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申报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工业和信息化领域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工程技术高级专业技术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职称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的</w:t>
      </w:r>
    </w:p>
    <w:p>
      <w:pPr>
        <w:widowControl/>
        <w:snapToGrid w:val="0"/>
        <w:spacing w:beforeLines="0" w:afterLines="0" w:line="24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具体范围及现从事专业等要求</w:t>
      </w:r>
    </w:p>
    <w:tbl>
      <w:tblPr>
        <w:tblStyle w:val="3"/>
        <w:tblW w:w="144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276"/>
        <w:gridCol w:w="1417"/>
        <w:gridCol w:w="1746"/>
        <w:gridCol w:w="1984"/>
        <w:gridCol w:w="6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申报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级别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申报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系列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申报职称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评委会名称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申报范围</w:t>
            </w:r>
          </w:p>
        </w:tc>
        <w:tc>
          <w:tcPr>
            <w:tcW w:w="6917" w:type="dxa"/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8"/>
                <w:szCs w:val="28"/>
                <w:highlight w:val="none"/>
              </w:rPr>
              <w:t>“现从事专业”要求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副高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工程技术（省工信厅）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高级工程师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山东省工程技术职务资格高级评审委员会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省直各部门（单位、企业）</w:t>
            </w:r>
          </w:p>
        </w:tc>
        <w:tc>
          <w:tcPr>
            <w:tcW w:w="69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一、正高和副高的申报系列均请务必选择“工程技术（省工信厅）”。</w:t>
            </w:r>
          </w:p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二、申报人员的“现从事专业”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属于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：节能工程、汽车工程、电力工程、电子信息、机械设计、机械制造、仪器仪表、设备工程、有机化工、无机化工、化学工程、化工分析、食品工程、造纸印刷、轻工日用杂品、纺织、化纤、染整、人工智能、云计算、集成电路、工业设计、冶金工程、黄金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工程等专业的工程技术人员。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正高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工程技术（省工信厅）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正高级工程师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山东省工程技术职务资格高级评审委员会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16地市及省直各部门（单位、企业）</w:t>
            </w:r>
          </w:p>
        </w:tc>
        <w:tc>
          <w:tcPr>
            <w:tcW w:w="69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DFmOTcxNWQ0MjQzZDczN2IwMWZmZmQzYzIxMjEifQ=="/>
  </w:docVars>
  <w:rsids>
    <w:rsidRoot w:val="00000000"/>
    <w:rsid w:val="04B34A97"/>
    <w:rsid w:val="53A249B1"/>
    <w:rsid w:val="64671127"/>
    <w:rsid w:val="7FD8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6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342</Characters>
  <Lines>0</Lines>
  <Paragraphs>0</Paragraphs>
  <TotalTime>22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2023-07-13T06:59:00Z</dcterms:created>
  <dc:creator>10109</dc:creator>
  <cp:lastModifiedBy>10109</cp:lastModifiedBy>
  <dcterms:modified xsi:type="dcterms:W3CDTF">2023-08-24T03:12:46Z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79A4A84F6251400AA6D403AE59F4B894_12</vt:lpwstr>
  </property>
</Properties>
</file>