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pPr>
        <w:spacing w:line="660" w:lineRule="exact"/>
        <w:jc w:val="center"/>
        <w:rPr>
          <w:rFonts w:hint="eastAsia" w:ascii="方正小标宋简体" w:hAnsi="方正小标宋简体" w:eastAsia="方正小标宋简体" w:cs="方正小标宋简体"/>
          <w:snapToGrid w:val="0"/>
          <w:spacing w:val="1"/>
          <w:kern w:val="0"/>
          <w:sz w:val="44"/>
          <w:szCs w:val="44"/>
        </w:rPr>
      </w:pPr>
      <w:r>
        <w:rPr>
          <w:rFonts w:hint="eastAsia" w:ascii="方正小标宋简体" w:hAnsi="方正小标宋简体" w:eastAsia="方正小标宋简体" w:cs="方正小标宋简体"/>
          <w:snapToGrid w:val="0"/>
          <w:spacing w:val="1"/>
          <w:kern w:val="0"/>
          <w:sz w:val="44"/>
          <w:szCs w:val="44"/>
          <w:lang w:val="en-US" w:eastAsia="zh-CN"/>
        </w:rPr>
        <w:t>山东中金岭南铜业有限责任公司</w:t>
      </w:r>
    </w:p>
    <w:p>
      <w:pPr>
        <w:spacing w:line="660" w:lineRule="exact"/>
        <w:jc w:val="center"/>
        <w:rPr>
          <w:rFonts w:hint="eastAsia" w:ascii="方正小标宋简体" w:hAnsi="方正小标宋简体" w:eastAsia="方正小标宋简体" w:cs="方正小标宋简体"/>
          <w:snapToGrid w:val="0"/>
          <w:spacing w:val="1"/>
          <w:kern w:val="0"/>
          <w:sz w:val="44"/>
          <w:szCs w:val="44"/>
        </w:rPr>
      </w:pPr>
      <w:r>
        <w:rPr>
          <w:rFonts w:hint="eastAsia" w:ascii="方正小标宋简体" w:hAnsi="方正小标宋简体" w:eastAsia="方正小标宋简体" w:cs="方正小标宋简体"/>
          <w:snapToGrid w:val="0"/>
          <w:spacing w:val="1"/>
          <w:kern w:val="0"/>
          <w:sz w:val="44"/>
          <w:szCs w:val="44"/>
        </w:rPr>
        <w:t>合作需求</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企业基本情况</w:t>
      </w:r>
    </w:p>
    <w:p>
      <w:pPr>
        <w:widowControl/>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山东中金岭南铜业有限责任公司（简称“中金铜业”）始创于1998年，地处山东省东营市，</w:t>
      </w:r>
      <w:r>
        <w:rPr>
          <w:rFonts w:hint="eastAsia" w:ascii="仿宋_GB2312" w:hAnsi="宋体" w:eastAsia="仿宋_GB2312" w:cs="仿宋_GB2312"/>
          <w:color w:val="000000"/>
          <w:kern w:val="0"/>
          <w:sz w:val="32"/>
          <w:szCs w:val="32"/>
          <w:lang w:val="en-US" w:eastAsia="zh-CN" w:bidi="ar"/>
        </w:rPr>
        <w:t>现为</w:t>
      </w:r>
      <w:r>
        <w:rPr>
          <w:rFonts w:hint="eastAsia" w:ascii="仿宋_GB2312" w:hAnsi="宋体" w:eastAsia="仿宋_GB2312" w:cs="仿宋_GB2312"/>
          <w:color w:val="000000"/>
          <w:kern w:val="0"/>
          <w:sz w:val="32"/>
          <w:szCs w:val="32"/>
          <w:lang w:bidi="ar"/>
        </w:rPr>
        <w:t>深圳市中金岭南有色金属股份有限公司控股的以有色金属铜冶炼、再生金属铜资源利用、稀贵稀散金属综合回收为主业的国有大型有色金属冶炼企业。年营业收入超</w:t>
      </w:r>
      <w:r>
        <w:rPr>
          <w:rFonts w:hint="eastAsia" w:ascii="仿宋_GB2312" w:hAnsi="宋体" w:eastAsia="仿宋_GB2312" w:cs="仿宋_GB2312"/>
          <w:color w:val="000000"/>
          <w:kern w:val="0"/>
          <w:sz w:val="32"/>
          <w:szCs w:val="32"/>
          <w:lang w:val="en-US" w:eastAsia="zh-CN" w:bidi="ar"/>
        </w:rPr>
        <w:t>300</w:t>
      </w:r>
      <w:r>
        <w:rPr>
          <w:rFonts w:hint="eastAsia" w:ascii="仿宋_GB2312" w:hAnsi="宋体" w:eastAsia="仿宋_GB2312" w:cs="仿宋_GB2312"/>
          <w:color w:val="000000"/>
          <w:kern w:val="0"/>
          <w:sz w:val="32"/>
          <w:szCs w:val="32"/>
          <w:lang w:bidi="ar"/>
        </w:rPr>
        <w:t>亿元，现有员工1600余人。系山东省</w:t>
      </w:r>
      <w:r>
        <w:rPr>
          <w:rFonts w:hint="eastAsia" w:ascii="仿宋_GB2312" w:hAnsi="宋体" w:eastAsia="仿宋_GB2312" w:cs="仿宋_GB2312"/>
          <w:color w:val="000000"/>
          <w:kern w:val="0"/>
          <w:sz w:val="32"/>
          <w:szCs w:val="32"/>
          <w:lang w:val="en-US" w:eastAsia="zh-CN" w:bidi="ar"/>
        </w:rPr>
        <w:t>现代冶金</w:t>
      </w:r>
      <w:r>
        <w:rPr>
          <w:rFonts w:hint="eastAsia" w:ascii="仿宋_GB2312" w:hAnsi="宋体" w:eastAsia="仿宋_GB2312" w:cs="仿宋_GB2312"/>
          <w:color w:val="000000"/>
          <w:kern w:val="0"/>
          <w:sz w:val="32"/>
          <w:szCs w:val="32"/>
          <w:lang w:bidi="ar"/>
        </w:rPr>
        <w:t>产业链“链主”企业、东营市有色金属产业链“链主”企业。</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C00000"/>
          <w:sz w:val="24"/>
          <w:szCs w:val="24"/>
          <w:lang w:val="en-US" w:eastAsia="zh-CN"/>
        </w:rPr>
      </w:pPr>
      <w:r>
        <w:rPr>
          <w:rFonts w:hint="eastAsia" w:ascii="黑体" w:hAnsi="黑体" w:eastAsia="黑体" w:cs="黑体"/>
          <w:sz w:val="32"/>
          <w:szCs w:val="32"/>
          <w:lang w:val="en-US" w:eastAsia="zh-CN"/>
        </w:rPr>
        <w:t>二、企业合作需求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宋体" w:eastAsia="楷体_GB2312" w:cs="楷体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（一）原材料需求</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1.主原料（铜精矿、冰铜等）、含铜、金、银非标矿及高硫矿（硫精矿、金精矿、银精矿等）</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年需求量200余万吨，优先选择具备长期供货协议保障、物流便利、在工厂周边拥有仓储或储存能力的供应商。</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2.冷料（阳极板、粗铜、再生铜铜米等）</w:t>
      </w:r>
    </w:p>
    <w:p>
      <w:pPr>
        <w:widowControl/>
        <w:ind w:firstLine="640" w:firstLineChars="200"/>
        <w:jc w:val="left"/>
        <w:rPr>
          <w:rFonts w:hint="eastAsia" w:ascii="仿宋_GB2312" w:hAnsi="仿宋_GB2312" w:eastAsia="仿宋_GB2312" w:cs="仿宋_GB2312"/>
          <w:color w:val="auto"/>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年需求量10余万吨，优先选择具备长期供货协议保障、物流便利的冶炼厂或具备进口能力的供应商。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bidi="ar-SA"/>
        </w:rPr>
        <w:t>（二）</w:t>
      </w:r>
      <w:r>
        <w:rPr>
          <w:rFonts w:hint="eastAsia" w:ascii="楷体_GB2312" w:hAnsi="宋体" w:eastAsia="楷体_GB2312" w:cs="楷体_GB2312"/>
          <w:color w:val="auto"/>
          <w:kern w:val="0"/>
          <w:sz w:val="32"/>
          <w:szCs w:val="32"/>
          <w:lang w:val="en-US" w:eastAsia="zh-CN" w:bidi="ar"/>
        </w:rPr>
        <w:t>市场与销售需求</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1.主产品：电解铜</w:t>
      </w:r>
      <w:r>
        <w:rPr>
          <w:rFonts w:hint="default" w:ascii="仿宋_GB2312" w:hAnsi="宋体" w:eastAsia="仿宋_GB2312" w:cs="仿宋_GB2312"/>
          <w:color w:val="000000"/>
          <w:kern w:val="0"/>
          <w:sz w:val="32"/>
          <w:szCs w:val="32"/>
          <w:lang w:val="en-US" w:eastAsia="zh-CN" w:bidi="ar"/>
        </w:rPr>
        <w:t>年产</w:t>
      </w:r>
      <w:r>
        <w:rPr>
          <w:rFonts w:hint="eastAsia" w:ascii="仿宋_GB2312" w:hAnsi="宋体" w:eastAsia="仿宋_GB2312" w:cs="仿宋_GB2312"/>
          <w:color w:val="000000"/>
          <w:kern w:val="0"/>
          <w:sz w:val="32"/>
          <w:szCs w:val="32"/>
          <w:lang w:val="en-US" w:eastAsia="zh-CN" w:bidi="ar"/>
        </w:rPr>
        <w:t>量约50</w:t>
      </w:r>
      <w:r>
        <w:rPr>
          <w:rFonts w:hint="default" w:ascii="仿宋_GB2312" w:hAnsi="宋体" w:eastAsia="仿宋_GB2312" w:cs="仿宋_GB2312"/>
          <w:color w:val="000000"/>
          <w:kern w:val="0"/>
          <w:sz w:val="32"/>
          <w:szCs w:val="32"/>
          <w:lang w:val="en-US" w:eastAsia="zh-CN" w:bidi="ar"/>
        </w:rPr>
        <w:t>万吨</w:t>
      </w:r>
      <w:r>
        <w:rPr>
          <w:rFonts w:hint="eastAsia" w:ascii="仿宋_GB2312" w:hAnsi="宋体" w:eastAsia="仿宋_GB2312" w:cs="仿宋_GB2312"/>
          <w:color w:val="000000"/>
          <w:kern w:val="0"/>
          <w:sz w:val="32"/>
          <w:szCs w:val="32"/>
          <w:lang w:val="en-US" w:eastAsia="zh-CN" w:bidi="ar"/>
        </w:rPr>
        <w:t>、金锭</w:t>
      </w:r>
      <w:r>
        <w:rPr>
          <w:rFonts w:hint="default" w:ascii="仿宋_GB2312" w:hAnsi="宋体" w:eastAsia="仿宋_GB2312" w:cs="仿宋_GB2312"/>
          <w:color w:val="000000"/>
          <w:kern w:val="0"/>
          <w:sz w:val="32"/>
          <w:szCs w:val="32"/>
          <w:lang w:val="en-US" w:eastAsia="zh-CN" w:bidi="ar"/>
        </w:rPr>
        <w:t>年产能</w:t>
      </w:r>
      <w:r>
        <w:rPr>
          <w:rFonts w:hint="eastAsia" w:ascii="仿宋_GB2312" w:hAnsi="宋体" w:eastAsia="仿宋_GB2312" w:cs="仿宋_GB2312"/>
          <w:color w:val="000000"/>
          <w:kern w:val="0"/>
          <w:sz w:val="32"/>
          <w:szCs w:val="32"/>
          <w:lang w:val="en-US" w:eastAsia="zh-CN" w:bidi="ar"/>
        </w:rPr>
        <w:t>5</w:t>
      </w:r>
      <w:r>
        <w:rPr>
          <w:rFonts w:hint="default" w:ascii="仿宋_GB2312" w:hAnsi="宋体" w:eastAsia="仿宋_GB2312" w:cs="仿宋_GB2312"/>
          <w:color w:val="000000"/>
          <w:kern w:val="0"/>
          <w:sz w:val="32"/>
          <w:szCs w:val="32"/>
          <w:lang w:val="en-US" w:eastAsia="zh-CN" w:bidi="ar"/>
        </w:rPr>
        <w:t>吨</w:t>
      </w:r>
      <w:r>
        <w:rPr>
          <w:rFonts w:hint="eastAsia" w:ascii="仿宋_GB2312" w:hAnsi="宋体" w:eastAsia="仿宋_GB2312" w:cs="仿宋_GB2312"/>
          <w:color w:val="000000"/>
          <w:kern w:val="0"/>
          <w:sz w:val="32"/>
          <w:szCs w:val="32"/>
          <w:lang w:val="en-US" w:eastAsia="zh-CN" w:bidi="ar"/>
        </w:rPr>
        <w:t>、银锭</w:t>
      </w:r>
      <w:r>
        <w:rPr>
          <w:rFonts w:hint="default" w:ascii="仿宋_GB2312" w:hAnsi="宋体" w:eastAsia="仿宋_GB2312" w:cs="仿宋_GB2312"/>
          <w:color w:val="000000"/>
          <w:kern w:val="0"/>
          <w:sz w:val="32"/>
          <w:szCs w:val="32"/>
          <w:lang w:val="en-US" w:eastAsia="zh-CN" w:bidi="ar"/>
        </w:rPr>
        <w:t>年产能</w:t>
      </w:r>
      <w:r>
        <w:rPr>
          <w:rFonts w:hint="eastAsia" w:ascii="仿宋_GB2312" w:hAnsi="宋体" w:eastAsia="仿宋_GB2312" w:cs="仿宋_GB2312"/>
          <w:color w:val="000000"/>
          <w:kern w:val="0"/>
          <w:sz w:val="32"/>
          <w:szCs w:val="32"/>
          <w:lang w:val="en-US" w:eastAsia="zh-CN" w:bidi="ar"/>
        </w:rPr>
        <w:t>300</w:t>
      </w:r>
      <w:r>
        <w:rPr>
          <w:rFonts w:hint="default" w:ascii="仿宋_GB2312" w:hAnsi="宋体" w:eastAsia="仿宋_GB2312" w:cs="仿宋_GB2312"/>
          <w:color w:val="000000"/>
          <w:kern w:val="0"/>
          <w:sz w:val="32"/>
          <w:szCs w:val="32"/>
          <w:lang w:val="en-US" w:eastAsia="zh-CN" w:bidi="ar"/>
        </w:rPr>
        <w:t>吨</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default" w:ascii="仿宋_GB2312" w:hAnsi="宋体" w:eastAsia="仿宋_GB2312" w:cs="仿宋_GB2312"/>
          <w:color w:val="000000"/>
          <w:kern w:val="0"/>
          <w:sz w:val="32"/>
          <w:szCs w:val="32"/>
          <w:lang w:val="en-US" w:eastAsia="zh-CN" w:bidi="ar"/>
        </w:rPr>
        <w:t>合作对象：电线电缆厂、铜杆/铜管加工厂、铜箔生产企业</w:t>
      </w:r>
      <w:r>
        <w:rPr>
          <w:rFonts w:hint="eastAsia" w:ascii="仿宋_GB2312" w:hAnsi="宋体" w:eastAsia="仿宋_GB2312" w:cs="仿宋_GB2312"/>
          <w:color w:val="000000"/>
          <w:kern w:val="0"/>
          <w:sz w:val="32"/>
          <w:szCs w:val="32"/>
          <w:lang w:val="en-US" w:eastAsia="zh-CN" w:bidi="ar"/>
        </w:rPr>
        <w:t>、黄金精炼厂、</w:t>
      </w:r>
      <w:r>
        <w:rPr>
          <w:rFonts w:hint="default" w:ascii="仿宋_GB2312" w:hAnsi="宋体" w:eastAsia="仿宋_GB2312" w:cs="仿宋_GB2312"/>
          <w:color w:val="000000"/>
          <w:kern w:val="0"/>
          <w:sz w:val="32"/>
          <w:szCs w:val="32"/>
          <w:lang w:val="en-US" w:eastAsia="zh-CN" w:bidi="ar"/>
        </w:rPr>
        <w:t>光伏银浆厂商、电子元器件企业、首饰加工</w:t>
      </w:r>
      <w:r>
        <w:rPr>
          <w:rFonts w:hint="eastAsia" w:ascii="仿宋_GB2312" w:hAnsi="宋体" w:eastAsia="仿宋_GB2312" w:cs="仿宋_GB2312"/>
          <w:color w:val="000000"/>
          <w:kern w:val="0"/>
          <w:sz w:val="32"/>
          <w:szCs w:val="32"/>
          <w:lang w:val="en-US" w:eastAsia="zh-CN" w:bidi="ar"/>
        </w:rPr>
        <w:t>厂及</w:t>
      </w:r>
      <w:r>
        <w:rPr>
          <w:rFonts w:hint="default" w:ascii="仿宋_GB2312" w:hAnsi="宋体" w:eastAsia="仿宋_GB2312" w:cs="仿宋_GB2312"/>
          <w:color w:val="000000"/>
          <w:kern w:val="0"/>
          <w:sz w:val="32"/>
          <w:szCs w:val="32"/>
          <w:lang w:val="en-US" w:eastAsia="zh-CN" w:bidi="ar"/>
        </w:rPr>
        <w:t>贸易商</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支持年度长协、月度定价、点价结算</w:t>
      </w:r>
      <w:r>
        <w:rPr>
          <w:rFonts w:hint="eastAsia" w:ascii="仿宋_GB2312" w:hAnsi="宋体" w:eastAsia="仿宋_GB2312" w:cs="仿宋_GB2312"/>
          <w:color w:val="000000"/>
          <w:kern w:val="0"/>
          <w:sz w:val="32"/>
          <w:szCs w:val="32"/>
          <w:lang w:val="en-US" w:eastAsia="zh-CN" w:bidi="ar"/>
        </w:rPr>
        <w:t>。</w:t>
      </w:r>
    </w:p>
    <w:p>
      <w:pPr>
        <w:widowControl/>
        <w:ind w:firstLine="640" w:firstLineChars="200"/>
        <w:jc w:val="left"/>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2.副产品：硫酸</w:t>
      </w:r>
      <w:r>
        <w:rPr>
          <w:rFonts w:hint="default" w:ascii="仿宋_GB2312" w:hAnsi="宋体" w:eastAsia="仿宋_GB2312" w:cs="仿宋_GB2312"/>
          <w:color w:val="000000"/>
          <w:kern w:val="0"/>
          <w:sz w:val="32"/>
          <w:szCs w:val="32"/>
          <w:lang w:val="en-US" w:eastAsia="zh-CN" w:bidi="ar"/>
        </w:rPr>
        <w:t>年产</w:t>
      </w:r>
      <w:r>
        <w:rPr>
          <w:rFonts w:hint="eastAsia" w:ascii="仿宋_GB2312" w:hAnsi="宋体" w:eastAsia="仿宋_GB2312" w:cs="仿宋_GB2312"/>
          <w:color w:val="000000"/>
          <w:kern w:val="0"/>
          <w:sz w:val="32"/>
          <w:szCs w:val="32"/>
          <w:lang w:val="en-US" w:eastAsia="zh-CN" w:bidi="ar"/>
        </w:rPr>
        <w:t>量170余</w:t>
      </w:r>
      <w:r>
        <w:rPr>
          <w:rFonts w:hint="default" w:ascii="仿宋_GB2312" w:hAnsi="宋体" w:eastAsia="仿宋_GB2312" w:cs="仿宋_GB2312"/>
          <w:color w:val="000000"/>
          <w:kern w:val="0"/>
          <w:sz w:val="32"/>
          <w:szCs w:val="32"/>
          <w:lang w:val="en-US" w:eastAsia="zh-CN" w:bidi="ar"/>
        </w:rPr>
        <w:t>万吨，</w:t>
      </w:r>
      <w:r>
        <w:rPr>
          <w:rFonts w:hint="eastAsia" w:ascii="仿宋_GB2312" w:hAnsi="宋体" w:eastAsia="仿宋_GB2312" w:cs="仿宋_GB2312"/>
          <w:color w:val="000000"/>
          <w:kern w:val="0"/>
          <w:sz w:val="32"/>
          <w:szCs w:val="32"/>
          <w:lang w:val="en-US" w:eastAsia="zh-CN" w:bidi="ar"/>
        </w:rPr>
        <w:t>质量</w:t>
      </w:r>
      <w:r>
        <w:rPr>
          <w:rFonts w:hint="default" w:ascii="仿宋_GB2312" w:hAnsi="宋体" w:eastAsia="仿宋_GB2312" w:cs="仿宋_GB2312"/>
          <w:color w:val="000000"/>
          <w:kern w:val="0"/>
          <w:sz w:val="32"/>
          <w:szCs w:val="32"/>
          <w:lang w:val="en-US" w:eastAsia="zh-CN" w:bidi="ar"/>
        </w:rPr>
        <w:t>稳定，杂质（As、Fe、灰分等）控制严格。</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default" w:ascii="仿宋_GB2312" w:hAnsi="宋体" w:eastAsia="仿宋_GB2312" w:cs="仿宋_GB2312"/>
          <w:color w:val="000000"/>
          <w:kern w:val="0"/>
          <w:sz w:val="32"/>
          <w:szCs w:val="32"/>
          <w:lang w:val="en-US" w:eastAsia="zh-CN" w:bidi="ar"/>
        </w:rPr>
        <w:t>合作对象：磷肥厂、钛白粉企业、化工园区、湿法冶金厂、废水处理单位</w:t>
      </w:r>
      <w:r>
        <w:rPr>
          <w:rFonts w:hint="eastAsia" w:ascii="仿宋_GB2312" w:hAnsi="宋体" w:eastAsia="仿宋_GB2312" w:cs="仿宋_GB2312"/>
          <w:color w:val="000000"/>
          <w:kern w:val="0"/>
          <w:sz w:val="32"/>
          <w:szCs w:val="32"/>
          <w:lang w:val="en-US" w:eastAsia="zh-CN" w:bidi="ar"/>
        </w:rPr>
        <w:t>等</w:t>
      </w:r>
      <w:r>
        <w:rPr>
          <w:rFonts w:hint="default" w:ascii="仿宋_GB2312" w:hAnsi="宋体" w:eastAsia="仿宋_GB2312" w:cs="仿宋_GB2312"/>
          <w:color w:val="000000"/>
          <w:kern w:val="0"/>
          <w:sz w:val="32"/>
          <w:szCs w:val="32"/>
          <w:lang w:val="en-US" w:eastAsia="zh-CN" w:bidi="ar"/>
        </w:rPr>
        <w:t>。支持批量稳定供应。欢迎签订年度供应协议，共建区域硫酸供应保障体系。</w:t>
      </w:r>
    </w:p>
    <w:p>
      <w:pPr>
        <w:widowControl/>
        <w:ind w:firstLine="640" w:firstLineChars="200"/>
        <w:jc w:val="left"/>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3.副产品：尾矿粉</w:t>
      </w:r>
      <w:r>
        <w:rPr>
          <w:rFonts w:hint="default" w:ascii="仿宋_GB2312" w:hAnsi="宋体" w:eastAsia="仿宋_GB2312" w:cs="仿宋_GB2312"/>
          <w:color w:val="000000"/>
          <w:kern w:val="0"/>
          <w:sz w:val="32"/>
          <w:szCs w:val="32"/>
          <w:lang w:val="en-US" w:eastAsia="zh-CN" w:bidi="ar"/>
        </w:rPr>
        <w:t>年产</w:t>
      </w:r>
      <w:r>
        <w:rPr>
          <w:rFonts w:hint="eastAsia" w:ascii="仿宋_GB2312" w:hAnsi="宋体" w:eastAsia="仿宋_GB2312" w:cs="仿宋_GB2312"/>
          <w:color w:val="000000"/>
          <w:kern w:val="0"/>
          <w:sz w:val="32"/>
          <w:szCs w:val="32"/>
          <w:lang w:val="en-US" w:eastAsia="zh-CN" w:bidi="ar"/>
        </w:rPr>
        <w:t>量100余</w:t>
      </w:r>
      <w:r>
        <w:rPr>
          <w:rFonts w:hint="default" w:ascii="仿宋_GB2312" w:hAnsi="宋体" w:eastAsia="仿宋_GB2312" w:cs="仿宋_GB2312"/>
          <w:color w:val="000000"/>
          <w:kern w:val="0"/>
          <w:sz w:val="32"/>
          <w:szCs w:val="32"/>
          <w:lang w:val="en-US" w:eastAsia="zh-CN" w:bidi="ar"/>
        </w:rPr>
        <w:t>万吨，铜尾矿粉是铜矿选矿过程中产生的细粒废弃物，通常粒径较细（多为-200目），含有一定量的铜、</w:t>
      </w:r>
      <w:r>
        <w:rPr>
          <w:rFonts w:hint="eastAsia" w:ascii="仿宋_GB2312" w:hAnsi="宋体" w:eastAsia="仿宋_GB2312" w:cs="仿宋_GB2312"/>
          <w:color w:val="000000"/>
          <w:kern w:val="0"/>
          <w:sz w:val="32"/>
          <w:szCs w:val="32"/>
          <w:lang w:val="en-US" w:eastAsia="zh-CN" w:bidi="ar"/>
        </w:rPr>
        <w:t>锌</w:t>
      </w:r>
      <w:r>
        <w:rPr>
          <w:rFonts w:hint="default" w:ascii="仿宋_GB2312" w:hAnsi="宋体" w:eastAsia="仿宋_GB2312" w:cs="仿宋_GB2312"/>
          <w:color w:val="000000"/>
          <w:kern w:val="0"/>
          <w:sz w:val="32"/>
          <w:szCs w:val="32"/>
          <w:lang w:val="en-US" w:eastAsia="zh-CN" w:bidi="ar"/>
        </w:rPr>
        <w:t>、铁。随着资源综合利用和“无废矿山”理念的推进，铜尾矿粉的资源化、高值化利用日益受到重视。</w:t>
      </w:r>
    </w:p>
    <w:p>
      <w:pPr>
        <w:widowControl/>
        <w:ind w:firstLine="640" w:firstLineChars="200"/>
        <w:jc w:val="left"/>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color w:val="000000"/>
          <w:kern w:val="0"/>
          <w:sz w:val="32"/>
          <w:szCs w:val="32"/>
          <w:lang w:val="en-US" w:eastAsia="zh-CN" w:bidi="ar"/>
        </w:rPr>
        <w:t>合作对象：</w:t>
      </w:r>
      <w:r>
        <w:rPr>
          <w:rFonts w:hint="eastAsia" w:ascii="仿宋_GB2312" w:hAnsi="宋体" w:eastAsia="仿宋_GB2312" w:cs="仿宋_GB2312"/>
          <w:color w:val="000000"/>
          <w:kern w:val="0"/>
          <w:sz w:val="32"/>
          <w:szCs w:val="32"/>
          <w:lang w:val="en-US" w:eastAsia="zh-CN" w:bidi="ar"/>
        </w:rPr>
        <w:t>磁选厂、</w:t>
      </w:r>
      <w:r>
        <w:rPr>
          <w:rFonts w:hint="default" w:ascii="仿宋_GB2312" w:hAnsi="宋体" w:eastAsia="仿宋_GB2312" w:cs="仿宋_GB2312"/>
          <w:color w:val="000000"/>
          <w:kern w:val="0"/>
          <w:sz w:val="32"/>
          <w:szCs w:val="32"/>
          <w:lang w:val="en-US" w:eastAsia="zh-CN" w:bidi="ar"/>
        </w:rPr>
        <w:t>水泥厂、建材企业、新型墙体材料公司。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宋体" w:eastAsia="楷体_GB2312" w:cs="楷体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rPr>
        <w:t>（三）</w:t>
      </w:r>
      <w:r>
        <w:rPr>
          <w:rFonts w:hint="eastAsia" w:ascii="楷体_GB2312" w:hAnsi="宋体" w:eastAsia="楷体_GB2312" w:cs="楷体_GB2312"/>
          <w:color w:val="auto"/>
          <w:kern w:val="0"/>
          <w:sz w:val="32"/>
          <w:szCs w:val="32"/>
          <w:lang w:val="en-US" w:eastAsia="zh-CN" w:bidi="ar"/>
        </w:rPr>
        <w:t>技术需求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1.铜阳极泥中战略金属矿产资源综合利用关键技术</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中金铜业公司采用卡尔多炉工艺建设年处理4000吨铜阳极泥生产线，生产标金、标银主要产品，同时针对铜阳极泥中铂、钯、钌、铑、碲、硒等有价元素的高纯化、高值化提取开展研究。通过产学研合作，拟突破以下技术：</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（1）研发铜阳极泥中铂钯钌铑富集技术，并通过萃取、提纯等手段，实现阳极泥中有价金属的提纯，生产精制铂粉、铑粉等，或结合目前行业前景生产催化剂产品，提高其附加值。</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对比不同碲化铜的处理方法，确定能与企业现有生产工艺相匹配的碲化铜中碲铜回收工艺；确定各工序的最佳工艺条件，验证最佳工艺条件并产出4N碲；采用4N碲为原料制取高纯碲，研究微量难去除杂质的去除方法及机理，提纯材料纯度达到5N或以上。</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2.铜冶炼渣中有价金属的高效分离及回收技术研究</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铜冶炼行业矿产铜冶炼生产过程中，熔炼系统产出的熔炼渣中含铜约1-5%，冶炼厂都配套有炉渣浮选厂，经过浮选后的含铜渣精矿返回冶炼系统，浮选后的渣尾矿外售处理，渣尾矿中含有铜约0.15-0.30%、铁约35%、铅0.5-1%、锌2-3%，这部分有价金属无法得到有效回收，造成了资源的浪费。目前，一部分高校、院所围绕重力分离、磁力分离等方式开展研究，暂无成熟且在行业内推广的技术，行业内对以上渣中有价金属的回收技术尚未成功。通过产学研合作，拟突破以下技术：</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（1）通过炉渣超重力分离、磁力分离等方式，研究更低成本的渣中铜及有价金属的分离回收，提高企业效益；</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（2）目前铜业行业面临的共性问题为炉渣中铅锌等有价金属无法得到回收利用，通过校企联合攻关的方式研究炉渣中铅锌等有价元素的回收。</w:t>
      </w:r>
    </w:p>
    <w:p>
      <w:pPr>
        <w:pStyle w:val="6"/>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宋体" w:eastAsia="仿宋_GB2312" w:cs="仿宋_GB2312"/>
          <w:color w:val="auto"/>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bidi="ar"/>
        </w:rPr>
        <w:t>联系人及联系电话：</w:t>
      </w:r>
      <w:r>
        <w:rPr>
          <w:rFonts w:hint="eastAsia" w:ascii="仿宋_GB2312" w:hAnsi="仿宋_GB2312" w:eastAsia="仿宋_GB2312" w:cs="仿宋_GB2312"/>
          <w:color w:val="auto"/>
          <w:kern w:val="0"/>
          <w:sz w:val="32"/>
          <w:szCs w:val="32"/>
          <w:lang w:val="en-US" w:eastAsia="zh-CN" w:bidi="ar"/>
        </w:rPr>
        <w:t>顾丽    19862999576</w:t>
      </w:r>
    </w:p>
    <w:p>
      <w:pPr>
        <w:pStyle w:val="6"/>
        <w:ind w:left="0" w:leftChars="0" w:firstLine="0" w:firstLineChars="0"/>
        <w:rPr>
          <w:rFonts w:hint="eastAsia" w:ascii="仿宋_GB2312" w:hAnsi="宋体" w:eastAsia="仿宋_GB2312" w:cs="仿宋_GB2312"/>
          <w:color w:val="auto"/>
          <w:kern w:val="0"/>
          <w:sz w:val="32"/>
          <w:szCs w:val="32"/>
          <w:lang w:bidi="ar"/>
        </w:rPr>
      </w:pPr>
    </w:p>
    <w:p>
      <w:pPr>
        <w:rPr>
          <w:rFonts w:hint="eastAsia" w:ascii="楷体_GB2312" w:hAnsi="宋体" w:eastAsia="楷体_GB2312" w:cs="楷体_GB2312"/>
          <w:color w:val="000000"/>
          <w:kern w:val="0"/>
          <w:sz w:val="32"/>
          <w:szCs w:val="32"/>
          <w:lang w:val="en-US" w:eastAsia="zh-CN" w:bidi="ar"/>
        </w:rPr>
      </w:pPr>
    </w:p>
    <w:p>
      <w:pPr>
        <w:rPr>
          <w:rFonts w:hint="eastAsia" w:ascii="楷体_GB2312" w:hAnsi="宋体" w:eastAsia="楷体_GB2312" w:cs="楷体_GB2312"/>
          <w:color w:val="000000"/>
          <w:kern w:val="0"/>
          <w:sz w:val="32"/>
          <w:szCs w:val="32"/>
          <w:lang w:val="en-US" w:eastAsia="zh-CN" w:bidi="ar"/>
        </w:rPr>
      </w:pPr>
    </w:p>
    <w:p>
      <w:pPr>
        <w:rPr>
          <w:rFonts w:hint="eastAsia" w:ascii="楷体_GB2312" w:hAnsi="宋体" w:eastAsia="楷体_GB2312" w:cs="楷体_GB2312"/>
          <w:color w:val="000000"/>
          <w:kern w:val="0"/>
          <w:sz w:val="32"/>
          <w:szCs w:val="32"/>
          <w:lang w:val="en-US" w:eastAsia="zh-CN" w:bidi="ar"/>
        </w:rPr>
      </w:pPr>
    </w:p>
    <w:p>
      <w:pPr>
        <w:pStyle w:val="6"/>
        <w:ind w:left="0" w:leftChars="0" w:firstLine="0" w:firstLineChars="0"/>
        <w:rPr>
          <w:rFonts w:hint="eastAsia" w:ascii="仿宋_GB2312" w:hAnsi="宋体" w:eastAsia="仿宋_GB2312" w:cs="仿宋_GB2312"/>
          <w:color w:val="000000"/>
          <w:kern w:val="0"/>
          <w:sz w:val="32"/>
          <w:szCs w:val="32"/>
          <w:lang w:bidi="ar"/>
        </w:rPr>
      </w:pPr>
    </w:p>
    <w:p>
      <w:pPr>
        <w:pStyle w:val="6"/>
        <w:ind w:left="0" w:leftChars="0" w:firstLine="0" w:firstLineChars="0"/>
        <w:rPr>
          <w:rFonts w:hint="eastAsia" w:ascii="仿宋_GB2312" w:hAnsi="宋体" w:eastAsia="仿宋_GB2312" w:cs="仿宋_GB2312"/>
          <w:color w:val="000000"/>
          <w:kern w:val="0"/>
          <w:sz w:val="32"/>
          <w:szCs w:val="32"/>
          <w:lang w:bidi="ar"/>
        </w:rPr>
      </w:pPr>
    </w:p>
    <w:p>
      <w:pPr>
        <w:pStyle w:val="6"/>
        <w:ind w:left="0" w:leftChars="0" w:firstLine="0" w:firstLineChars="0"/>
        <w:rPr>
          <w:rFonts w:hint="eastAsia" w:ascii="仿宋_GB2312" w:hAnsi="宋体" w:eastAsia="仿宋_GB2312" w:cs="仿宋_GB2312"/>
          <w:color w:val="000000"/>
          <w:kern w:val="0"/>
          <w:sz w:val="32"/>
          <w:szCs w:val="32"/>
          <w:lang w:bidi="ar"/>
        </w:rPr>
      </w:pPr>
    </w:p>
    <w:p>
      <w:pPr>
        <w:pStyle w:val="6"/>
        <w:ind w:left="0" w:leftChars="0" w:firstLine="0" w:firstLineChars="0"/>
        <w:rPr>
          <w:rFonts w:hint="eastAsia" w:ascii="仿宋_GB2312" w:hAnsi="宋体" w:eastAsia="仿宋_GB2312" w:cs="仿宋_GB2312"/>
          <w:color w:val="000000"/>
          <w:kern w:val="0"/>
          <w:sz w:val="32"/>
          <w:szCs w:val="32"/>
          <w:lang w:bidi="ar"/>
        </w:rPr>
      </w:pPr>
    </w:p>
    <w:p>
      <w:pPr>
        <w:pStyle w:val="6"/>
        <w:ind w:left="0" w:leftChars="0" w:firstLine="0" w:firstLineChars="0"/>
        <w:rPr>
          <w:rFonts w:hint="eastAsia" w:ascii="仿宋_GB2312" w:hAnsi="宋体" w:eastAsia="仿宋_GB2312" w:cs="仿宋_GB2312"/>
          <w:color w:val="000000"/>
          <w:kern w:val="0"/>
          <w:sz w:val="32"/>
          <w:szCs w:val="32"/>
          <w:lang w:bidi="ar"/>
        </w:rPr>
      </w:pPr>
    </w:p>
    <w:p>
      <w:pPr>
        <w:pStyle w:val="6"/>
        <w:ind w:left="0" w:leftChars="0" w:firstLine="0" w:firstLineChars="0"/>
        <w:rPr>
          <w:rFonts w:hint="eastAsia" w:ascii="仿宋_GB2312" w:hAnsi="宋体" w:eastAsia="仿宋_GB2312" w:cs="仿宋_GB2312"/>
          <w:color w:val="000000"/>
          <w:kern w:val="0"/>
          <w:sz w:val="32"/>
          <w:szCs w:val="32"/>
          <w:lang w:bidi="ar"/>
        </w:rPr>
        <w:sectPr>
          <w:footerReference r:id="rId3" w:type="default"/>
          <w:pgSz w:w="11906" w:h="16838"/>
          <w:pgMar w:top="1440" w:right="1803" w:bottom="1440" w:left="1803" w:header="851" w:footer="992" w:gutter="0"/>
          <w:cols w:space="720" w:num="1"/>
          <w:docGrid w:type="lines" w:linePitch="634" w:charSpace="0"/>
        </w:sectPr>
      </w:pPr>
    </w:p>
    <w:p>
      <w:pPr>
        <w:spacing w:line="660" w:lineRule="exact"/>
        <w:jc w:val="center"/>
        <w:rPr>
          <w:rFonts w:hint="eastAsia" w:ascii="方正小标宋简体" w:hAnsi="方正小标宋简体" w:eastAsia="方正小标宋简体" w:cs="方正小标宋简体"/>
          <w:snapToGrid w:val="0"/>
          <w:spacing w:val="1"/>
          <w:kern w:val="0"/>
          <w:sz w:val="44"/>
          <w:szCs w:val="44"/>
          <w:lang w:val="en-US" w:eastAsia="zh-CN"/>
        </w:rPr>
      </w:pPr>
      <w:r>
        <w:rPr>
          <w:rFonts w:hint="eastAsia" w:ascii="方正小标宋简体" w:hAnsi="方正小标宋简体" w:eastAsia="方正小标宋简体" w:cs="方正小标宋简体"/>
          <w:snapToGrid w:val="0"/>
          <w:spacing w:val="1"/>
          <w:kern w:val="0"/>
          <w:sz w:val="44"/>
          <w:szCs w:val="44"/>
          <w:lang w:val="en-US" w:eastAsia="zh-CN"/>
        </w:rPr>
        <w:t>阳谷祥光铜业有限公司合作需求</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一、企业情况</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自2005年成立以来，祥光铜业始终秉持“安全、节能、高效、环保、资源循环利用”的核心理念，以“创新引领、智能生产、绿色崛起”为发展目标，致力于推动中国铜冶炼技术走向世界领先水平。作为中国第一家采用闪速熔炼和闪速吹炼工艺的铜冶炼企业，我们曾与三峡工程、青藏铁路一同获评“国家环境友好工程”，如今更是世界500强企业厦门建发集团的下属控股企业，将持续以国企担当引领行业发展。</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二、核心产品</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经过多年发展，祥光铜业已形成多元化、高品质的产品矩阵，部分产品获国内外权威机构认证，质量与口碑兼具：</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高纯阴极铜：年产能40万吨，极限产能达50万吨，执行国家标准GB/T467-2010，获伦敦金属期货交易所（LME）和上海期货交易所双注册，单片重约80公斤，表面平整光滑、无电解液残留，是电子、电力等领域的优质原材料。</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稀贵金属：年产能黄金20吨、白银600吨，黄金执行GB/T4134-2015标准，获上海黄金交易所、伦敦金银市场协会（LBMA）注册，单块重12.5公斤；白银执行GB/T4135-2016标准，单块重30公斤，纯度均达99.99%以上。此外，还年产铂、钯等稀贵金属，其中海绵铂、海绵钯纯度≥99.95%，广泛应用于珠宝、电子、化工等行业。</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硫酸及其他产品：年产能硫酸140万吨（折100%），涵盖工业级93%酸、98%酸、蓄电池级精制酸及发烟酸（105%），执行GB/T534-2014标准，质量达优等品；同时生产铼酸铵（纯度≥99.99%）、电铅、精铋等副产品，其中电铅执行GB/T469-2013标准，精铋纯度≥99.99%，可满足不同行业的定制化需求。</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三、采购及技术合作需求</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为进一步保障生产稳定、推动技术升级，我们当前有以下几类合作需求，期待与优质企业携手：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宋体" w:eastAsia="楷体_GB2312" w:cs="楷体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（一）采购需求</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我们长期采购生产辅料、备品备件、设备设施、劳保用品及办公后勤物资，具体要求如下：质量需符合国家标准、行业标准或企业标准；价格具备竞争力与明显优势；供应能力能满足生产与库存安全需求；服务需贴合企业实际，具备良好协同效应，能超出预期响应生产保障需求。同时，在原材料采购上，我们希望以尽可能高的加工费条件采购铜精矿、黄铁矿、金精矿等，欢迎有稳定供应能力的企业与我们对接，共同商议合作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宋体" w:eastAsia="楷体_GB2312" w:cs="楷体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（二）技术合作需求</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源网荷储一体化项目合作：该项目计划总投资约13亿元，分期建设分布式光伏、风电、生物质电站及配套储能设施（100兆瓦时/200兆瓦时），现需在太阳能、风能、生物质能利用及储能技术领域寻求合作，包括设备供应、技术支持、项目建设等，共同降低企业用能成本，助力能源结构转型。</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硫酸生产技术升级合作：目前我们正推进硫酸装置低温余热回收系统改造，先实施II期改造（预估投资7100万元），后续再扩展至I期，需在低温余热回收技术、蒸汽热力系统设备改造与新建等方面开展合作，目标是提升余热发电量、降低生产成本。</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生产设施智能化升级合作：2026年5月将启动生产设施热态升级改造（预估投资6300万元），涉及熔吹炼炉水套更新、阳极炉挖补翻新、制氧系统升级等，同时长期需推进生产设备智能化改造，欢迎在冶炼设备制造、智能化技术集成等领域有优势的企业参与，共同提升生产效率与安全水平。</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四、邀请中小企业共同合作</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祥光铜业深知，行业发展离不开中小企业的活力与创新。我们诚挚邀请中小企业参与到技术攻关与产品配套合作中，具体合作方向包括：</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技术攻关：在稀贵金属高效提取、烟气深度净化、低能耗冶炼设备研发等细分领域，与中小企业联合开展攻关，共同突破行业技术瓶颈，成果共享、风险共担。</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产品配套：针对我们生产所需的辅料、小型备品备件、环保耗材等，优先选择符合标准的中小企业产品，建立长期稳定的配套合作关系，助力中小企业成长。</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p>
    <w:p>
      <w:pPr>
        <w:widowControl/>
        <w:ind w:firstLine="960" w:firstLineChars="3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联系人及联系电话：付晓跃经理18863558537</w:t>
      </w:r>
    </w:p>
    <w:p>
      <w:pPr>
        <w:widowControl/>
        <w:ind w:firstLine="640" w:firstLineChars="200"/>
        <w:jc w:val="left"/>
        <w:rPr>
          <w:rFonts w:hint="eastAsia" w:ascii="仿宋_GB2312" w:hAnsi="宋体" w:eastAsia="仿宋_GB2312" w:cs="仿宋_GB2312"/>
          <w:color w:val="000000"/>
          <w:kern w:val="0"/>
          <w:sz w:val="32"/>
          <w:szCs w:val="32"/>
          <w:lang w:val="en-US" w:eastAsia="zh-CN" w:bidi="ar"/>
        </w:rPr>
      </w:pPr>
    </w:p>
    <w:p>
      <w:pPr>
        <w:widowControl/>
        <w:ind w:firstLine="640" w:firstLineChars="200"/>
        <w:jc w:val="left"/>
        <w:rPr>
          <w:rFonts w:hint="eastAsia" w:ascii="仿宋_GB2312" w:hAnsi="宋体" w:eastAsia="仿宋_GB2312" w:cs="仿宋_GB2312"/>
          <w:color w:val="000000"/>
          <w:kern w:val="0"/>
          <w:sz w:val="32"/>
          <w:szCs w:val="32"/>
          <w:lang w:val="en-US" w:eastAsia="zh-CN" w:bidi="ar"/>
        </w:rPr>
        <w:sectPr>
          <w:pgSz w:w="11906" w:h="16838"/>
          <w:pgMar w:top="1440" w:right="1803" w:bottom="1440" w:left="1803" w:header="851" w:footer="992" w:gutter="0"/>
          <w:cols w:space="720" w:num="1"/>
          <w:docGrid w:type="lines" w:linePitch="634" w:charSpace="0"/>
        </w:sectPr>
      </w:pPr>
    </w:p>
    <w:p>
      <w:pPr>
        <w:widowControl/>
        <w:spacing w:line="560" w:lineRule="exact"/>
        <w:ind w:firstLine="884" w:firstLineChars="200"/>
        <w:jc w:val="center"/>
        <w:rPr>
          <w:rFonts w:ascii="方正小标宋简体" w:hAnsi="方正小标宋简体" w:eastAsia="方正小标宋简体" w:cs="方正小标宋简体"/>
          <w:snapToGrid w:val="0"/>
          <w:spacing w:val="1"/>
          <w:kern w:val="0"/>
          <w:sz w:val="44"/>
          <w:szCs w:val="44"/>
        </w:rPr>
      </w:pPr>
      <w:r>
        <w:rPr>
          <w:rFonts w:hint="eastAsia" w:ascii="方正小标宋简体" w:hAnsi="方正小标宋简体" w:eastAsia="方正小标宋简体" w:cs="方正小标宋简体"/>
          <w:snapToGrid w:val="0"/>
          <w:spacing w:val="1"/>
          <w:kern w:val="0"/>
          <w:sz w:val="44"/>
          <w:szCs w:val="44"/>
        </w:rPr>
        <w:t>江铜国兴（烟台）铜业有限公司</w:t>
      </w:r>
    </w:p>
    <w:p>
      <w:pPr>
        <w:widowControl/>
        <w:spacing w:line="560" w:lineRule="exact"/>
        <w:ind w:firstLine="884" w:firstLineChars="200"/>
        <w:jc w:val="center"/>
        <w:rPr>
          <w:rFonts w:ascii="方正小标宋简体" w:hAnsi="方正小标宋简体" w:eastAsia="方正小标宋简体" w:cs="方正小标宋简体"/>
          <w:snapToGrid w:val="0"/>
          <w:spacing w:val="1"/>
          <w:kern w:val="0"/>
          <w:sz w:val="44"/>
          <w:szCs w:val="44"/>
        </w:rPr>
      </w:pPr>
      <w:r>
        <w:rPr>
          <w:rFonts w:hint="eastAsia" w:ascii="方正小标宋简体" w:hAnsi="方正小标宋简体" w:eastAsia="方正小标宋简体" w:cs="方正小标宋简体"/>
          <w:snapToGrid w:val="0"/>
          <w:spacing w:val="1"/>
          <w:kern w:val="0"/>
          <w:sz w:val="44"/>
          <w:szCs w:val="44"/>
        </w:rPr>
        <w:t>合作需求</w:t>
      </w:r>
    </w:p>
    <w:p>
      <w:pPr>
        <w:spacing w:line="560" w:lineRule="exact"/>
        <w:jc w:val="center"/>
        <w:rPr>
          <w:rFonts w:ascii="方正小标宋简体" w:hAnsi="方正小标宋简体" w:eastAsia="方正小标宋简体" w:cs="方正小标宋简体"/>
          <w:sz w:val="44"/>
          <w:szCs w:val="44"/>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一、企业基本情况</w:t>
      </w:r>
    </w:p>
    <w:p>
      <w:pPr>
        <w:widowControl/>
        <w:spacing w:line="560" w:lineRule="exact"/>
        <w:ind w:firstLine="640" w:firstLineChars="200"/>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江铜国兴(烟台)铜业有限公司位于烟台市黄渤海新区,</w:t>
      </w:r>
      <w:r>
        <w:rPr>
          <w:rFonts w:hint="eastAsia" w:ascii="仿宋" w:hAnsi="仿宋" w:eastAsia="仿宋" w:cs="仿宋_GB2312"/>
          <w:sz w:val="32"/>
          <w:szCs w:val="32"/>
        </w:rPr>
        <w:t xml:space="preserve"> 前身为</w:t>
      </w:r>
      <w:r>
        <w:rPr>
          <w:rFonts w:hint="eastAsia" w:ascii="仿宋" w:hAnsi="仿宋" w:eastAsia="仿宋" w:cs="仿宋_GB2312"/>
          <w:bCs/>
          <w:sz w:val="32"/>
          <w:szCs w:val="32"/>
        </w:rPr>
        <w:t>烟台国兴铜业有限公司，成立于</w:t>
      </w:r>
      <w:r>
        <w:rPr>
          <w:rFonts w:hint="eastAsia" w:ascii="仿宋" w:hAnsi="仿宋" w:eastAsia="仿宋" w:cs="仿宋_GB2312"/>
          <w:sz w:val="32"/>
          <w:szCs w:val="32"/>
        </w:rPr>
        <w:t>2016年</w:t>
      </w:r>
      <w:r>
        <w:rPr>
          <w:rFonts w:hint="eastAsia" w:ascii="仿宋" w:hAnsi="仿宋" w:eastAsia="仿宋" w:cs="仿宋_GB2312"/>
          <w:bCs/>
          <w:sz w:val="32"/>
          <w:szCs w:val="32"/>
        </w:rPr>
        <w:t>3月</w:t>
      </w:r>
      <w:r>
        <w:rPr>
          <w:rFonts w:hint="eastAsia" w:ascii="仿宋" w:hAnsi="仿宋" w:eastAsia="仿宋" w:cs="仿宋_GB2312"/>
          <w:sz w:val="32"/>
          <w:szCs w:val="32"/>
        </w:rPr>
        <w:t>。公司控股股东为江西铜业股份有限公司，另两家股东分别为烟台蓝天投资管理有限公司和万华实业集团有限公司。</w:t>
      </w:r>
      <w:r>
        <w:rPr>
          <w:rFonts w:hint="eastAsia" w:ascii="仿宋" w:hAnsi="仿宋" w:eastAsia="仿宋" w:cs="仿宋_GB2312"/>
          <w:bCs/>
          <w:sz w:val="32"/>
          <w:szCs w:val="32"/>
        </w:rPr>
        <w:t>江铜国兴致力于打造具有国际竞争力、绿色智能的铜冶炼生产企业，</w:t>
      </w:r>
      <w:r>
        <w:rPr>
          <w:rFonts w:hint="eastAsia" w:ascii="仿宋" w:hAnsi="仿宋" w:eastAsia="仿宋" w:cs="仿宋_GB2312"/>
          <w:sz w:val="32"/>
          <w:szCs w:val="32"/>
        </w:rPr>
        <w:t>以建设</w:t>
      </w:r>
      <w:r>
        <w:rPr>
          <w:rFonts w:hint="eastAsia" w:ascii="仿宋" w:hAnsi="仿宋" w:eastAsia="仿宋" w:cs="仿宋_GB2312"/>
          <w:bCs/>
          <w:sz w:val="32"/>
          <w:szCs w:val="32"/>
        </w:rPr>
        <w:t>现代化铜冶炼工厂</w:t>
      </w:r>
      <w:r>
        <w:rPr>
          <w:rFonts w:hint="eastAsia" w:ascii="仿宋" w:hAnsi="仿宋" w:eastAsia="仿宋" w:cs="仿宋_GB2312"/>
          <w:sz w:val="32"/>
          <w:szCs w:val="32"/>
        </w:rPr>
        <w:t>为目标，</w:t>
      </w:r>
      <w:r>
        <w:rPr>
          <w:rFonts w:ascii="仿宋" w:hAnsi="仿宋" w:eastAsia="仿宋" w:cs="仿宋_GB2312"/>
          <w:sz w:val="32"/>
          <w:szCs w:val="32"/>
        </w:rPr>
        <w:t>投资</w:t>
      </w:r>
      <w:r>
        <w:rPr>
          <w:rFonts w:hint="eastAsia" w:ascii="仿宋" w:hAnsi="仿宋" w:eastAsia="仿宋" w:cs="仿宋_GB2312"/>
          <w:sz w:val="32"/>
          <w:szCs w:val="32"/>
        </w:rPr>
        <w:t>建设“搬迁新建</w:t>
      </w:r>
      <w:r>
        <w:rPr>
          <w:rFonts w:ascii="仿宋" w:hAnsi="仿宋" w:eastAsia="仿宋" w:cs="仿宋_GB2312"/>
          <w:sz w:val="32"/>
          <w:szCs w:val="32"/>
        </w:rPr>
        <w:t>阴极铜节能减排项目”</w:t>
      </w:r>
      <w:r>
        <w:rPr>
          <w:rFonts w:hint="eastAsia" w:ascii="仿宋" w:hAnsi="仿宋" w:eastAsia="仿宋" w:cs="仿宋_GB2312"/>
          <w:bCs/>
          <w:sz w:val="32"/>
          <w:szCs w:val="32"/>
        </w:rPr>
        <w:t>。国兴项目2023年9月正式投产，2024年顺利实现达产达标，当</w:t>
      </w:r>
      <w:r>
        <w:rPr>
          <w:rFonts w:hint="eastAsia" w:ascii="仿宋" w:hAnsi="仿宋" w:eastAsia="仿宋" w:cs="仿宋"/>
          <w:sz w:val="32"/>
          <w:szCs w:val="32"/>
        </w:rPr>
        <w:t>年实现冶炼产值170多亿元。</w:t>
      </w:r>
    </w:p>
    <w:p>
      <w:pPr>
        <w:spacing w:line="560" w:lineRule="exact"/>
        <w:ind w:firstLine="640" w:firstLineChars="200"/>
        <w:rPr>
          <w:rFonts w:ascii="黑体" w:hAnsi="黑体" w:eastAsia="黑体" w:cs="黑体"/>
          <w:color w:val="C00000"/>
          <w:sz w:val="24"/>
        </w:rPr>
      </w:pPr>
      <w:r>
        <w:rPr>
          <w:rFonts w:hint="eastAsia" w:ascii="黑体" w:hAnsi="黑体" w:eastAsia="黑体" w:cs="黑体"/>
          <w:sz w:val="32"/>
          <w:szCs w:val="32"/>
        </w:rPr>
        <w:t>二、企业合作需求</w:t>
      </w:r>
    </w:p>
    <w:p>
      <w:pPr>
        <w:spacing w:line="560" w:lineRule="exact"/>
        <w:ind w:firstLine="640" w:firstLineChars="200"/>
        <w:rPr>
          <w:rFonts w:ascii="楷体_GB2312" w:hAnsi="宋体" w:eastAsia="楷体_GB2312" w:cs="楷体_GB2312"/>
          <w:kern w:val="0"/>
          <w:sz w:val="32"/>
          <w:szCs w:val="32"/>
        </w:rPr>
      </w:pPr>
      <w:r>
        <w:rPr>
          <w:rFonts w:hint="eastAsia" w:ascii="楷体_GB2312" w:hAnsi="宋体" w:eastAsia="楷体_GB2312" w:cs="楷体_GB2312"/>
          <w:kern w:val="0"/>
          <w:sz w:val="32"/>
          <w:szCs w:val="32"/>
        </w:rPr>
        <w:t>（一）原材料需求</w:t>
      </w:r>
    </w:p>
    <w:p>
      <w:pPr>
        <w:widowControl/>
        <w:spacing w:line="560" w:lineRule="exact"/>
        <w:ind w:left="319" w:leftChars="152" w:firstLine="320" w:firstLineChars="100"/>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1、主原料以铜精矿为主，辅以少量硫精矿、金精矿等；</w:t>
      </w:r>
    </w:p>
    <w:p>
      <w:pPr>
        <w:widowControl/>
        <w:spacing w:line="560" w:lineRule="exact"/>
        <w:ind w:firstLine="640" w:firstLineChars="200"/>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年需求量达 100 余万吨，采购模式以进口为主。优先考量具备长期稳定供货保障能力，且拥有国外优质矿源资源、综合运营实力强劲的供应商。</w:t>
      </w:r>
    </w:p>
    <w:p>
      <w:pPr>
        <w:widowControl/>
        <w:spacing w:line="560" w:lineRule="exact"/>
        <w:ind w:firstLine="640" w:firstLineChars="200"/>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2、含铜原料（高砷粗铜、再生铜、铜米等）</w:t>
      </w:r>
    </w:p>
    <w:p>
      <w:pPr>
        <w:pStyle w:val="3"/>
        <w:spacing w:line="560" w:lineRule="exact"/>
        <w:ind w:firstLine="640" w:firstLineChars="200"/>
        <w:rPr>
          <w:rFonts w:ascii="仿宋" w:hAnsi="仿宋" w:eastAsia="仿宋"/>
        </w:rPr>
      </w:pPr>
      <w:r>
        <w:rPr>
          <w:rFonts w:hint="eastAsia" w:ascii="仿宋" w:hAnsi="仿宋" w:eastAsia="仿宋" w:cs="仿宋_GB2312"/>
          <w:color w:val="000000"/>
          <w:kern w:val="0"/>
          <w:sz w:val="32"/>
          <w:szCs w:val="32"/>
        </w:rPr>
        <w:t>年需求高砷粗铜约600吨，再生铜米约1万吨，优先选择具备长期供货保障能力、品质稳定，且具备进口能力的国有企业供货商。</w:t>
      </w:r>
    </w:p>
    <w:p>
      <w:pPr>
        <w:pStyle w:val="3"/>
        <w:spacing w:line="560" w:lineRule="exac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 xml:space="preserve">    3、各类燃辅料（石英砂、石灰石、焦炭、双氧水等）</w:t>
      </w:r>
    </w:p>
    <w:p>
      <w:pPr>
        <w:widowControl/>
        <w:spacing w:line="560" w:lineRule="exact"/>
        <w:ind w:firstLine="640" w:firstLineChars="200"/>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石英砂年需求量约4万吨，石灰石年需求量约5000吨，焦炭年需求约1万吨，双氧水年需求量约6000吨，另需求液碱、硫氢化钠、盐酸、硝酸等化学药剂若干。优先选择具备长期供货协议保障、商业信誉优良、品质稳定的供应商。</w:t>
      </w:r>
    </w:p>
    <w:p>
      <w:pPr>
        <w:spacing w:line="560" w:lineRule="exact"/>
        <w:ind w:firstLine="640" w:firstLineChars="200"/>
        <w:rPr>
          <w:rFonts w:ascii="楷体_GB2312" w:hAnsi="仿宋_GB2312" w:eastAsia="楷体_GB2312" w:cs="仿宋_GB2312"/>
          <w:kern w:val="0"/>
          <w:sz w:val="32"/>
          <w:szCs w:val="32"/>
        </w:rPr>
      </w:pPr>
      <w:r>
        <w:rPr>
          <w:rFonts w:hint="eastAsia" w:ascii="楷体_GB2312" w:hAnsi="仿宋_GB2312" w:eastAsia="楷体_GB2312" w:cs="仿宋_GB2312"/>
          <w:kern w:val="0"/>
          <w:sz w:val="32"/>
          <w:szCs w:val="32"/>
        </w:rPr>
        <w:t>（二）</w:t>
      </w:r>
      <w:r>
        <w:rPr>
          <w:rFonts w:hint="eastAsia" w:ascii="楷体_GB2312" w:hAnsi="宋体" w:eastAsia="楷体_GB2312" w:cs="楷体_GB2312"/>
          <w:kern w:val="0"/>
          <w:sz w:val="32"/>
          <w:szCs w:val="32"/>
        </w:rPr>
        <w:t>市场与销售需求</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1、主产品：电解铜年产量约20万吨、金锭年产能5吨、银锭年产能90吨。</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合作对象：精密铜杆导体/精密铜管加工厂、铜箔生产企业、冶金铸造厂、黄金精炼厂、贵金属材料厂（白银）、首饰加工厂及贸易商（白银）。支持年度长协、月度定价、点价结算。</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2、副产品：硫酸年产量85万吨，质量稳定，杂质（As、Fe、灰分等）控制严格。</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合作对象：磷肥厂、钛白粉企业、柠檬酸厂、减水剂、化纤、硅胶、以及其他化工厂等。支持批量稳定供应。欢迎签订年度供应协议，共建区域硫酸供应保障体系。</w:t>
      </w:r>
    </w:p>
    <w:p>
      <w:pPr>
        <w:widowControl/>
        <w:tabs>
          <w:tab w:val="left" w:pos="312"/>
        </w:tabs>
        <w:spacing w:line="560" w:lineRule="exact"/>
        <w:ind w:firstLine="640" w:firstLineChars="200"/>
        <w:jc w:val="left"/>
      </w:pPr>
      <w:r>
        <w:rPr>
          <w:rFonts w:hint="eastAsia" w:ascii="仿宋" w:hAnsi="仿宋" w:eastAsia="仿宋" w:cs="仿宋_GB2312"/>
          <w:color w:val="000000"/>
          <w:kern w:val="0"/>
          <w:sz w:val="32"/>
          <w:szCs w:val="32"/>
        </w:rPr>
        <w:t>3、副产品：铁粉年产量25余万吨，铁粉是铜矿选矿过程中产生的副产品，主要应用在钢铁冶炼、洗煤等领域，价值较高；渣选尾矿年产量35万吨，渣选尾矿属于一般固体废弃物，通过与水泥行业深度合作（作为水泥厂调节生料中铁基含量配比），达到废物资源综合利用的目的。</w:t>
      </w:r>
    </w:p>
    <w:p>
      <w:pPr>
        <w:spacing w:line="560" w:lineRule="exact"/>
        <w:ind w:firstLine="640" w:firstLineChars="200"/>
        <w:rPr>
          <w:rFonts w:ascii="楷体_GB2312" w:hAnsi="宋体" w:eastAsia="楷体_GB2312" w:cs="楷体_GB2312"/>
          <w:kern w:val="0"/>
          <w:sz w:val="32"/>
          <w:szCs w:val="32"/>
        </w:rPr>
      </w:pPr>
      <w:r>
        <w:rPr>
          <w:rFonts w:hint="eastAsia" w:ascii="楷体_GB2312" w:hAnsi="仿宋_GB2312" w:eastAsia="楷体_GB2312" w:cs="仿宋_GB2312"/>
          <w:kern w:val="0"/>
          <w:sz w:val="32"/>
          <w:szCs w:val="32"/>
        </w:rPr>
        <w:t>（三）</w:t>
      </w:r>
      <w:r>
        <w:rPr>
          <w:rFonts w:hint="eastAsia" w:ascii="楷体_GB2312" w:hAnsi="宋体" w:eastAsia="楷体_GB2312" w:cs="楷体_GB2312"/>
          <w:kern w:val="0"/>
          <w:sz w:val="32"/>
          <w:szCs w:val="32"/>
        </w:rPr>
        <w:t>技术需求</w:t>
      </w:r>
    </w:p>
    <w:p>
      <w:pPr>
        <w:widowControl/>
        <w:spacing w:line="560" w:lineRule="exact"/>
        <w:ind w:firstLine="640" w:firstLineChars="200"/>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1、铜冶炼渣高价值利用</w:t>
      </w:r>
    </w:p>
    <w:p>
      <w:pPr>
        <w:widowControl/>
        <w:spacing w:line="560" w:lineRule="exact"/>
        <w:ind w:firstLine="640" w:firstLineChars="200"/>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铜冶炼行业矿产铜冶炼生产过程中，熔炼系统产出的熔炼渣中铁元素以磁铁矿和铁橄榄石形式存在，江铜国兴冶炼厂配套炉渣浮选、磁选工艺，经过浮选后的含铜渣精矿返回冶炼系统，磁选后的铁精矿外售，剩余的渣尾矿</w:t>
      </w:r>
      <w:r>
        <w:rPr>
          <w:rFonts w:ascii="仿宋" w:hAnsi="仿宋" w:eastAsia="仿宋" w:cs="仿宋_GB2312"/>
          <w:color w:val="000000"/>
          <w:kern w:val="0"/>
          <w:sz w:val="32"/>
          <w:szCs w:val="32"/>
        </w:rPr>
        <w:t>年产</w:t>
      </w:r>
      <w:r>
        <w:rPr>
          <w:rFonts w:hint="eastAsia" w:ascii="仿宋" w:hAnsi="仿宋" w:eastAsia="仿宋" w:cs="仿宋_GB2312"/>
          <w:color w:val="000000"/>
          <w:kern w:val="0"/>
          <w:sz w:val="32"/>
          <w:szCs w:val="32"/>
        </w:rPr>
        <w:t>量约37余</w:t>
      </w:r>
      <w:r>
        <w:rPr>
          <w:rFonts w:ascii="仿宋" w:hAnsi="仿宋" w:eastAsia="仿宋" w:cs="仿宋_GB2312"/>
          <w:color w:val="000000"/>
          <w:kern w:val="0"/>
          <w:sz w:val="32"/>
          <w:szCs w:val="32"/>
        </w:rPr>
        <w:t>万吨</w:t>
      </w:r>
      <w:r>
        <w:rPr>
          <w:rFonts w:hint="eastAsia" w:ascii="仿宋" w:hAnsi="仿宋" w:eastAsia="仿宋" w:cs="仿宋_GB2312"/>
          <w:color w:val="000000"/>
          <w:kern w:val="0"/>
          <w:sz w:val="32"/>
          <w:szCs w:val="32"/>
        </w:rPr>
        <w:t>外售处理，但渣尾矿中仍旧含有铁约40%，无法得到有效回收，造成了资源的浪费。目前，</w:t>
      </w:r>
      <w:r>
        <w:rPr>
          <w:rFonts w:hint="eastAsia" w:ascii="仿宋" w:hAnsi="仿宋" w:eastAsia="仿宋" w:cs="仿宋_GB2312"/>
          <w:color w:val="000000"/>
          <w:kern w:val="0"/>
          <w:sz w:val="30"/>
          <w:szCs w:val="30"/>
        </w:rPr>
        <w:t>暂无成熟且在行业内推广的技术，</w:t>
      </w:r>
      <w:r>
        <w:rPr>
          <w:rFonts w:hint="eastAsia" w:ascii="仿宋" w:hAnsi="仿宋" w:eastAsia="仿宋" w:cs="仿宋_GB2312"/>
          <w:color w:val="000000"/>
          <w:kern w:val="0"/>
          <w:sz w:val="32"/>
          <w:szCs w:val="32"/>
        </w:rPr>
        <w:t>行业内对磁选尾矿渣中Fe</w:t>
      </w:r>
      <w:r>
        <w:rPr>
          <w:rFonts w:hint="eastAsia" w:ascii="仿宋" w:hAnsi="仿宋" w:eastAsia="仿宋" w:cs="仿宋_GB2312"/>
          <w:color w:val="000000"/>
          <w:kern w:val="0"/>
          <w:sz w:val="32"/>
          <w:szCs w:val="32"/>
          <w:vertAlign w:val="superscript"/>
        </w:rPr>
        <w:t>2+</w:t>
      </w:r>
      <w:r>
        <w:rPr>
          <w:rFonts w:hint="eastAsia" w:ascii="仿宋" w:hAnsi="仿宋" w:eastAsia="仿宋" w:cs="仿宋_GB2312"/>
          <w:color w:val="000000"/>
          <w:kern w:val="0"/>
          <w:sz w:val="32"/>
          <w:szCs w:val="32"/>
        </w:rPr>
        <w:t>的回收技术尚未成功。通过产学研合作，拟突破以下技术：</w:t>
      </w:r>
    </w:p>
    <w:p>
      <w:pPr>
        <w:widowControl/>
        <w:spacing w:line="560" w:lineRule="exact"/>
        <w:ind w:firstLine="640" w:firstLineChars="200"/>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通过炉渣深度还原技术等方式，生产直接还原铁等产品，研究低成本的渣中Fe</w:t>
      </w:r>
      <w:r>
        <w:rPr>
          <w:rFonts w:hint="eastAsia" w:ascii="仿宋" w:hAnsi="仿宋" w:eastAsia="仿宋" w:cs="仿宋_GB2312"/>
          <w:color w:val="000000"/>
          <w:kern w:val="0"/>
          <w:sz w:val="32"/>
          <w:szCs w:val="32"/>
          <w:vertAlign w:val="superscript"/>
        </w:rPr>
        <w:t>2+</w:t>
      </w:r>
      <w:r>
        <w:rPr>
          <w:rFonts w:hint="eastAsia" w:ascii="仿宋" w:hAnsi="仿宋" w:eastAsia="仿宋" w:cs="仿宋_GB2312"/>
          <w:color w:val="000000"/>
          <w:kern w:val="0"/>
          <w:sz w:val="32"/>
          <w:szCs w:val="32"/>
        </w:rPr>
        <w:t>的分离回收，提高企业效益。</w:t>
      </w:r>
    </w:p>
    <w:p>
      <w:pPr>
        <w:widowControl/>
        <w:spacing w:line="560" w:lineRule="exact"/>
        <w:ind w:firstLine="640" w:firstLineChars="200"/>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2、熔炼炉、吹炼炉炉体熔体泄露预判监测系统的研究</w:t>
      </w:r>
    </w:p>
    <w:p>
      <w:pPr>
        <w:widowControl/>
        <w:spacing w:line="560" w:lineRule="exact"/>
        <w:ind w:firstLine="630"/>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江铜国兴目前炉体安全通过人工监测炉体表面的温度和炉体膨胀量，加强日常工艺参数管控等手段，强化炉体的安全管理，暂无成熟且在行业内推广的智能化预判监测技术，可以预判炉体泄露，通过产学研合作，拟突破以下技术：</w:t>
      </w:r>
    </w:p>
    <w:p>
      <w:pPr>
        <w:widowControl/>
        <w:spacing w:line="560" w:lineRule="exact"/>
        <w:ind w:firstLine="630"/>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（1）通过炉外架设红外测温系统或雷达系统等遥感技术，结合易损位置的温度梯度场及其均匀性因子变化规律，构建炉体全生命周期预测模型；</w:t>
      </w:r>
    </w:p>
    <w:p>
      <w:pPr>
        <w:widowControl/>
        <w:spacing w:line="560" w:lineRule="exact"/>
        <w:ind w:firstLine="640" w:firstLineChars="200"/>
        <w:jc w:val="left"/>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（2）研究其演化规律与内壁耐火砖破损腐蚀情况耦合关系；建立炉体局部高温异常点特征识别及预警模型，进行温度连续监控及异常报警，从本质上解决炉体安全。</w:t>
      </w:r>
    </w:p>
    <w:p>
      <w:pPr>
        <w:pStyle w:val="6"/>
        <w:spacing w:line="560" w:lineRule="exact"/>
        <w:ind w:left="0"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3、基于侧吹渣缓冷热能利用的研发</w:t>
      </w:r>
    </w:p>
    <w:p>
      <w:pPr>
        <w:spacing w:line="56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江铜国兴年产出炉渣总量为 630000t，目前</w:t>
      </w:r>
      <w:r>
        <w:rPr>
          <w:rFonts w:ascii="仿宋" w:hAnsi="仿宋" w:eastAsia="仿宋" w:cs="仿宋_GB2312"/>
          <w:color w:val="000000"/>
          <w:kern w:val="0"/>
          <w:sz w:val="32"/>
          <w:szCs w:val="32"/>
        </w:rPr>
        <w:t>采用自然空冷结合大小水冷却的方式</w:t>
      </w:r>
      <w:r>
        <w:rPr>
          <w:rFonts w:hint="eastAsia" w:ascii="仿宋" w:hAnsi="仿宋" w:eastAsia="仿宋" w:cs="仿宋_GB2312"/>
          <w:color w:val="000000"/>
          <w:kern w:val="0"/>
          <w:sz w:val="32"/>
          <w:szCs w:val="32"/>
        </w:rPr>
        <w:t>进行降温，</w:t>
      </w:r>
      <w:r>
        <w:rPr>
          <w:rFonts w:ascii="仿宋" w:hAnsi="仿宋" w:eastAsia="仿宋" w:cs="仿宋_GB2312"/>
          <w:color w:val="000000"/>
          <w:kern w:val="0"/>
          <w:sz w:val="32"/>
          <w:szCs w:val="32"/>
        </w:rPr>
        <w:t>利用水的蒸发带走</w:t>
      </w:r>
      <w:r>
        <w:rPr>
          <w:rFonts w:hint="eastAsia" w:ascii="仿宋" w:hAnsi="仿宋" w:eastAsia="仿宋" w:cs="仿宋_GB2312"/>
          <w:color w:val="000000"/>
          <w:kern w:val="0"/>
          <w:sz w:val="32"/>
          <w:szCs w:val="32"/>
        </w:rPr>
        <w:t>大量</w:t>
      </w:r>
      <w:r>
        <w:rPr>
          <w:rFonts w:ascii="仿宋" w:hAnsi="仿宋" w:eastAsia="仿宋" w:cs="仿宋_GB2312"/>
          <w:color w:val="000000"/>
          <w:kern w:val="0"/>
          <w:sz w:val="32"/>
          <w:szCs w:val="32"/>
        </w:rPr>
        <w:t>热量</w:t>
      </w:r>
      <w:r>
        <w:rPr>
          <w:rFonts w:hint="eastAsia" w:ascii="仿宋" w:hAnsi="仿宋" w:eastAsia="仿宋" w:cs="仿宋_GB2312"/>
          <w:color w:val="000000"/>
          <w:kern w:val="0"/>
          <w:sz w:val="32"/>
          <w:szCs w:val="32"/>
        </w:rPr>
        <w:t>无法回收，未能实现</w:t>
      </w:r>
      <w:r>
        <w:rPr>
          <w:rFonts w:ascii="仿宋" w:hAnsi="仿宋" w:eastAsia="仿宋" w:cs="仿宋_GB2312"/>
          <w:color w:val="000000"/>
          <w:kern w:val="0"/>
          <w:sz w:val="32"/>
          <w:szCs w:val="32"/>
        </w:rPr>
        <w:t>热能的合理利用</w:t>
      </w:r>
      <w:r>
        <w:rPr>
          <w:rFonts w:hint="eastAsia" w:ascii="仿宋" w:hAnsi="仿宋" w:eastAsia="仿宋" w:cs="仿宋_GB2312"/>
          <w:color w:val="000000"/>
          <w:kern w:val="0"/>
          <w:sz w:val="32"/>
          <w:szCs w:val="32"/>
        </w:rPr>
        <w:t>，目前一些企业已经开始采用一些技术手段来回收侧吹渣缓冷过程中的热能，但整体上尚未完全实现高效、全面的利用，部分技术还存在能耗高、成本高、工艺复杂等问题。</w:t>
      </w:r>
    </w:p>
    <w:p>
      <w:pPr>
        <w:spacing w:line="560" w:lineRule="exact"/>
        <w:ind w:firstLine="640" w:firstLineChars="200"/>
        <w:rPr>
          <w:rFonts w:ascii="仿宋" w:hAnsi="仿宋" w:eastAsia="仿宋" w:cs="仿宋_GB2312"/>
          <w:color w:val="000000"/>
          <w:kern w:val="0"/>
          <w:sz w:val="32"/>
          <w:szCs w:val="32"/>
        </w:rPr>
      </w:pPr>
    </w:p>
    <w:p>
      <w:pPr>
        <w:rPr>
          <w:rFonts w:hint="eastAsia" w:eastAsia="仿宋"/>
          <w:lang w:val="en-US" w:eastAsia="zh-CN"/>
        </w:rPr>
      </w:pPr>
      <w:r>
        <w:rPr>
          <w:rFonts w:hint="eastAsia" w:ascii="仿宋" w:hAnsi="仿宋" w:eastAsia="仿宋" w:cs="仿宋_GB2312"/>
          <w:color w:val="000000"/>
          <w:kern w:val="0"/>
          <w:sz w:val="32"/>
          <w:szCs w:val="32"/>
        </w:rPr>
        <w:t>联系人及联系电话：宋涛    1505352072</w:t>
      </w:r>
      <w:r>
        <w:rPr>
          <w:rFonts w:hint="eastAsia" w:ascii="仿宋" w:hAnsi="仿宋" w:eastAsia="仿宋" w:cs="仿宋_GB2312"/>
          <w:color w:val="000000"/>
          <w:kern w:val="0"/>
          <w:sz w:val="32"/>
          <w:szCs w:val="32"/>
          <w:lang w:val="en-US" w:eastAsia="zh-CN"/>
        </w:rPr>
        <w:t>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50"/>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B2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footnote text"/>
    <w:basedOn w:val="1"/>
    <w:unhideWhenUsed/>
    <w:qFormat/>
    <w:uiPriority w:val="99"/>
    <w:pPr>
      <w:snapToGrid w:val="0"/>
      <w:jc w:val="left"/>
    </w:pPr>
    <w:rPr>
      <w:sz w:val="18"/>
      <w:szCs w:val="18"/>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2025-10-14T06:10:36Z</dcterms:created>
  <dc:creator>Administrator</dc:creator>
  <cp:lastModifiedBy>过渡人员</cp:lastModifiedBy>
  <dcterms:modified xsi:type="dcterms:W3CDTF">2025-10-14T06:11:39Z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