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FB095" w14:textId="77777777" w:rsidR="002261D4" w:rsidRDefault="002261D4" w:rsidP="002261D4">
      <w:pPr>
        <w:rPr>
          <w:rFonts w:ascii="黑体" w:eastAsia="黑体" w:hAnsi="黑体"/>
          <w:sz w:val="32"/>
          <w:szCs w:val="32"/>
        </w:rPr>
      </w:pPr>
      <w:r w:rsidRPr="00231FC8">
        <w:rPr>
          <w:rFonts w:ascii="黑体" w:eastAsia="黑体" w:hAnsi="黑体" w:hint="eastAsia"/>
          <w:sz w:val="32"/>
          <w:szCs w:val="32"/>
        </w:rPr>
        <w:t>附件</w:t>
      </w:r>
    </w:p>
    <w:p w14:paraId="63661CB1" w14:textId="018F6B27" w:rsidR="002261D4" w:rsidRPr="00607F81" w:rsidRDefault="00BD0AA2" w:rsidP="002261D4">
      <w:pPr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Hlk9238677"/>
      <w:r w:rsidRPr="00607F81">
        <w:rPr>
          <w:rFonts w:ascii="方正小标宋简体" w:eastAsia="方正小标宋简体" w:hAnsi="黑体" w:hint="eastAsia"/>
          <w:sz w:val="36"/>
          <w:szCs w:val="36"/>
        </w:rPr>
        <w:t>2019年</w:t>
      </w:r>
      <w:r w:rsidR="000D1243" w:rsidRPr="00607F81">
        <w:rPr>
          <w:rFonts w:ascii="方正小标宋简体" w:eastAsia="方正小标宋简体" w:hAnsi="黑体" w:hint="eastAsia"/>
          <w:sz w:val="36"/>
          <w:szCs w:val="36"/>
        </w:rPr>
        <w:t>山东省工业和信息化厅</w:t>
      </w:r>
      <w:r w:rsidRPr="00607F81">
        <w:rPr>
          <w:rFonts w:ascii="方正小标宋简体" w:eastAsia="方正小标宋简体" w:hAnsi="黑体" w:hint="eastAsia"/>
          <w:sz w:val="36"/>
          <w:szCs w:val="36"/>
        </w:rPr>
        <w:t>政务</w:t>
      </w:r>
      <w:r w:rsidR="002261D4" w:rsidRPr="00607F81">
        <w:rPr>
          <w:rFonts w:ascii="方正小标宋简体" w:eastAsia="方正小标宋简体" w:hAnsi="黑体" w:hint="eastAsia"/>
          <w:sz w:val="36"/>
          <w:szCs w:val="36"/>
        </w:rPr>
        <w:t>公开</w:t>
      </w:r>
      <w:r w:rsidRPr="00607F81">
        <w:rPr>
          <w:rFonts w:ascii="方正小标宋简体" w:eastAsia="方正小标宋简体" w:hAnsi="黑体" w:hint="eastAsia"/>
          <w:sz w:val="36"/>
          <w:szCs w:val="36"/>
        </w:rPr>
        <w:t>工作</w:t>
      </w:r>
      <w:r w:rsidR="002261D4" w:rsidRPr="00607F81">
        <w:rPr>
          <w:rFonts w:ascii="方正小标宋简体" w:eastAsia="方正小标宋简体" w:hAnsi="黑体" w:hint="eastAsia"/>
          <w:sz w:val="36"/>
          <w:szCs w:val="36"/>
        </w:rPr>
        <w:t>任务分解表</w:t>
      </w:r>
    </w:p>
    <w:tbl>
      <w:tblPr>
        <w:tblW w:w="54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269"/>
        <w:gridCol w:w="8361"/>
        <w:gridCol w:w="2978"/>
      </w:tblGrid>
      <w:tr w:rsidR="0055668A" w:rsidRPr="0055668A" w14:paraId="671340E4" w14:textId="77777777" w:rsidTr="00FC0B5C">
        <w:trPr>
          <w:trHeight w:val="535"/>
          <w:tblHeader/>
          <w:jc w:val="center"/>
        </w:trPr>
        <w:tc>
          <w:tcPr>
            <w:tcW w:w="1261" w:type="pct"/>
            <w:gridSpan w:val="2"/>
            <w:shd w:val="clear" w:color="auto" w:fill="auto"/>
            <w:vAlign w:val="center"/>
            <w:hideMark/>
          </w:tcPr>
          <w:bookmarkEnd w:id="0"/>
          <w:p w14:paraId="5F67A6F6" w14:textId="77777777" w:rsidR="002261D4" w:rsidRPr="0055668A" w:rsidRDefault="002261D4" w:rsidP="002261D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b/>
                <w:kern w:val="0"/>
                <w:szCs w:val="21"/>
              </w:rPr>
              <w:t>工作任务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14:paraId="267D2474" w14:textId="77777777" w:rsidR="002261D4" w:rsidRPr="0055668A" w:rsidRDefault="002261D4" w:rsidP="002261D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b/>
                <w:kern w:val="0"/>
                <w:szCs w:val="21"/>
              </w:rPr>
              <w:t>具体要求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14:paraId="29EC3E00" w14:textId="77777777" w:rsidR="002261D4" w:rsidRPr="0055668A" w:rsidRDefault="002261D4" w:rsidP="002261D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b/>
                <w:kern w:val="0"/>
                <w:szCs w:val="21"/>
              </w:rPr>
              <w:t>责任单位</w:t>
            </w:r>
          </w:p>
        </w:tc>
      </w:tr>
      <w:tr w:rsidR="0055668A" w:rsidRPr="0055668A" w14:paraId="0B5349C0" w14:textId="77777777" w:rsidTr="00607F81">
        <w:trPr>
          <w:trHeight w:val="1015"/>
          <w:jc w:val="center"/>
        </w:trPr>
        <w:tc>
          <w:tcPr>
            <w:tcW w:w="513" w:type="pct"/>
            <w:vMerge w:val="restart"/>
            <w:shd w:val="clear" w:color="auto" w:fill="auto"/>
            <w:vAlign w:val="center"/>
          </w:tcPr>
          <w:p w14:paraId="5E9CB2D6" w14:textId="39E4B6DF" w:rsidR="009F1960" w:rsidRPr="0055668A" w:rsidRDefault="009F1960" w:rsidP="002261D4">
            <w:pPr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hint="eastAsia"/>
                <w:b/>
                <w:bCs/>
                <w:szCs w:val="21"/>
              </w:rPr>
              <w:t>深化重点领域信息公开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3C85AF0F" w14:textId="77777777" w:rsidR="009F1960" w:rsidRPr="0055668A" w:rsidRDefault="009F1960" w:rsidP="002261D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推进新旧动能转换</w:t>
            </w:r>
          </w:p>
          <w:p w14:paraId="6F999AD4" w14:textId="77777777" w:rsidR="009F1960" w:rsidRPr="0055668A" w:rsidRDefault="009F1960" w:rsidP="002261D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重大工程信息公开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14:paraId="72D5A2AF" w14:textId="07434C4B" w:rsidR="009F1960" w:rsidRPr="0055668A" w:rsidRDefault="00052D7D" w:rsidP="0048236E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聚焦新旧动能转换重大工程，加大相关政策措施、执行情况和工作成效等信息公开力度，多渠道发布</w:t>
            </w:r>
            <w:r w:rsidR="005C28A4" w:rsidRPr="005C28A4">
              <w:rPr>
                <w:rFonts w:ascii="宋体" w:eastAsia="宋体" w:hAnsi="宋体" w:cs="宋体"/>
                <w:kern w:val="0"/>
                <w:szCs w:val="21"/>
              </w:rPr>
              <w:t>新一代信息技术、高端装备、新材料、高端化工</w:t>
            </w:r>
            <w:r w:rsidR="005C28A4" w:rsidRPr="005C28A4">
              <w:rPr>
                <w:rFonts w:ascii="宋体" w:eastAsia="宋体" w:hAnsi="宋体" w:cs="宋体" w:hint="eastAsia"/>
                <w:kern w:val="0"/>
                <w:szCs w:val="21"/>
              </w:rPr>
              <w:t>、现代优势产业集群+人工智能、</w:t>
            </w:r>
            <w:r w:rsidR="005C28A4" w:rsidRPr="005C28A4">
              <w:rPr>
                <w:rFonts w:ascii="宋体" w:eastAsia="宋体" w:hAnsi="宋体" w:cs="宋体"/>
                <w:kern w:val="0"/>
                <w:szCs w:val="21"/>
              </w:rPr>
              <w:t>民营经济</w:t>
            </w:r>
            <w:r w:rsidR="005C28A4" w:rsidRPr="005C28A4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="005C28A4" w:rsidRPr="005C28A4">
              <w:rPr>
                <w:rFonts w:ascii="宋体" w:eastAsia="宋体" w:hAnsi="宋体" w:cs="宋体"/>
                <w:kern w:val="0"/>
                <w:szCs w:val="21"/>
              </w:rPr>
              <w:t>七大高耗能产业转型升级等重点工作</w:t>
            </w:r>
            <w:r w:rsidR="005C28A4" w:rsidRPr="005C28A4">
              <w:rPr>
                <w:rFonts w:ascii="宋体" w:eastAsia="宋体" w:hAnsi="宋体" w:cs="宋体" w:hint="eastAsia"/>
                <w:kern w:val="0"/>
                <w:szCs w:val="21"/>
              </w:rPr>
              <w:t>的推进情况信息</w:t>
            </w: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14:paraId="08CF1488" w14:textId="407B2A8D" w:rsidR="009F1960" w:rsidRPr="0055668A" w:rsidRDefault="009F1960" w:rsidP="002261D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各有关处室</w:t>
            </w:r>
          </w:p>
        </w:tc>
      </w:tr>
      <w:tr w:rsidR="0055668A" w:rsidRPr="0055668A" w14:paraId="338428BF" w14:textId="77777777" w:rsidTr="0072286B">
        <w:trPr>
          <w:trHeight w:val="855"/>
          <w:jc w:val="center"/>
        </w:trPr>
        <w:tc>
          <w:tcPr>
            <w:tcW w:w="513" w:type="pct"/>
            <w:vMerge/>
            <w:shd w:val="clear" w:color="auto" w:fill="auto"/>
            <w:vAlign w:val="center"/>
          </w:tcPr>
          <w:p w14:paraId="0AFFE4BF" w14:textId="77777777" w:rsidR="008B1325" w:rsidRPr="0055668A" w:rsidRDefault="008B1325" w:rsidP="002261D4">
            <w:pPr>
              <w:snapToGrid w:val="0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15F730CB" w14:textId="701BFCBA" w:rsidR="008B1325" w:rsidRPr="0055668A" w:rsidRDefault="008B1325" w:rsidP="002261D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优化涉企服务</w:t>
            </w:r>
          </w:p>
        </w:tc>
        <w:tc>
          <w:tcPr>
            <w:tcW w:w="2757" w:type="pct"/>
            <w:shd w:val="clear" w:color="auto" w:fill="auto"/>
            <w:vAlign w:val="center"/>
          </w:tcPr>
          <w:p w14:paraId="47179CD2" w14:textId="7FA5D2FF" w:rsidR="008B1325" w:rsidRPr="0055668A" w:rsidRDefault="003C3094" w:rsidP="0058141D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围绕“放管服”改革新任务新举措，做好实施减税降费、</w:t>
            </w:r>
            <w:r w:rsidRPr="0072286B">
              <w:rPr>
                <w:rFonts w:ascii="宋体" w:eastAsia="宋体" w:hAnsi="宋体" w:cs="宋体" w:hint="eastAsia"/>
                <w:kern w:val="0"/>
                <w:szCs w:val="21"/>
              </w:rPr>
              <w:t>“证照分离”改革、压减行政许可、</w:t>
            </w: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清理规范基层</w:t>
            </w:r>
            <w:proofErr w:type="gramStart"/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各类涉企</w:t>
            </w:r>
            <w:proofErr w:type="gramEnd"/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乱收费项目等方面的信息公开工作</w:t>
            </w:r>
            <w:r w:rsidR="0058141D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6FE807E7" w14:textId="0C4BAE9F" w:rsidR="008B1325" w:rsidRPr="0055668A" w:rsidRDefault="0072286B" w:rsidP="002261D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各有关处室</w:t>
            </w:r>
          </w:p>
        </w:tc>
      </w:tr>
      <w:tr w:rsidR="0055668A" w:rsidRPr="0055668A" w14:paraId="7EEDC5E5" w14:textId="77777777" w:rsidTr="00607F81">
        <w:trPr>
          <w:trHeight w:val="995"/>
          <w:jc w:val="center"/>
        </w:trPr>
        <w:tc>
          <w:tcPr>
            <w:tcW w:w="513" w:type="pct"/>
            <w:vMerge/>
            <w:vAlign w:val="center"/>
            <w:hideMark/>
          </w:tcPr>
          <w:p w14:paraId="7820B76D" w14:textId="55DC4D32" w:rsidR="009F1960" w:rsidRPr="0055668A" w:rsidRDefault="009F1960" w:rsidP="002261D4">
            <w:pPr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30EB6DD0" w14:textId="77313E26" w:rsidR="009F1960" w:rsidRPr="0055668A" w:rsidRDefault="009F1960" w:rsidP="007F019B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推进规范性文件清理结果公开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14:paraId="52E096C2" w14:textId="6C0FB135" w:rsidR="009F1960" w:rsidRPr="0055668A" w:rsidRDefault="009F1960" w:rsidP="0048236E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推进规范性文件</w:t>
            </w:r>
            <w:proofErr w:type="gramStart"/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立改废释</w:t>
            </w:r>
            <w:proofErr w:type="gramEnd"/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，加大对违反公平、开放、透明市场规则的政策文件清理结果公开力度。建立规章和规范性文件定期清理制度，清理结果要向社会公布。根据清理结果，及时公开</w:t>
            </w:r>
            <w:r w:rsidR="0058141D" w:rsidRPr="0055668A">
              <w:rPr>
                <w:rFonts w:ascii="宋体" w:eastAsia="宋体" w:hAnsi="宋体" w:cs="宋体" w:hint="eastAsia"/>
                <w:kern w:val="0"/>
                <w:szCs w:val="21"/>
              </w:rPr>
              <w:t>规范</w:t>
            </w: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性文件的废止、失效等情况，并在政府网站已发布的原文件上</w:t>
            </w:r>
            <w:proofErr w:type="gramStart"/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作出</w:t>
            </w:r>
            <w:proofErr w:type="gramEnd"/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明确标注。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14:paraId="0D047449" w14:textId="0B9CD3B8" w:rsidR="009F1960" w:rsidRPr="0055668A" w:rsidRDefault="0058141D" w:rsidP="002261D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政策法规处牵头，各有关处室负责</w:t>
            </w:r>
          </w:p>
        </w:tc>
      </w:tr>
      <w:tr w:rsidR="0055668A" w:rsidRPr="0055668A" w14:paraId="4BB56222" w14:textId="77777777" w:rsidTr="0072286B">
        <w:trPr>
          <w:trHeight w:val="1548"/>
          <w:jc w:val="center"/>
        </w:trPr>
        <w:tc>
          <w:tcPr>
            <w:tcW w:w="513" w:type="pct"/>
            <w:vMerge/>
            <w:vAlign w:val="center"/>
          </w:tcPr>
          <w:p w14:paraId="45ABCD01" w14:textId="77777777" w:rsidR="00052D7D" w:rsidRPr="0055668A" w:rsidRDefault="00052D7D" w:rsidP="002261D4">
            <w:pPr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6AE47C59" w14:textId="41EE8A02" w:rsidR="00052D7D" w:rsidRPr="0055668A" w:rsidRDefault="00052D7D" w:rsidP="007F019B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全面推进</w:t>
            </w:r>
            <w:r w:rsidRPr="0055668A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双随机、</w:t>
            </w:r>
            <w:proofErr w:type="gramStart"/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公开</w:t>
            </w:r>
            <w:r w:rsidRPr="0055668A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监管</w:t>
            </w:r>
          </w:p>
        </w:tc>
        <w:tc>
          <w:tcPr>
            <w:tcW w:w="2757" w:type="pct"/>
            <w:shd w:val="clear" w:color="auto" w:fill="auto"/>
            <w:vAlign w:val="center"/>
          </w:tcPr>
          <w:p w14:paraId="5A834C21" w14:textId="3CCB6B6E" w:rsidR="00052D7D" w:rsidRPr="0055668A" w:rsidRDefault="00052D7D" w:rsidP="0048236E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除法律、法规明确规定外，及时、准确、规范向社会公开随机抽查事项、抽查计划、抽查结果，并根据法律、法规、规章</w:t>
            </w:r>
            <w:proofErr w:type="gramStart"/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立改废释和</w:t>
            </w:r>
            <w:proofErr w:type="gramEnd"/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工作实际情况等进行动态调整。加快建立健全以“双随机、</w:t>
            </w:r>
            <w:proofErr w:type="gramStart"/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公开”监管为基本手段、以重点监管为补充、以信用监管为基础的新型监管机制，将检查处置结果全部通过国家企业信用信息公示系统（山东）和“信用中国（山东）”网站公开。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7A0C7A1B" w14:textId="227390BD" w:rsidR="00052D7D" w:rsidRPr="0055668A" w:rsidRDefault="00052D7D" w:rsidP="002261D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政策法规处牵头，各有关处室负责</w:t>
            </w:r>
          </w:p>
        </w:tc>
      </w:tr>
      <w:tr w:rsidR="0055668A" w:rsidRPr="0055668A" w14:paraId="1CF1BF9D" w14:textId="77777777" w:rsidTr="00FC0B5C">
        <w:trPr>
          <w:trHeight w:val="866"/>
          <w:jc w:val="center"/>
        </w:trPr>
        <w:tc>
          <w:tcPr>
            <w:tcW w:w="513" w:type="pct"/>
            <w:vMerge/>
            <w:shd w:val="clear" w:color="auto" w:fill="auto"/>
            <w:vAlign w:val="center"/>
            <w:hideMark/>
          </w:tcPr>
          <w:p w14:paraId="12BEB53C" w14:textId="5404910A" w:rsidR="009F1960" w:rsidRPr="0055668A" w:rsidRDefault="009F1960" w:rsidP="002261D4">
            <w:pPr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393B6EFA" w14:textId="77777777" w:rsidR="009F1960" w:rsidRPr="0055668A" w:rsidRDefault="009F1960" w:rsidP="002261D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推进重要部署</w:t>
            </w:r>
          </w:p>
          <w:p w14:paraId="381D3ECB" w14:textId="77777777" w:rsidR="009F1960" w:rsidRPr="0055668A" w:rsidRDefault="009F1960" w:rsidP="002261D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执行公开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14:paraId="54FEC0A5" w14:textId="70FE8B55" w:rsidR="009F1960" w:rsidRPr="0055668A" w:rsidRDefault="00FC0B5C" w:rsidP="002261D4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围绕政府工作报告、年度重点工作、民生实事项目等重大决策部署，加大相关政策措施的执行和落实情况公开力度。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14:paraId="4C315E0C" w14:textId="4714B05F" w:rsidR="009F1960" w:rsidRPr="0055668A" w:rsidRDefault="001A192D" w:rsidP="002261D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各有关处室</w:t>
            </w:r>
          </w:p>
        </w:tc>
      </w:tr>
      <w:tr w:rsidR="0055668A" w:rsidRPr="0055668A" w14:paraId="09743D6F" w14:textId="77777777" w:rsidTr="00607F81">
        <w:trPr>
          <w:trHeight w:val="1134"/>
          <w:jc w:val="center"/>
        </w:trPr>
        <w:tc>
          <w:tcPr>
            <w:tcW w:w="513" w:type="pct"/>
            <w:vMerge/>
            <w:shd w:val="clear" w:color="auto" w:fill="auto"/>
            <w:vAlign w:val="center"/>
            <w:hideMark/>
          </w:tcPr>
          <w:p w14:paraId="0150A7EE" w14:textId="2A009A60" w:rsidR="007918E5" w:rsidRPr="0055668A" w:rsidRDefault="007918E5" w:rsidP="007918E5">
            <w:pPr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56626E88" w14:textId="537883C3" w:rsidR="007918E5" w:rsidRPr="0055668A" w:rsidRDefault="007918E5" w:rsidP="007918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推进人大代表建议和政协委员提案办理结果公开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14:paraId="19373ED9" w14:textId="7AF98370" w:rsidR="007918E5" w:rsidRPr="0055668A" w:rsidRDefault="007918E5" w:rsidP="007918E5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对涉及公共利益、公众权益、社会关切及需要社会广泛知晓的建议和提案，承办单位原则上要公开答复全文。建议和提案办理结果公开情况，要作为政府信息公开工作年度报告的内容。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14:paraId="7772C81F" w14:textId="322FF552" w:rsidR="007918E5" w:rsidRPr="0055668A" w:rsidRDefault="007918E5" w:rsidP="007918E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办公室牵头，各处室负责</w:t>
            </w:r>
          </w:p>
        </w:tc>
      </w:tr>
      <w:tr w:rsidR="0055668A" w:rsidRPr="0055668A" w14:paraId="61ABC816" w14:textId="77777777" w:rsidTr="00607F81">
        <w:trPr>
          <w:trHeight w:val="1261"/>
          <w:jc w:val="center"/>
        </w:trPr>
        <w:tc>
          <w:tcPr>
            <w:tcW w:w="513" w:type="pct"/>
            <w:vMerge/>
            <w:shd w:val="clear" w:color="auto" w:fill="auto"/>
            <w:vAlign w:val="center"/>
          </w:tcPr>
          <w:p w14:paraId="34C4300B" w14:textId="77777777" w:rsidR="007918E5" w:rsidRPr="0055668A" w:rsidRDefault="007918E5" w:rsidP="002261D4">
            <w:pPr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26F7A1AB" w14:textId="77777777" w:rsidR="00C66BB0" w:rsidRPr="0055668A" w:rsidRDefault="007918E5" w:rsidP="00C66BB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推进重大建设项目</w:t>
            </w:r>
            <w:r w:rsidR="00C66BB0" w:rsidRPr="0055668A">
              <w:rPr>
                <w:rFonts w:ascii="宋体" w:eastAsia="宋体" w:hAnsi="宋体" w:cs="宋体" w:hint="eastAsia"/>
                <w:kern w:val="0"/>
                <w:szCs w:val="21"/>
              </w:rPr>
              <w:t>批准服务和批准</w:t>
            </w:r>
          </w:p>
          <w:p w14:paraId="6573DD1A" w14:textId="0501D492" w:rsidR="007918E5" w:rsidRPr="0055668A" w:rsidRDefault="00C66BB0" w:rsidP="00C66BB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结果</w:t>
            </w:r>
            <w:r w:rsidR="007918E5" w:rsidRPr="0055668A">
              <w:rPr>
                <w:rFonts w:ascii="宋体" w:eastAsia="宋体" w:hAnsi="宋体" w:cs="宋体" w:hint="eastAsia"/>
                <w:kern w:val="0"/>
                <w:szCs w:val="21"/>
              </w:rPr>
              <w:t>信息公开</w:t>
            </w:r>
          </w:p>
        </w:tc>
        <w:tc>
          <w:tcPr>
            <w:tcW w:w="2757" w:type="pct"/>
            <w:shd w:val="clear" w:color="auto" w:fill="auto"/>
            <w:vAlign w:val="center"/>
          </w:tcPr>
          <w:p w14:paraId="28F616BF" w14:textId="19163E87" w:rsidR="007918E5" w:rsidRPr="0055668A" w:rsidRDefault="00C66BB0" w:rsidP="00C66BB0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由</w:t>
            </w:r>
            <w:r w:rsidR="0055668A">
              <w:rPr>
                <w:rFonts w:ascii="宋体" w:eastAsia="宋体" w:hAnsi="宋体" w:cs="宋体" w:hint="eastAsia"/>
                <w:kern w:val="0"/>
                <w:szCs w:val="21"/>
              </w:rPr>
              <w:t>我厅</w:t>
            </w: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审批或核准的，对经济社会发展、民生改善有直接、广泛和重要影响的固定资产投资项目，要及时通过政府门户网站、投资项目</w:t>
            </w:r>
            <w:proofErr w:type="gramStart"/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在线审批</w:t>
            </w:r>
            <w:proofErr w:type="gramEnd"/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监管平台、政务服务平台等渠道，持续做好批准服务和批准结果等信息公开工作。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03D3713C" w14:textId="3244A867" w:rsidR="007918E5" w:rsidRPr="0055668A" w:rsidRDefault="00C66BB0" w:rsidP="007F019B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规划与技术改造处</w:t>
            </w:r>
          </w:p>
        </w:tc>
      </w:tr>
      <w:tr w:rsidR="0055668A" w:rsidRPr="0055668A" w14:paraId="10E7AAD3" w14:textId="77777777" w:rsidTr="00607F81">
        <w:trPr>
          <w:trHeight w:val="1407"/>
          <w:jc w:val="center"/>
        </w:trPr>
        <w:tc>
          <w:tcPr>
            <w:tcW w:w="513" w:type="pct"/>
            <w:vMerge/>
            <w:shd w:val="clear" w:color="auto" w:fill="auto"/>
            <w:vAlign w:val="center"/>
          </w:tcPr>
          <w:p w14:paraId="058FCACF" w14:textId="77777777" w:rsidR="007918E5" w:rsidRPr="0055668A" w:rsidRDefault="007918E5" w:rsidP="002261D4">
            <w:pPr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736448B0" w14:textId="77777777" w:rsidR="00C66BB0" w:rsidRPr="0055668A" w:rsidRDefault="00C66BB0" w:rsidP="00C66BB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推进财政信息</w:t>
            </w:r>
          </w:p>
          <w:p w14:paraId="786409AA" w14:textId="69457F5F" w:rsidR="007918E5" w:rsidRPr="0055668A" w:rsidRDefault="00C66BB0" w:rsidP="00C66BB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细化公开</w:t>
            </w:r>
          </w:p>
        </w:tc>
        <w:tc>
          <w:tcPr>
            <w:tcW w:w="2757" w:type="pct"/>
            <w:shd w:val="clear" w:color="auto" w:fill="auto"/>
            <w:vAlign w:val="center"/>
          </w:tcPr>
          <w:p w14:paraId="30D3ADE1" w14:textId="08BB97EB" w:rsidR="007918E5" w:rsidRPr="0055668A" w:rsidRDefault="00C66BB0" w:rsidP="001A192D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深化</w:t>
            </w:r>
            <w:r w:rsidR="0055668A">
              <w:rPr>
                <w:rFonts w:ascii="宋体" w:eastAsia="宋体" w:hAnsi="宋体" w:cs="宋体" w:hint="eastAsia"/>
                <w:kern w:val="0"/>
                <w:szCs w:val="21"/>
              </w:rPr>
              <w:t>部门</w:t>
            </w: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预决算信息公开工作。增加重点项目的数量和涉及部门的数量，全面公开项目立项依据、实施主体、预算安排、绩效目标、绩效自评结果、绩效评价报告等情况。加大政府采购信息公开力度，按规定公开采购公告、信息更正公告、中标（成交）公告、采购合同公告、验收结果公告等的内容。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3C2529A" w14:textId="335E4EBF" w:rsidR="007918E5" w:rsidRPr="0055668A" w:rsidRDefault="00C66BB0" w:rsidP="007F019B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财务处</w:t>
            </w:r>
          </w:p>
        </w:tc>
      </w:tr>
      <w:tr w:rsidR="0055668A" w:rsidRPr="0055668A" w14:paraId="74220F04" w14:textId="77777777" w:rsidTr="00FC0B5C">
        <w:trPr>
          <w:trHeight w:val="1119"/>
          <w:jc w:val="center"/>
        </w:trPr>
        <w:tc>
          <w:tcPr>
            <w:tcW w:w="513" w:type="pct"/>
            <w:vMerge/>
            <w:shd w:val="clear" w:color="auto" w:fill="auto"/>
            <w:vAlign w:val="center"/>
            <w:hideMark/>
          </w:tcPr>
          <w:p w14:paraId="612D2AA1" w14:textId="05688230" w:rsidR="009F1960" w:rsidRPr="0055668A" w:rsidRDefault="009F1960" w:rsidP="002261D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1CC94745" w14:textId="77777777" w:rsidR="009F1960" w:rsidRPr="0055668A" w:rsidRDefault="009F1960" w:rsidP="002261D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推进行政执法</w:t>
            </w:r>
          </w:p>
          <w:p w14:paraId="70BFE14E" w14:textId="77777777" w:rsidR="009F1960" w:rsidRPr="0055668A" w:rsidRDefault="009F1960" w:rsidP="002261D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信息公开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14:paraId="0C3352DE" w14:textId="5D5DE822" w:rsidR="009F1960" w:rsidRPr="0055668A" w:rsidRDefault="009F1960" w:rsidP="001A192D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按照“谁执法谁公示”原则，严格落实行政执法公示制度，规范行政执法行为。利用统一的执法信息公示平台，集中向社会依法公开行政执法职责、执法依</w:t>
            </w:r>
            <w:bookmarkStart w:id="1" w:name="_GoBack"/>
            <w:bookmarkEnd w:id="1"/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据、执法程序、监督途径和执法结果等信息。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14:paraId="27FEC6EC" w14:textId="1C5C6884" w:rsidR="009F1960" w:rsidRPr="0055668A" w:rsidRDefault="00052D7D" w:rsidP="002261D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政策法规处牵头，各有关处室负责</w:t>
            </w:r>
          </w:p>
        </w:tc>
      </w:tr>
      <w:tr w:rsidR="0055668A" w:rsidRPr="0055668A" w14:paraId="79C1D270" w14:textId="77777777" w:rsidTr="00607F81">
        <w:trPr>
          <w:trHeight w:val="1021"/>
          <w:jc w:val="center"/>
        </w:trPr>
        <w:tc>
          <w:tcPr>
            <w:tcW w:w="513" w:type="pct"/>
            <w:vMerge w:val="restart"/>
            <w:shd w:val="clear" w:color="auto" w:fill="auto"/>
            <w:vAlign w:val="center"/>
            <w:hideMark/>
          </w:tcPr>
          <w:p w14:paraId="70AD02B4" w14:textId="13ACC29A" w:rsidR="00480983" w:rsidRPr="0055668A" w:rsidRDefault="00480983" w:rsidP="00607F8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hint="eastAsia"/>
                <w:b/>
                <w:bCs/>
                <w:szCs w:val="21"/>
              </w:rPr>
              <w:t>强化解读回应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144C49DF" w14:textId="2592C3EE" w:rsidR="00480983" w:rsidRPr="0055668A" w:rsidRDefault="00480983" w:rsidP="009F196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深入解读好重要政策措施</w:t>
            </w:r>
          </w:p>
        </w:tc>
        <w:tc>
          <w:tcPr>
            <w:tcW w:w="2757" w:type="pct"/>
            <w:shd w:val="clear" w:color="auto" w:fill="auto"/>
            <w:vAlign w:val="center"/>
            <w:hideMark/>
          </w:tcPr>
          <w:p w14:paraId="4DBAA283" w14:textId="7AA59D84" w:rsidR="00480983" w:rsidRPr="0055668A" w:rsidRDefault="00480983" w:rsidP="009F1960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围绕2019年全省重点工作任务，全面公开、精准解读相关政策措施。按照“谁起草谁解读”原则，切实做到政策性文件与解读方案、解读材料同步组织、同步审签、同步部署。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14:paraId="0BF965C4" w14:textId="060D2F2F" w:rsidR="00480983" w:rsidRPr="0055668A" w:rsidRDefault="00480983" w:rsidP="009F1960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政策起草处室</w:t>
            </w:r>
          </w:p>
        </w:tc>
      </w:tr>
      <w:tr w:rsidR="0055668A" w:rsidRPr="0055668A" w14:paraId="462CB1D0" w14:textId="77777777" w:rsidTr="00607F81">
        <w:trPr>
          <w:trHeight w:val="1717"/>
          <w:jc w:val="center"/>
        </w:trPr>
        <w:tc>
          <w:tcPr>
            <w:tcW w:w="513" w:type="pct"/>
            <w:vMerge/>
            <w:shd w:val="clear" w:color="auto" w:fill="auto"/>
            <w:vAlign w:val="center"/>
          </w:tcPr>
          <w:p w14:paraId="4D8B682F" w14:textId="77777777" w:rsidR="00480983" w:rsidRPr="0055668A" w:rsidRDefault="00480983" w:rsidP="005137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7828A32B" w14:textId="1D6CA928" w:rsidR="00480983" w:rsidRPr="0055668A" w:rsidRDefault="00480983" w:rsidP="002261D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及时回应好社会关切</w:t>
            </w:r>
          </w:p>
        </w:tc>
        <w:tc>
          <w:tcPr>
            <w:tcW w:w="2757" w:type="pct"/>
            <w:shd w:val="clear" w:color="auto" w:fill="auto"/>
            <w:vAlign w:val="center"/>
          </w:tcPr>
          <w:p w14:paraId="4A08AF7E" w14:textId="34CD31D1" w:rsidR="00480983" w:rsidRPr="0055668A" w:rsidRDefault="00625F30" w:rsidP="00480983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强化舆情回应意识，落实政务舆情回应的主体责任。对于涉及公众切身利益、容易引发媒体和社会关注的政策文件，牵头起草处室要认真做好舆情风险评估</w:t>
            </w:r>
            <w:proofErr w:type="gramStart"/>
            <w:r w:rsidRPr="0055668A">
              <w:rPr>
                <w:rFonts w:ascii="宋体" w:eastAsia="宋体" w:hAnsi="宋体" w:hint="eastAsia"/>
                <w:szCs w:val="21"/>
              </w:rPr>
              <w:t>研</w:t>
            </w:r>
            <w:proofErr w:type="gramEnd"/>
            <w:r w:rsidRPr="0055668A">
              <w:rPr>
                <w:rFonts w:ascii="宋体" w:eastAsia="宋体" w:hAnsi="宋体" w:hint="eastAsia"/>
                <w:szCs w:val="21"/>
              </w:rPr>
              <w:t>判，制定应对处置预案，及时地解疑释惑、理顺情绪、化解矛盾，保持正确的舆论导向。建立健全突发敏感舆情应急处置机制，坚持事件处置和舆情应对同步安排、同步实施、同步落实。主动与宣传、</w:t>
            </w:r>
            <w:proofErr w:type="gramStart"/>
            <w:r w:rsidRPr="0055668A">
              <w:rPr>
                <w:rFonts w:ascii="宋体" w:eastAsia="宋体" w:hAnsi="宋体" w:hint="eastAsia"/>
                <w:szCs w:val="21"/>
              </w:rPr>
              <w:t>网信等</w:t>
            </w:r>
            <w:proofErr w:type="gramEnd"/>
            <w:r w:rsidRPr="0055668A">
              <w:rPr>
                <w:rFonts w:ascii="宋体" w:eastAsia="宋体" w:hAnsi="宋体" w:hint="eastAsia"/>
                <w:szCs w:val="21"/>
              </w:rPr>
              <w:t>相关部门联系沟通，完善重大政务舆情信息共享、协同联动、快速反应机制。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A414CD0" w14:textId="2A427919" w:rsidR="00480983" w:rsidRPr="0055668A" w:rsidRDefault="00480983" w:rsidP="002261D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办公室牵头</w:t>
            </w:r>
            <w:r w:rsidR="001A192D" w:rsidRPr="0055668A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="001A192D" w:rsidRPr="0055668A">
              <w:rPr>
                <w:rFonts w:ascii="宋体" w:eastAsia="宋体" w:hAnsi="宋体" w:hint="eastAsia"/>
                <w:szCs w:val="21"/>
              </w:rPr>
              <w:t>政策起草处室</w:t>
            </w: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负责</w:t>
            </w:r>
          </w:p>
        </w:tc>
      </w:tr>
      <w:tr w:rsidR="0055668A" w:rsidRPr="0055668A" w14:paraId="64AF65EA" w14:textId="77777777" w:rsidTr="00607F81">
        <w:trPr>
          <w:trHeight w:val="1697"/>
          <w:jc w:val="center"/>
        </w:trPr>
        <w:tc>
          <w:tcPr>
            <w:tcW w:w="513" w:type="pct"/>
            <w:vMerge/>
            <w:shd w:val="clear" w:color="auto" w:fill="auto"/>
            <w:vAlign w:val="center"/>
          </w:tcPr>
          <w:p w14:paraId="7F185341" w14:textId="77777777" w:rsidR="00480983" w:rsidRPr="0055668A" w:rsidRDefault="00480983" w:rsidP="005137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633ED6CD" w14:textId="702CDE11" w:rsidR="00480983" w:rsidRPr="0055668A" w:rsidRDefault="00480983" w:rsidP="002261D4">
            <w:pPr>
              <w:widowControl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切实增强回应实效</w:t>
            </w:r>
          </w:p>
        </w:tc>
        <w:tc>
          <w:tcPr>
            <w:tcW w:w="2757" w:type="pct"/>
            <w:shd w:val="clear" w:color="auto" w:fill="auto"/>
            <w:vAlign w:val="center"/>
          </w:tcPr>
          <w:p w14:paraId="7CC36FC7" w14:textId="28AD9928" w:rsidR="00480983" w:rsidRPr="0055668A" w:rsidRDefault="00480983" w:rsidP="00480983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积极运用电视问政、网络问政、媒体专访、座谈访谈、撰写文章、简明问答、政策进社区等多种方式，采用图片图表、音频视频、卡通</w:t>
            </w:r>
            <w:proofErr w:type="gramStart"/>
            <w:r w:rsidRPr="0055668A">
              <w:rPr>
                <w:rFonts w:ascii="宋体" w:eastAsia="宋体" w:hAnsi="宋体" w:hint="eastAsia"/>
                <w:szCs w:val="21"/>
              </w:rPr>
              <w:t>动漫等</w:t>
            </w:r>
            <w:proofErr w:type="gramEnd"/>
            <w:r w:rsidRPr="0055668A">
              <w:rPr>
                <w:rFonts w:ascii="宋体" w:eastAsia="宋体" w:hAnsi="宋体" w:hint="eastAsia"/>
                <w:szCs w:val="21"/>
              </w:rPr>
              <w:t>群众喜闻乐见的展现形式，多用客观事实、客观数据、生动案例，进行立体式、多方位解读。对专业性较强的政策，要发挥专家学者的作用，进行专业解读，提升解读的准确性、权威性。对群众关切和社会热点，要主动快速引导、释放权威信号、正面回应疑虑、推动解决实际问题。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70A4286A" w14:textId="6F6B834F" w:rsidR="00480983" w:rsidRPr="0055668A" w:rsidRDefault="001A192D" w:rsidP="002261D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政策起草处室</w:t>
            </w:r>
          </w:p>
        </w:tc>
      </w:tr>
      <w:tr w:rsidR="0055668A" w:rsidRPr="0055668A" w14:paraId="64F6E006" w14:textId="77777777" w:rsidTr="00FC0B5C">
        <w:trPr>
          <w:trHeight w:val="1890"/>
          <w:jc w:val="center"/>
        </w:trPr>
        <w:tc>
          <w:tcPr>
            <w:tcW w:w="513" w:type="pct"/>
            <w:vMerge w:val="restart"/>
            <w:shd w:val="clear" w:color="auto" w:fill="auto"/>
            <w:vAlign w:val="center"/>
          </w:tcPr>
          <w:p w14:paraId="4C95C31E" w14:textId="77A065DD" w:rsidR="001A192D" w:rsidRPr="0055668A" w:rsidRDefault="001A192D" w:rsidP="005137F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Style w:val="a7"/>
                <w:rFonts w:ascii="宋体" w:eastAsia="宋体" w:hAnsi="宋体" w:hint="eastAsia"/>
                <w:szCs w:val="21"/>
              </w:rPr>
              <w:t>积极拓展</w:t>
            </w:r>
            <w:proofErr w:type="gramStart"/>
            <w:r w:rsidRPr="0055668A">
              <w:rPr>
                <w:rStyle w:val="a7"/>
                <w:rFonts w:ascii="宋体" w:eastAsia="宋体" w:hAnsi="宋体" w:hint="eastAsia"/>
                <w:szCs w:val="21"/>
              </w:rPr>
              <w:t>政民互动</w:t>
            </w:r>
            <w:proofErr w:type="gramEnd"/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14:paraId="286B2314" w14:textId="34685B6B" w:rsidR="001A192D" w:rsidRPr="0055668A" w:rsidRDefault="001A192D" w:rsidP="002261D4">
            <w:pPr>
              <w:widowControl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推进决策公开</w:t>
            </w:r>
          </w:p>
        </w:tc>
        <w:tc>
          <w:tcPr>
            <w:tcW w:w="2757" w:type="pct"/>
            <w:shd w:val="clear" w:color="auto" w:fill="auto"/>
            <w:vAlign w:val="center"/>
          </w:tcPr>
          <w:p w14:paraId="312D6D30" w14:textId="4F7CFDD4" w:rsidR="001A192D" w:rsidRPr="0055668A" w:rsidRDefault="001A192D" w:rsidP="001A192D">
            <w:pPr>
              <w:widowControl/>
              <w:snapToGrid w:val="0"/>
              <w:rPr>
                <w:rFonts w:ascii="宋体" w:eastAsia="宋体" w:hAnsi="宋体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建立健全企业家参与制定机制，主动向有代表性的企业家和行业协会商会以及律师协会问计求策。进一步推进重大决策预公开，涉及公共利益和公众权益的重大事项，除依法应当保密的外，决策方案拟定处室要在决策前向社会公布决策草案、决策依据，通过听证座谈、调查研究、咨询协商、媒体沟通等方式，广泛听取公众意见，并及时公开意见收集采纳情况。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36C2A9BF" w14:textId="44342C8F" w:rsidR="001A192D" w:rsidRPr="0055668A" w:rsidRDefault="001A192D" w:rsidP="002261D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决策方案拟定处室</w:t>
            </w:r>
          </w:p>
        </w:tc>
      </w:tr>
      <w:tr w:rsidR="0055668A" w:rsidRPr="0055668A" w14:paraId="2C2CA91F" w14:textId="77777777" w:rsidTr="00607F81">
        <w:trPr>
          <w:trHeight w:val="914"/>
          <w:jc w:val="center"/>
        </w:trPr>
        <w:tc>
          <w:tcPr>
            <w:tcW w:w="513" w:type="pct"/>
            <w:vMerge/>
            <w:shd w:val="clear" w:color="auto" w:fill="auto"/>
            <w:vAlign w:val="center"/>
          </w:tcPr>
          <w:p w14:paraId="17314EAF" w14:textId="77777777" w:rsidR="001A192D" w:rsidRPr="0055668A" w:rsidRDefault="001A192D" w:rsidP="005137F3">
            <w:pPr>
              <w:widowControl/>
              <w:snapToGrid w:val="0"/>
              <w:jc w:val="center"/>
              <w:rPr>
                <w:rStyle w:val="a7"/>
                <w:rFonts w:ascii="宋体" w:eastAsia="宋体" w:hAnsi="宋体"/>
                <w:szCs w:val="21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14:paraId="59A43F74" w14:textId="77777777" w:rsidR="001A192D" w:rsidRPr="0055668A" w:rsidRDefault="001A192D" w:rsidP="002261D4">
            <w:pPr>
              <w:widowControl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57" w:type="pct"/>
            <w:shd w:val="clear" w:color="auto" w:fill="auto"/>
            <w:vAlign w:val="center"/>
          </w:tcPr>
          <w:p w14:paraId="0D23219B" w14:textId="0922890F" w:rsidR="001A192D" w:rsidRPr="0055668A" w:rsidRDefault="001A192D" w:rsidP="001A192D">
            <w:pPr>
              <w:widowControl/>
              <w:snapToGrid w:val="0"/>
              <w:rPr>
                <w:rFonts w:ascii="宋体" w:eastAsia="宋体" w:hAnsi="宋体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加强门户网站</w:t>
            </w:r>
            <w:proofErr w:type="gramStart"/>
            <w:r w:rsidRPr="0055668A">
              <w:rPr>
                <w:rFonts w:ascii="宋体" w:eastAsia="宋体" w:hAnsi="宋体" w:hint="eastAsia"/>
                <w:szCs w:val="21"/>
              </w:rPr>
              <w:t>预公开</w:t>
            </w:r>
            <w:proofErr w:type="gramEnd"/>
            <w:r w:rsidRPr="0055668A">
              <w:rPr>
                <w:rFonts w:ascii="宋体" w:eastAsia="宋体" w:hAnsi="宋体" w:hint="eastAsia"/>
                <w:szCs w:val="21"/>
              </w:rPr>
              <w:t>栏目建设，做到醒目易找、定位准确、分类明确，区分征集状态、标注起止时间。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7CCF055" w14:textId="0CF0AC2A" w:rsidR="001A192D" w:rsidRPr="0055668A" w:rsidRDefault="001A192D" w:rsidP="002261D4">
            <w:pPr>
              <w:widowControl/>
              <w:snapToGrid w:val="0"/>
              <w:jc w:val="left"/>
              <w:rPr>
                <w:rFonts w:ascii="宋体" w:eastAsia="宋体" w:hAnsi="宋体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办公室</w:t>
            </w:r>
          </w:p>
        </w:tc>
      </w:tr>
      <w:tr w:rsidR="0055668A" w:rsidRPr="0055668A" w14:paraId="0BD259AE" w14:textId="77777777" w:rsidTr="00607F81">
        <w:trPr>
          <w:trHeight w:val="1717"/>
          <w:jc w:val="center"/>
        </w:trPr>
        <w:tc>
          <w:tcPr>
            <w:tcW w:w="513" w:type="pct"/>
            <w:vMerge/>
            <w:shd w:val="clear" w:color="auto" w:fill="auto"/>
            <w:vAlign w:val="center"/>
          </w:tcPr>
          <w:p w14:paraId="5E06D5D0" w14:textId="77777777" w:rsidR="00480983" w:rsidRPr="0055668A" w:rsidRDefault="00480983" w:rsidP="005137F3">
            <w:pPr>
              <w:widowControl/>
              <w:snapToGrid w:val="0"/>
              <w:jc w:val="center"/>
              <w:rPr>
                <w:rStyle w:val="a7"/>
                <w:rFonts w:ascii="宋体" w:eastAsia="宋体" w:hAnsi="宋体"/>
                <w:szCs w:val="21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474562BB" w14:textId="7AE9EEDF" w:rsidR="00480983" w:rsidRPr="0055668A" w:rsidRDefault="00480983" w:rsidP="002261D4">
            <w:pPr>
              <w:widowControl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推进会议公开</w:t>
            </w:r>
          </w:p>
        </w:tc>
        <w:tc>
          <w:tcPr>
            <w:tcW w:w="2757" w:type="pct"/>
            <w:shd w:val="clear" w:color="auto" w:fill="auto"/>
            <w:vAlign w:val="center"/>
          </w:tcPr>
          <w:p w14:paraId="4BE9756D" w14:textId="09EB8677" w:rsidR="00480983" w:rsidRPr="0055668A" w:rsidRDefault="002C240A" w:rsidP="004C5D38">
            <w:pPr>
              <w:widowControl/>
              <w:snapToGrid w:val="0"/>
              <w:rPr>
                <w:rFonts w:ascii="宋体" w:eastAsia="宋体" w:hAnsi="宋体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健全利益相关方、公众代表、专家、媒体等列席厅长办公会议制度。建立反馈机制，对意见、建议采纳情况和会议议定结果，告知列席代表，并将会议相关材料在政府网站公开发布。厅长办公会议讨论决定的事项，除依法需要保密的外应及时公开，以公开促进依法行政和政策落地见效，充分保障人民群众的知情权。对涉及公众利益、需要社会广泛知晓的电视电话会议，要积极通过网络、新媒体直播等形式向社会公开。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564ABA1A" w14:textId="7B0B6607" w:rsidR="00480983" w:rsidRPr="0055668A" w:rsidRDefault="00FC0B5C" w:rsidP="002261D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办公室牵头，各处室配合</w:t>
            </w:r>
          </w:p>
        </w:tc>
      </w:tr>
      <w:tr w:rsidR="0055668A" w:rsidRPr="0055668A" w14:paraId="40BE32B7" w14:textId="77777777" w:rsidTr="00FC0B5C">
        <w:trPr>
          <w:trHeight w:val="1291"/>
          <w:jc w:val="center"/>
        </w:trPr>
        <w:tc>
          <w:tcPr>
            <w:tcW w:w="513" w:type="pct"/>
            <w:vMerge/>
            <w:shd w:val="clear" w:color="auto" w:fill="auto"/>
            <w:vAlign w:val="center"/>
          </w:tcPr>
          <w:p w14:paraId="381E171C" w14:textId="77777777" w:rsidR="00480983" w:rsidRPr="0055668A" w:rsidRDefault="00480983" w:rsidP="005137F3">
            <w:pPr>
              <w:widowControl/>
              <w:snapToGrid w:val="0"/>
              <w:jc w:val="center"/>
              <w:rPr>
                <w:rStyle w:val="a7"/>
                <w:rFonts w:ascii="宋体" w:eastAsia="宋体" w:hAnsi="宋体"/>
                <w:szCs w:val="21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756959D2" w14:textId="6038FEF6" w:rsidR="00480983" w:rsidRPr="0055668A" w:rsidRDefault="00480983" w:rsidP="002261D4">
            <w:pPr>
              <w:widowControl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创新公众参与模式</w:t>
            </w:r>
          </w:p>
        </w:tc>
        <w:tc>
          <w:tcPr>
            <w:tcW w:w="2757" w:type="pct"/>
            <w:shd w:val="clear" w:color="auto" w:fill="auto"/>
            <w:vAlign w:val="center"/>
          </w:tcPr>
          <w:p w14:paraId="65A7C685" w14:textId="5864BDB7" w:rsidR="00480983" w:rsidRPr="0055668A" w:rsidRDefault="002C240A" w:rsidP="001A192D">
            <w:pPr>
              <w:widowControl/>
              <w:snapToGrid w:val="0"/>
              <w:rPr>
                <w:rFonts w:ascii="宋体" w:eastAsia="宋体" w:hAnsi="宋体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围绕公众普遍需求和重点民生事项，探索便民地图、政务公开体验区等公众参与新模式。积极利用新媒体、政府热线、网络问政、电视问政、领导信箱等搭建公众参与新平台，提高政策制定、公共管理、公共服务的响应速度。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7077D89F" w14:textId="09D5AFEE" w:rsidR="00480983" w:rsidRPr="0055668A" w:rsidRDefault="002C240A" w:rsidP="002261D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办公室</w:t>
            </w:r>
            <w:r w:rsidR="00BD0AA2" w:rsidRPr="0055668A">
              <w:rPr>
                <w:rFonts w:ascii="宋体" w:eastAsia="宋体" w:hAnsi="宋体" w:cs="宋体" w:hint="eastAsia"/>
                <w:kern w:val="0"/>
                <w:szCs w:val="21"/>
              </w:rPr>
              <w:t>牵头，各处室配合</w:t>
            </w:r>
          </w:p>
        </w:tc>
      </w:tr>
      <w:tr w:rsidR="0055668A" w:rsidRPr="0055668A" w14:paraId="01D08A3A" w14:textId="77777777" w:rsidTr="00FC0B5C">
        <w:trPr>
          <w:trHeight w:val="1125"/>
          <w:jc w:val="center"/>
        </w:trPr>
        <w:tc>
          <w:tcPr>
            <w:tcW w:w="513" w:type="pct"/>
            <w:vMerge w:val="restart"/>
            <w:shd w:val="clear" w:color="auto" w:fill="auto"/>
            <w:vAlign w:val="center"/>
          </w:tcPr>
          <w:p w14:paraId="454C2AD8" w14:textId="040E6904" w:rsidR="001A192D" w:rsidRPr="0055668A" w:rsidRDefault="001A192D" w:rsidP="005137F3">
            <w:pPr>
              <w:widowControl/>
              <w:snapToGrid w:val="0"/>
              <w:jc w:val="center"/>
              <w:rPr>
                <w:rStyle w:val="a7"/>
                <w:rFonts w:ascii="宋体" w:eastAsia="宋体" w:hAnsi="宋体"/>
                <w:szCs w:val="21"/>
              </w:rPr>
            </w:pPr>
            <w:r w:rsidRPr="0055668A">
              <w:rPr>
                <w:rStyle w:val="a7"/>
                <w:rFonts w:ascii="宋体" w:eastAsia="宋体" w:hAnsi="宋体" w:hint="eastAsia"/>
                <w:szCs w:val="21"/>
              </w:rPr>
              <w:lastRenderedPageBreak/>
              <w:t>着力优化平台建设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6148746" w14:textId="0AB006FD" w:rsidR="001A192D" w:rsidRPr="0055668A" w:rsidRDefault="001A192D" w:rsidP="002261D4">
            <w:pPr>
              <w:widowControl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推动政府网站优质发展</w:t>
            </w:r>
          </w:p>
        </w:tc>
        <w:tc>
          <w:tcPr>
            <w:tcW w:w="2757" w:type="pct"/>
            <w:shd w:val="clear" w:color="auto" w:fill="auto"/>
            <w:vAlign w:val="center"/>
          </w:tcPr>
          <w:p w14:paraId="2C964400" w14:textId="20A81FC1" w:rsidR="001A192D" w:rsidRPr="0055668A" w:rsidRDefault="001A192D" w:rsidP="001A192D">
            <w:pPr>
              <w:widowControl/>
              <w:snapToGrid w:val="0"/>
              <w:rPr>
                <w:rFonts w:ascii="宋体" w:eastAsia="宋体" w:hAnsi="宋体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严格落实网络意识形态责任制，加强厅门户网站内容建设和信息发布审核，把好政治关、政策关、文字关。</w:t>
            </w:r>
            <w:proofErr w:type="gramStart"/>
            <w:r w:rsidRPr="0055668A">
              <w:rPr>
                <w:rFonts w:ascii="宋体" w:eastAsia="宋体" w:hAnsi="宋体" w:hint="eastAsia"/>
                <w:szCs w:val="21"/>
              </w:rPr>
              <w:t>完善厅</w:t>
            </w:r>
            <w:proofErr w:type="gramEnd"/>
            <w:r w:rsidRPr="0055668A">
              <w:rPr>
                <w:rFonts w:ascii="宋体" w:eastAsia="宋体" w:hAnsi="宋体" w:hint="eastAsia"/>
                <w:szCs w:val="21"/>
              </w:rPr>
              <w:t>门户网站搜索功能，根据用户真实需求调整搜索结果排序，提供多维度分类展现，实现“搜索即服务”。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BBB76FD" w14:textId="22A96174" w:rsidR="001A192D" w:rsidRPr="0055668A" w:rsidRDefault="00FC0B5C" w:rsidP="002261D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办公室牵头，各处室配合</w:t>
            </w:r>
          </w:p>
        </w:tc>
      </w:tr>
      <w:tr w:rsidR="0055668A" w:rsidRPr="0055668A" w14:paraId="5AF73478" w14:textId="77777777" w:rsidTr="00FC0B5C">
        <w:trPr>
          <w:trHeight w:val="986"/>
          <w:jc w:val="center"/>
        </w:trPr>
        <w:tc>
          <w:tcPr>
            <w:tcW w:w="513" w:type="pct"/>
            <w:vMerge/>
            <w:shd w:val="clear" w:color="auto" w:fill="auto"/>
            <w:vAlign w:val="center"/>
          </w:tcPr>
          <w:p w14:paraId="63D07F6F" w14:textId="77777777" w:rsidR="001A192D" w:rsidRPr="0055668A" w:rsidRDefault="001A192D" w:rsidP="005137F3">
            <w:pPr>
              <w:widowControl/>
              <w:snapToGrid w:val="0"/>
              <w:jc w:val="center"/>
              <w:rPr>
                <w:rStyle w:val="a7"/>
                <w:rFonts w:ascii="宋体" w:eastAsia="宋体" w:hAnsi="宋体"/>
                <w:szCs w:val="21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50B5BBA3" w14:textId="519C63A0" w:rsidR="001A192D" w:rsidRPr="0055668A" w:rsidRDefault="001A192D" w:rsidP="002261D4">
            <w:pPr>
              <w:widowControl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推动政务新媒体有序发展</w:t>
            </w:r>
          </w:p>
        </w:tc>
        <w:tc>
          <w:tcPr>
            <w:tcW w:w="2757" w:type="pct"/>
            <w:shd w:val="clear" w:color="auto" w:fill="auto"/>
            <w:vAlign w:val="center"/>
          </w:tcPr>
          <w:p w14:paraId="66EC2EC9" w14:textId="657A0696" w:rsidR="001A192D" w:rsidRPr="0055668A" w:rsidRDefault="001A192D" w:rsidP="001A192D">
            <w:pPr>
              <w:widowControl/>
              <w:snapToGrid w:val="0"/>
              <w:rPr>
                <w:rFonts w:ascii="宋体" w:eastAsia="宋体" w:hAnsi="宋体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建立健全政务新媒体管理制度和机制，推进我省工信系统整体协同、响应迅速的政务新媒体矩阵体系建设。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0DCBB54E" w14:textId="5FD38132" w:rsidR="001A192D" w:rsidRPr="0055668A" w:rsidRDefault="001A192D" w:rsidP="002261D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办公室</w:t>
            </w:r>
          </w:p>
        </w:tc>
      </w:tr>
      <w:tr w:rsidR="0055668A" w:rsidRPr="0055668A" w14:paraId="6D37EB13" w14:textId="77777777" w:rsidTr="00FC0B5C">
        <w:trPr>
          <w:trHeight w:val="1396"/>
          <w:jc w:val="center"/>
        </w:trPr>
        <w:tc>
          <w:tcPr>
            <w:tcW w:w="513" w:type="pct"/>
            <w:vMerge w:val="restart"/>
            <w:shd w:val="clear" w:color="auto" w:fill="auto"/>
            <w:vAlign w:val="center"/>
          </w:tcPr>
          <w:p w14:paraId="60197D86" w14:textId="008D2A1B" w:rsidR="00EC66FB" w:rsidRPr="0055668A" w:rsidRDefault="00EC66FB" w:rsidP="005137F3">
            <w:pPr>
              <w:widowControl/>
              <w:snapToGrid w:val="0"/>
              <w:jc w:val="center"/>
              <w:rPr>
                <w:rStyle w:val="a7"/>
                <w:rFonts w:ascii="宋体" w:eastAsia="宋体" w:hAnsi="宋体"/>
                <w:szCs w:val="21"/>
              </w:rPr>
            </w:pPr>
            <w:r w:rsidRPr="0055668A">
              <w:rPr>
                <w:rStyle w:val="a7"/>
                <w:rFonts w:ascii="宋体" w:eastAsia="宋体" w:hAnsi="宋体" w:hint="eastAsia"/>
                <w:szCs w:val="21"/>
              </w:rPr>
              <w:t>不断强化组织保障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CF169F3" w14:textId="515C470D" w:rsidR="00EC66FB" w:rsidRPr="0055668A" w:rsidRDefault="00EC66FB" w:rsidP="002261D4">
            <w:pPr>
              <w:widowControl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健全领导体制机制</w:t>
            </w:r>
          </w:p>
        </w:tc>
        <w:tc>
          <w:tcPr>
            <w:tcW w:w="2757" w:type="pct"/>
            <w:shd w:val="clear" w:color="auto" w:fill="auto"/>
            <w:vAlign w:val="center"/>
          </w:tcPr>
          <w:p w14:paraId="647A7B2C" w14:textId="06EAA96E" w:rsidR="00EC66FB" w:rsidRPr="0055668A" w:rsidRDefault="00EC66FB" w:rsidP="001A192D">
            <w:pPr>
              <w:widowControl/>
              <w:snapToGrid w:val="0"/>
              <w:rPr>
                <w:rFonts w:ascii="宋体" w:eastAsia="宋体" w:hAnsi="宋体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进一步理顺和完善领导体制、工作机制，及时调整厅政务公开领导小组，切实履行指导协调职能。主要负责人要定期听取汇报、协调解决问题，分管负责人要直接参与、落实责任，确保各项公开工作任务完成。根据政务公开新任务新要求新职责，加强政务公开人员配备和经费保障。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9D43667" w14:textId="17CAC524" w:rsidR="00EC66FB" w:rsidRPr="0055668A" w:rsidRDefault="00EC66FB" w:rsidP="002261D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办公室</w:t>
            </w:r>
            <w:r w:rsidR="00FC0B5C" w:rsidRPr="0055668A">
              <w:rPr>
                <w:rFonts w:ascii="宋体" w:eastAsia="宋体" w:hAnsi="宋体" w:cs="宋体" w:hint="eastAsia"/>
                <w:kern w:val="0"/>
                <w:szCs w:val="21"/>
              </w:rPr>
              <w:t>、人事处、财务处</w:t>
            </w:r>
          </w:p>
        </w:tc>
      </w:tr>
      <w:tr w:rsidR="0055668A" w:rsidRPr="0055668A" w14:paraId="612FE96B" w14:textId="77777777" w:rsidTr="00FC0B5C">
        <w:trPr>
          <w:trHeight w:val="1262"/>
          <w:jc w:val="center"/>
        </w:trPr>
        <w:tc>
          <w:tcPr>
            <w:tcW w:w="513" w:type="pct"/>
            <w:vMerge/>
            <w:shd w:val="clear" w:color="auto" w:fill="auto"/>
            <w:vAlign w:val="center"/>
          </w:tcPr>
          <w:p w14:paraId="13FD2F17" w14:textId="77777777" w:rsidR="00EC66FB" w:rsidRPr="0055668A" w:rsidRDefault="00EC66FB" w:rsidP="005137F3">
            <w:pPr>
              <w:widowControl/>
              <w:snapToGrid w:val="0"/>
              <w:jc w:val="center"/>
              <w:rPr>
                <w:rStyle w:val="a7"/>
                <w:rFonts w:ascii="宋体" w:eastAsia="宋体" w:hAnsi="宋体"/>
                <w:szCs w:val="21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73044E2F" w14:textId="65334D75" w:rsidR="00EC66FB" w:rsidRPr="0055668A" w:rsidRDefault="00EC66FB" w:rsidP="002261D4">
            <w:pPr>
              <w:widowControl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提高依法公开能力</w:t>
            </w:r>
          </w:p>
        </w:tc>
        <w:tc>
          <w:tcPr>
            <w:tcW w:w="2757" w:type="pct"/>
            <w:shd w:val="clear" w:color="auto" w:fill="auto"/>
            <w:vAlign w:val="center"/>
          </w:tcPr>
          <w:p w14:paraId="07385032" w14:textId="33B38496" w:rsidR="00EC66FB" w:rsidRPr="0055668A" w:rsidRDefault="00EC66FB" w:rsidP="001A192D">
            <w:pPr>
              <w:widowControl/>
              <w:snapToGrid w:val="0"/>
              <w:rPr>
                <w:rFonts w:ascii="宋体" w:eastAsia="宋体" w:hAnsi="宋体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加大主动公开力度，做到应公开尽公开，及时制定更新主动公开基本目录、指南等，依法保障公众获取政府信息的权利。完善依申请公开办理工作制度，优化办理流程，突出依法依规依程序办理依申请公开，不断提升依申请办理水平。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6695007" w14:textId="1650554A" w:rsidR="00EC66FB" w:rsidRPr="0055668A" w:rsidRDefault="00EC66FB" w:rsidP="002261D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办公室牵头，各处室</w:t>
            </w:r>
            <w:r w:rsidR="004C5D38" w:rsidRPr="0055668A">
              <w:rPr>
                <w:rFonts w:ascii="宋体" w:eastAsia="宋体" w:hAnsi="宋体" w:cs="宋体" w:hint="eastAsia"/>
                <w:kern w:val="0"/>
                <w:szCs w:val="21"/>
              </w:rPr>
              <w:t>配合</w:t>
            </w:r>
          </w:p>
        </w:tc>
      </w:tr>
      <w:tr w:rsidR="0055668A" w:rsidRPr="0055668A" w14:paraId="04935E61" w14:textId="77777777" w:rsidTr="00FC0B5C">
        <w:trPr>
          <w:trHeight w:val="930"/>
          <w:jc w:val="center"/>
        </w:trPr>
        <w:tc>
          <w:tcPr>
            <w:tcW w:w="513" w:type="pct"/>
            <w:vMerge/>
            <w:shd w:val="clear" w:color="auto" w:fill="auto"/>
            <w:vAlign w:val="center"/>
          </w:tcPr>
          <w:p w14:paraId="7B33CEEA" w14:textId="77777777" w:rsidR="00EC66FB" w:rsidRPr="0055668A" w:rsidRDefault="00EC66FB" w:rsidP="005137F3">
            <w:pPr>
              <w:widowControl/>
              <w:snapToGrid w:val="0"/>
              <w:jc w:val="center"/>
              <w:rPr>
                <w:rStyle w:val="a7"/>
                <w:rFonts w:ascii="宋体" w:eastAsia="宋体" w:hAnsi="宋体"/>
                <w:szCs w:val="21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0D95DD2C" w14:textId="1A61A6F0" w:rsidR="00EC66FB" w:rsidRPr="0055668A" w:rsidRDefault="00EC66FB" w:rsidP="002261D4">
            <w:pPr>
              <w:widowControl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加强监督培训</w:t>
            </w:r>
          </w:p>
        </w:tc>
        <w:tc>
          <w:tcPr>
            <w:tcW w:w="2757" w:type="pct"/>
            <w:shd w:val="clear" w:color="auto" w:fill="auto"/>
            <w:vAlign w:val="center"/>
          </w:tcPr>
          <w:p w14:paraId="4952A5B2" w14:textId="0B211E79" w:rsidR="00EC66FB" w:rsidRPr="0055668A" w:rsidRDefault="00EC66FB" w:rsidP="00FC0B5C">
            <w:pPr>
              <w:widowControl/>
              <w:snapToGrid w:val="0"/>
              <w:rPr>
                <w:rFonts w:ascii="宋体" w:eastAsia="宋体" w:hAnsi="宋体"/>
                <w:szCs w:val="21"/>
              </w:rPr>
            </w:pPr>
            <w:r w:rsidRPr="0055668A">
              <w:rPr>
                <w:rFonts w:ascii="宋体" w:eastAsia="宋体" w:hAnsi="宋体" w:hint="eastAsia"/>
                <w:szCs w:val="21"/>
              </w:rPr>
              <w:t>强化日常监督，加强对机关工作人员的培训，认真学习新修订的《中华人民共和国政府信息公开条例》，准确理解掌握相关规定，切实增强公开意识和能力。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02AB66CC" w14:textId="752E7DD5" w:rsidR="00EC66FB" w:rsidRPr="0055668A" w:rsidRDefault="00EC66FB" w:rsidP="002261D4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668A">
              <w:rPr>
                <w:rFonts w:ascii="宋体" w:eastAsia="宋体" w:hAnsi="宋体" w:cs="宋体" w:hint="eastAsia"/>
                <w:kern w:val="0"/>
                <w:szCs w:val="21"/>
              </w:rPr>
              <w:t>办公室</w:t>
            </w:r>
          </w:p>
        </w:tc>
      </w:tr>
    </w:tbl>
    <w:p w14:paraId="1FE8AF69" w14:textId="77777777" w:rsidR="002261D4" w:rsidRPr="002261D4" w:rsidRDefault="002261D4" w:rsidP="00FC0B5C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2261D4" w:rsidRPr="002261D4" w:rsidSect="002261D4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8B0C9" w14:textId="77777777" w:rsidR="00DC1D30" w:rsidRDefault="00DC1D30">
      <w:r>
        <w:separator/>
      </w:r>
    </w:p>
  </w:endnote>
  <w:endnote w:type="continuationSeparator" w:id="0">
    <w:p w14:paraId="5245B9C1" w14:textId="77777777" w:rsidR="00DC1D30" w:rsidRDefault="00DC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159166"/>
    </w:sdtPr>
    <w:sdtEndPr>
      <w:rPr>
        <w:rFonts w:ascii="宋体" w:eastAsia="宋体" w:hAnsi="宋体"/>
        <w:sz w:val="28"/>
        <w:szCs w:val="28"/>
      </w:rPr>
    </w:sdtEndPr>
    <w:sdtContent>
      <w:p w14:paraId="38444D69" w14:textId="77777777" w:rsidR="004B6D3D" w:rsidRDefault="00EE2767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72286B" w:rsidRPr="0072286B">
          <w:rPr>
            <w:noProof/>
          </w:rPr>
          <w:t>3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74F2A" w14:textId="77777777" w:rsidR="00DC1D30" w:rsidRDefault="00DC1D30">
      <w:r>
        <w:separator/>
      </w:r>
    </w:p>
  </w:footnote>
  <w:footnote w:type="continuationSeparator" w:id="0">
    <w:p w14:paraId="235B5159" w14:textId="77777777" w:rsidR="00DC1D30" w:rsidRDefault="00DC1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37"/>
    <w:rsid w:val="00000A6B"/>
    <w:rsid w:val="00000B99"/>
    <w:rsid w:val="00002406"/>
    <w:rsid w:val="00003D1E"/>
    <w:rsid w:val="00007A48"/>
    <w:rsid w:val="000218BF"/>
    <w:rsid w:val="00022346"/>
    <w:rsid w:val="00035A1A"/>
    <w:rsid w:val="00042AA4"/>
    <w:rsid w:val="00044B95"/>
    <w:rsid w:val="00051AC3"/>
    <w:rsid w:val="00052D7D"/>
    <w:rsid w:val="00062CC5"/>
    <w:rsid w:val="00064CAF"/>
    <w:rsid w:val="00070FE2"/>
    <w:rsid w:val="000810D7"/>
    <w:rsid w:val="000854E1"/>
    <w:rsid w:val="00093F83"/>
    <w:rsid w:val="0009717E"/>
    <w:rsid w:val="000A6EFC"/>
    <w:rsid w:val="000B0347"/>
    <w:rsid w:val="000B5358"/>
    <w:rsid w:val="000B5C93"/>
    <w:rsid w:val="000C312F"/>
    <w:rsid w:val="000D1243"/>
    <w:rsid w:val="000D3205"/>
    <w:rsid w:val="000F0597"/>
    <w:rsid w:val="000F4CF8"/>
    <w:rsid w:val="00111A4C"/>
    <w:rsid w:val="00125599"/>
    <w:rsid w:val="00130746"/>
    <w:rsid w:val="00143E59"/>
    <w:rsid w:val="00143EC4"/>
    <w:rsid w:val="001726D8"/>
    <w:rsid w:val="0018624C"/>
    <w:rsid w:val="00194CA8"/>
    <w:rsid w:val="001A192D"/>
    <w:rsid w:val="001A3FD2"/>
    <w:rsid w:val="001B7AC9"/>
    <w:rsid w:val="001F2F5A"/>
    <w:rsid w:val="001F5AC6"/>
    <w:rsid w:val="00200FCA"/>
    <w:rsid w:val="00201574"/>
    <w:rsid w:val="00212E80"/>
    <w:rsid w:val="002140FB"/>
    <w:rsid w:val="00214DA4"/>
    <w:rsid w:val="00215C2B"/>
    <w:rsid w:val="002261D4"/>
    <w:rsid w:val="002274CB"/>
    <w:rsid w:val="0024233C"/>
    <w:rsid w:val="00246343"/>
    <w:rsid w:val="00250180"/>
    <w:rsid w:val="00256870"/>
    <w:rsid w:val="00256A41"/>
    <w:rsid w:val="002635A3"/>
    <w:rsid w:val="00270DB9"/>
    <w:rsid w:val="00291F7B"/>
    <w:rsid w:val="00292F4D"/>
    <w:rsid w:val="00296B83"/>
    <w:rsid w:val="002A48C2"/>
    <w:rsid w:val="002A4B01"/>
    <w:rsid w:val="002C0A33"/>
    <w:rsid w:val="002C240A"/>
    <w:rsid w:val="002C26E8"/>
    <w:rsid w:val="002C3104"/>
    <w:rsid w:val="002C5CAD"/>
    <w:rsid w:val="002C618C"/>
    <w:rsid w:val="002E1E42"/>
    <w:rsid w:val="002E4820"/>
    <w:rsid w:val="002F1587"/>
    <w:rsid w:val="00325A29"/>
    <w:rsid w:val="00336598"/>
    <w:rsid w:val="003403E2"/>
    <w:rsid w:val="0034074E"/>
    <w:rsid w:val="00341A44"/>
    <w:rsid w:val="00352069"/>
    <w:rsid w:val="003A36F7"/>
    <w:rsid w:val="003A3D86"/>
    <w:rsid w:val="003B7FB7"/>
    <w:rsid w:val="003C3094"/>
    <w:rsid w:val="003D462C"/>
    <w:rsid w:val="003D6D0E"/>
    <w:rsid w:val="00403189"/>
    <w:rsid w:val="00416025"/>
    <w:rsid w:val="00421361"/>
    <w:rsid w:val="004273C7"/>
    <w:rsid w:val="00435204"/>
    <w:rsid w:val="00436111"/>
    <w:rsid w:val="0044056D"/>
    <w:rsid w:val="00441C78"/>
    <w:rsid w:val="004638D5"/>
    <w:rsid w:val="0047117A"/>
    <w:rsid w:val="004803DB"/>
    <w:rsid w:val="00480983"/>
    <w:rsid w:val="0048236E"/>
    <w:rsid w:val="004B2151"/>
    <w:rsid w:val="004B6D3D"/>
    <w:rsid w:val="004C5D38"/>
    <w:rsid w:val="004E000C"/>
    <w:rsid w:val="004E1170"/>
    <w:rsid w:val="004E7DEF"/>
    <w:rsid w:val="004F2CB2"/>
    <w:rsid w:val="004F4298"/>
    <w:rsid w:val="004F6CAE"/>
    <w:rsid w:val="00500CB3"/>
    <w:rsid w:val="00504E06"/>
    <w:rsid w:val="005137F3"/>
    <w:rsid w:val="0051504C"/>
    <w:rsid w:val="00533BBB"/>
    <w:rsid w:val="00537527"/>
    <w:rsid w:val="00542E34"/>
    <w:rsid w:val="00545FFE"/>
    <w:rsid w:val="00553B34"/>
    <w:rsid w:val="0055668A"/>
    <w:rsid w:val="0055687F"/>
    <w:rsid w:val="00557197"/>
    <w:rsid w:val="00571FA8"/>
    <w:rsid w:val="005779FA"/>
    <w:rsid w:val="005805C5"/>
    <w:rsid w:val="0058141D"/>
    <w:rsid w:val="00583761"/>
    <w:rsid w:val="00584882"/>
    <w:rsid w:val="00584B81"/>
    <w:rsid w:val="005861EC"/>
    <w:rsid w:val="005868ED"/>
    <w:rsid w:val="00587939"/>
    <w:rsid w:val="00592FBD"/>
    <w:rsid w:val="005A0B4F"/>
    <w:rsid w:val="005A5E8E"/>
    <w:rsid w:val="005B25E7"/>
    <w:rsid w:val="005C28A4"/>
    <w:rsid w:val="005C556F"/>
    <w:rsid w:val="005C7927"/>
    <w:rsid w:val="005D2B3F"/>
    <w:rsid w:val="005F32BF"/>
    <w:rsid w:val="00607F81"/>
    <w:rsid w:val="00610055"/>
    <w:rsid w:val="0061205D"/>
    <w:rsid w:val="00625F30"/>
    <w:rsid w:val="00641CE0"/>
    <w:rsid w:val="00642DCB"/>
    <w:rsid w:val="006435B1"/>
    <w:rsid w:val="00646C97"/>
    <w:rsid w:val="00660D38"/>
    <w:rsid w:val="006825D9"/>
    <w:rsid w:val="00684A34"/>
    <w:rsid w:val="006926D7"/>
    <w:rsid w:val="00693C9A"/>
    <w:rsid w:val="006B39F8"/>
    <w:rsid w:val="006B791F"/>
    <w:rsid w:val="006C52D1"/>
    <w:rsid w:val="006F6012"/>
    <w:rsid w:val="00700082"/>
    <w:rsid w:val="00703824"/>
    <w:rsid w:val="00713FE9"/>
    <w:rsid w:val="0071577D"/>
    <w:rsid w:val="0072286B"/>
    <w:rsid w:val="00727765"/>
    <w:rsid w:val="00746CA3"/>
    <w:rsid w:val="00753734"/>
    <w:rsid w:val="0075393D"/>
    <w:rsid w:val="0076111B"/>
    <w:rsid w:val="00777206"/>
    <w:rsid w:val="00790220"/>
    <w:rsid w:val="007904EF"/>
    <w:rsid w:val="007918E5"/>
    <w:rsid w:val="007B34DB"/>
    <w:rsid w:val="007B5F54"/>
    <w:rsid w:val="007C100D"/>
    <w:rsid w:val="007C1148"/>
    <w:rsid w:val="007C3ED1"/>
    <w:rsid w:val="007C6D37"/>
    <w:rsid w:val="007F019B"/>
    <w:rsid w:val="008024CF"/>
    <w:rsid w:val="0082394B"/>
    <w:rsid w:val="00830014"/>
    <w:rsid w:val="0083508D"/>
    <w:rsid w:val="008364D6"/>
    <w:rsid w:val="00841F2F"/>
    <w:rsid w:val="00847A49"/>
    <w:rsid w:val="00867535"/>
    <w:rsid w:val="00872E66"/>
    <w:rsid w:val="00883267"/>
    <w:rsid w:val="008923FB"/>
    <w:rsid w:val="008A3903"/>
    <w:rsid w:val="008A7C3A"/>
    <w:rsid w:val="008B1325"/>
    <w:rsid w:val="008B1C65"/>
    <w:rsid w:val="008C028E"/>
    <w:rsid w:val="008E52F8"/>
    <w:rsid w:val="008E65BF"/>
    <w:rsid w:val="008E6CEB"/>
    <w:rsid w:val="008F1CC5"/>
    <w:rsid w:val="008F7E74"/>
    <w:rsid w:val="009150DD"/>
    <w:rsid w:val="00915E98"/>
    <w:rsid w:val="009263BE"/>
    <w:rsid w:val="00933CD2"/>
    <w:rsid w:val="00936722"/>
    <w:rsid w:val="00960132"/>
    <w:rsid w:val="0097391F"/>
    <w:rsid w:val="00973ED2"/>
    <w:rsid w:val="0098716B"/>
    <w:rsid w:val="009A08F0"/>
    <w:rsid w:val="009B1E07"/>
    <w:rsid w:val="009B24B8"/>
    <w:rsid w:val="009E734E"/>
    <w:rsid w:val="009F1960"/>
    <w:rsid w:val="00A01B4A"/>
    <w:rsid w:val="00A13FD8"/>
    <w:rsid w:val="00A21306"/>
    <w:rsid w:val="00A318C1"/>
    <w:rsid w:val="00A3195F"/>
    <w:rsid w:val="00A56C2C"/>
    <w:rsid w:val="00A661E6"/>
    <w:rsid w:val="00A71CC7"/>
    <w:rsid w:val="00A76DE9"/>
    <w:rsid w:val="00AA0CDE"/>
    <w:rsid w:val="00AB15CA"/>
    <w:rsid w:val="00AC203F"/>
    <w:rsid w:val="00AC25FB"/>
    <w:rsid w:val="00AE1232"/>
    <w:rsid w:val="00AE7FC1"/>
    <w:rsid w:val="00AF5203"/>
    <w:rsid w:val="00B05A6F"/>
    <w:rsid w:val="00B60082"/>
    <w:rsid w:val="00B61325"/>
    <w:rsid w:val="00B62D6F"/>
    <w:rsid w:val="00B76529"/>
    <w:rsid w:val="00B80CBA"/>
    <w:rsid w:val="00B80CF0"/>
    <w:rsid w:val="00B92C22"/>
    <w:rsid w:val="00BA1C06"/>
    <w:rsid w:val="00BB0205"/>
    <w:rsid w:val="00BB3424"/>
    <w:rsid w:val="00BB4E9D"/>
    <w:rsid w:val="00BC0E8E"/>
    <w:rsid w:val="00BC1603"/>
    <w:rsid w:val="00BC1CFA"/>
    <w:rsid w:val="00BD0AA2"/>
    <w:rsid w:val="00BD23F6"/>
    <w:rsid w:val="00BD7DC4"/>
    <w:rsid w:val="00BE2D27"/>
    <w:rsid w:val="00BE69BA"/>
    <w:rsid w:val="00C10F38"/>
    <w:rsid w:val="00C22DA4"/>
    <w:rsid w:val="00C33226"/>
    <w:rsid w:val="00C34040"/>
    <w:rsid w:val="00C42141"/>
    <w:rsid w:val="00C60235"/>
    <w:rsid w:val="00C66258"/>
    <w:rsid w:val="00C66BB0"/>
    <w:rsid w:val="00C75A0D"/>
    <w:rsid w:val="00C76600"/>
    <w:rsid w:val="00C77525"/>
    <w:rsid w:val="00C84108"/>
    <w:rsid w:val="00CA1432"/>
    <w:rsid w:val="00CB2F1A"/>
    <w:rsid w:val="00CC689F"/>
    <w:rsid w:val="00CE12DB"/>
    <w:rsid w:val="00CE2243"/>
    <w:rsid w:val="00CE6DC1"/>
    <w:rsid w:val="00D005C9"/>
    <w:rsid w:val="00D1060D"/>
    <w:rsid w:val="00D13B03"/>
    <w:rsid w:val="00D37526"/>
    <w:rsid w:val="00D42361"/>
    <w:rsid w:val="00D50B10"/>
    <w:rsid w:val="00D53640"/>
    <w:rsid w:val="00D61A74"/>
    <w:rsid w:val="00D62901"/>
    <w:rsid w:val="00D71CFD"/>
    <w:rsid w:val="00D72ED7"/>
    <w:rsid w:val="00D73A2D"/>
    <w:rsid w:val="00D7795E"/>
    <w:rsid w:val="00DA27E6"/>
    <w:rsid w:val="00DA5823"/>
    <w:rsid w:val="00DB1B4D"/>
    <w:rsid w:val="00DB7AC9"/>
    <w:rsid w:val="00DC1D30"/>
    <w:rsid w:val="00DC736F"/>
    <w:rsid w:val="00DC79A1"/>
    <w:rsid w:val="00DD5339"/>
    <w:rsid w:val="00DD7F3A"/>
    <w:rsid w:val="00DE3707"/>
    <w:rsid w:val="00DE66AD"/>
    <w:rsid w:val="00DF57BC"/>
    <w:rsid w:val="00E06CF3"/>
    <w:rsid w:val="00E1012A"/>
    <w:rsid w:val="00E250F0"/>
    <w:rsid w:val="00E3792F"/>
    <w:rsid w:val="00E42BB7"/>
    <w:rsid w:val="00E43F2E"/>
    <w:rsid w:val="00E63083"/>
    <w:rsid w:val="00E644D1"/>
    <w:rsid w:val="00E95F50"/>
    <w:rsid w:val="00EA2F5E"/>
    <w:rsid w:val="00EA55E5"/>
    <w:rsid w:val="00EB3B16"/>
    <w:rsid w:val="00EB6897"/>
    <w:rsid w:val="00EC51C2"/>
    <w:rsid w:val="00EC5FBE"/>
    <w:rsid w:val="00EC66FB"/>
    <w:rsid w:val="00ED15D5"/>
    <w:rsid w:val="00EE2767"/>
    <w:rsid w:val="00F04AB5"/>
    <w:rsid w:val="00F153FF"/>
    <w:rsid w:val="00F212FB"/>
    <w:rsid w:val="00F23DCE"/>
    <w:rsid w:val="00F27F92"/>
    <w:rsid w:val="00F65835"/>
    <w:rsid w:val="00F770BC"/>
    <w:rsid w:val="00FA53C0"/>
    <w:rsid w:val="00FC0B5C"/>
    <w:rsid w:val="00FC44DA"/>
    <w:rsid w:val="00FC50A8"/>
    <w:rsid w:val="00FD0A41"/>
    <w:rsid w:val="00FD0FFA"/>
    <w:rsid w:val="00FD49C2"/>
    <w:rsid w:val="00FE1D5C"/>
    <w:rsid w:val="00FE1DE2"/>
    <w:rsid w:val="00FF7CBA"/>
    <w:rsid w:val="04F657D7"/>
    <w:rsid w:val="07BF505C"/>
    <w:rsid w:val="10811DA0"/>
    <w:rsid w:val="11A10E84"/>
    <w:rsid w:val="131C6173"/>
    <w:rsid w:val="195902A5"/>
    <w:rsid w:val="1BE91858"/>
    <w:rsid w:val="22636BF9"/>
    <w:rsid w:val="23531D85"/>
    <w:rsid w:val="2ACB3B45"/>
    <w:rsid w:val="2FF80E15"/>
    <w:rsid w:val="305E0BE8"/>
    <w:rsid w:val="312B4AB9"/>
    <w:rsid w:val="34106DFB"/>
    <w:rsid w:val="344D33DC"/>
    <w:rsid w:val="3B3D1A41"/>
    <w:rsid w:val="4DD90246"/>
    <w:rsid w:val="4DE15652"/>
    <w:rsid w:val="4EAE1523"/>
    <w:rsid w:val="55D75763"/>
    <w:rsid w:val="55E23AF4"/>
    <w:rsid w:val="5E4A64C2"/>
    <w:rsid w:val="6314191D"/>
    <w:rsid w:val="631D0F28"/>
    <w:rsid w:val="638805D7"/>
    <w:rsid w:val="651D1CF3"/>
    <w:rsid w:val="65E174B2"/>
    <w:rsid w:val="6FE914B2"/>
    <w:rsid w:val="703B482E"/>
    <w:rsid w:val="708A103B"/>
    <w:rsid w:val="75460647"/>
    <w:rsid w:val="7B4432D9"/>
    <w:rsid w:val="7F44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3D178"/>
  <w15:docId w15:val="{0A1DAA1A-88E7-46D3-A62F-F884D316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oc-a">
    <w:name w:val="doc-a"/>
    <w:basedOn w:val="a"/>
    <w:qFormat/>
    <w:pPr>
      <w:spacing w:before="100" w:beforeAutospacing="1" w:after="100" w:afterAutospacing="1"/>
      <w:ind w:firstLine="480"/>
    </w:pPr>
    <w:rPr>
      <w:rFonts w:ascii="微软雅黑" w:eastAsia="微软雅黑" w:hAnsi="微软雅黑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794AED-02E9-45EB-9C64-60E4733F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qiyuanhua0168@163.com</dc:creator>
  <cp:lastModifiedBy>霄</cp:lastModifiedBy>
  <cp:revision>14</cp:revision>
  <cp:lastPrinted>2019-06-12T07:33:00Z</cp:lastPrinted>
  <dcterms:created xsi:type="dcterms:W3CDTF">2019-06-10T07:06:00Z</dcterms:created>
  <dcterms:modified xsi:type="dcterms:W3CDTF">2019-06-13T02:21:00Z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