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44"/>
          <w:u w:val="none"/>
        </w:rPr>
        <w:t>工业和信息化部办公厅关于征集增材制造典型应用场景的函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outlineLvl w:val="9"/>
        <w:rPr>
          <w:rFonts w:hint="eastAsia" w:ascii="楷体_GB2312" w:hAnsi="楷体_GB2312" w:eastAsia="楷体_GB2312" w:cs="楷体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工信厅通装函〔2022〕57号</w:t>
      </w:r>
    </w:p>
    <w:p/>
    <w:p>
      <w:r>
        <w:t>各省、自治区、直辖市及计划单列市、新疆生产建设兵团工业和信息化主管部门：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为贯彻落实《中华人民共和国国民经济和社会发展第十四个五年规划和2035年远景目标纲要》，推动增材制造更好服务经济社会发展，现征集一批增材制造典型应用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场景（以下简称典型场景），形成可复制可借鉴的成果，引导用户单位与增材制造企业加强合作，研发应用更加适配行业需求、更加先进适用的增材制造专用材料、装备和应用技术解决方案。有关事项通知如下：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一、征集方向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面向但不限于工业、医疗等领域，征集一批技术水平先进、应用效果显著、复制推广价值突出的典型场景，详见《增材制造典型应用场景参考类型》（附件1）。鼓励运用安全可控的新材料、新装备和新方案，缩短研制周期、改善产品性能、降低制造成本、节约材料能耗、提升生产效率，形成可复制可推广的增材制造新业态新模式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二、征集要求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（一）鼓励增材制造装备企业、服务商、用户单位等联合报送典型场景。各单位须在中华人民共和国境内注册，具有独立法人资格、较好的经济效益、良好的安全生产和环保等信用记录。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（二）报送单位按要求填写《增材制造典型应用场景编写提纲》（增材制造装备企业、服务商牵头报送应参照附件2-1，用户单位牵头报送应参照附件2-2），场景数量不限。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（三）典型场景的关键技术应处于国内领先或国际先进水平，无知识产权纠纷，不含涉及国家秘密、商业秘密等内容。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（四）典型场景描述应重点突出、言简意赅、逻辑严密，能从实施意义、实施路径、应用创新等方面提供经验借鉴。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（五）报送单位愿意主动配合开展现场调研和宣传总结，积极推广经验。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三、组织推荐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（一）各省级工业和信息化主管部门组织征集和推荐，中央企业通过所在地省级工业和信息化主管部门推荐。征集工作应遵循政府引导、企业自愿原则。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（二）各省级工业和信息化主管部门结合工作实际，严格把关。通过专家论证和调研比较，推荐典型场景，并按优先顺序填写《增材制造典型应用场景推荐汇总表》（附件3）。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（三）请于4月20日前将有关材料pdf盖章扫描版和word版发送guodan@miit-eidc.com.cn，同时将纸质正式文件机要交换至工业和信息化部（装备一司）。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（四）工业和信息化部将总结形成一批技术先进、成效显著、应用前景广阔的典型场景，并组织开展宣传推广。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0"/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黑体" w:hAnsi="黑体" w:eastAsia="黑体" w:cs="黑体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四、联系方式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工业和信息化部装备一司：010-68205630/68205608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中国增材制造产业联盟秘书处：010-63942029</w:t>
      </w:r>
    </w:p>
    <w:p/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附件：1．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instrText xml:space="preserve"> HYPERLINK "https://www.miit.gov.cn/cms_files/filemanager/1226211233/attach/20222/8b7fae563dc546d7a026cd622b5ce091.docx" </w:instrTex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增材制造典型应用场景参考类型.docx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end"/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1600" w:firstLineChars="5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2．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instrText xml:space="preserve"> HYPERLINK "https://www.miit.gov.cn/cms_files/filemanager/1226211233/attach/202112/500d40c6afd74dc6b7c9b2d6df473831.docx" </w:instrTex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增材制造典型应用场景编写提纲.docx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end"/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0" w:rightChars="0" w:firstLine="1600" w:firstLineChars="500"/>
        <w:jc w:val="both"/>
        <w:outlineLvl w:val="9"/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3．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instrText xml:space="preserve"> HYPERLINK "https://www.miit.gov.cn/cms_files/filemanager/1226211233/attach/202112/5ed7ca7f5d3a49428acb8654093d0a5f.docx" </w:instrTex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t>增材制造典型应用场景推荐汇总表.docx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dstrike w:val="0"/>
          <w:snapToGrid/>
          <w:spacing w:val="0"/>
          <w:w w:val="100"/>
          <w:kern w:val="0"/>
          <w:position w:val="0"/>
          <w:sz w:val="32"/>
          <w:u w:val="none"/>
        </w:rPr>
        <w:fldChar w:fldCharType="end"/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918" w:rightChars="287" w:firstLine="0" w:firstLineChars="0"/>
        <w:jc w:val="right"/>
        <w:outlineLvl w:val="9"/>
        <w:rPr>
          <w:rFonts w:hint="eastAsia" w:cs="仿宋_GB2312"/>
          <w:sz w:val="32"/>
          <w:lang w:eastAsia="zh-CN"/>
        </w:rPr>
      </w:pP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918" w:rightChars="287" w:firstLine="0" w:firstLineChars="0"/>
        <w:jc w:val="right"/>
        <w:outlineLvl w:val="9"/>
        <w:rPr>
          <w:rFonts w:hint="eastAsia" w:cs="仿宋_GB2312"/>
          <w:sz w:val="32"/>
          <w:lang w:eastAsia="zh-CN"/>
        </w:rPr>
      </w:pP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918" w:rightChars="287" w:firstLine="0" w:firstLineChars="0"/>
        <w:jc w:val="right"/>
        <w:outlineLvl w:val="9"/>
        <w:rPr>
          <w:rFonts w:hint="eastAsia" w:cs="仿宋_GB2312"/>
          <w:sz w:val="32"/>
          <w:lang w:eastAsia="zh-CN"/>
        </w:rPr>
      </w:pPr>
      <w:r>
        <w:rPr>
          <w:rFonts w:hint="eastAsia" w:cs="仿宋_GB2312"/>
          <w:sz w:val="32"/>
          <w:lang w:eastAsia="zh-CN"/>
        </w:rPr>
        <w:t>工业和信息化部办公厅</w:t>
      </w:r>
    </w:p>
    <w:p>
      <w:pPr>
        <w:widowControl w:val="0"/>
        <w:autoSpaceDE/>
        <w:autoSpaceDN/>
        <w:adjustRightInd/>
        <w:snapToGrid/>
        <w:spacing w:beforeAutospacing="0" w:afterAutospacing="0" w:line="240" w:lineRule="auto"/>
        <w:ind w:left="0" w:leftChars="0" w:right="1280" w:rightChars="400" w:firstLine="0" w:firstLineChars="0"/>
        <w:jc w:val="right"/>
        <w:outlineLvl w:val="9"/>
        <w:rPr>
          <w:rFonts w:hint="eastAsia" w:cs="仿宋_GB2312"/>
          <w:sz w:val="32"/>
          <w:lang w:eastAsia="zh-CN"/>
        </w:rPr>
      </w:pPr>
      <w:r>
        <w:rPr>
          <w:rFonts w:hint="eastAsia" w:cs="仿宋_GB2312"/>
          <w:sz w:val="32"/>
          <w:lang w:eastAsia="zh-CN"/>
        </w:rPr>
        <w:t>2022年3月22日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 w:val="0"/>
      <w:autoSpaceDE/>
      <w:autoSpaceDN/>
      <w:adjustRightInd/>
      <w:snapToGrid/>
      <w:spacing w:beforeAutospacing="0" w:afterAutospacing="0" w:line="240" w:lineRule="auto"/>
      <w:ind w:left="320" w:leftChars="100" w:right="0" w:rightChars="0" w:firstLine="0" w:firstLineChars="0"/>
      <w:jc w:val="both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0560"/>
    <w:rsid w:val="154170B6"/>
    <w:rsid w:val="2D2A0470"/>
    <w:rsid w:val="35D408C2"/>
    <w:rsid w:val="38864467"/>
    <w:rsid w:val="39D0586A"/>
    <w:rsid w:val="587C4702"/>
    <w:rsid w:val="59C7782C"/>
    <w:rsid w:val="78B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楷体" w:hAnsi="楷体" w:eastAsia="楷体" w:cs="楷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仿宋_GB2312" w:hAnsi="仿宋_GB2312"/>
      <w:kern w:val="144"/>
      <w:sz w:val="32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1135</Characters>
  <Lines>0</Lines>
  <Paragraphs>0</Paragraphs>
  <TotalTime>3</TotalTime>
  <ScaleCrop>false</ScaleCrop>
  <LinksUpToDate>false</LinksUpToDate>
  <CharactersWithSpaces>1135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2022-03-15T06:40:00Z</dcterms:created>
  <dc:creator>Joe</dc:creator>
  <cp:lastModifiedBy>乔</cp:lastModifiedBy>
  <dcterms:modified xsi:type="dcterms:W3CDTF">2022-04-01T02:06:53Z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833D4572F95B48228140AA064EF5A2C9</vt:lpwstr>
  </property>
</Properties>
</file>