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800"/>
          <w:tab w:val="left" w:pos="2127"/>
        </w:tabs>
        <w:spacing w:line="360" w:lineRule="auto"/>
        <w:jc w:val="left"/>
        <w:rPr>
          <w:rFonts w:hint="default" w:ascii="Times New Roman" w:hAnsi="Times New Roman" w:eastAsia="仿宋" w:cs="Times New Roman"/>
          <w:color w:val="auto"/>
          <w:sz w:val="32"/>
          <w:szCs w:val="32"/>
        </w:rPr>
      </w:pPr>
      <w:bookmarkStart w:id="0" w:name="_GoBack"/>
      <w:bookmarkEnd w:id="0"/>
      <w:r>
        <w:rPr>
          <w:rFonts w:hint="default" w:ascii="Times New Roman" w:hAnsi="Times New Roman" w:eastAsia="黑体" w:cs="Times New Roman"/>
          <w:color w:val="auto"/>
          <w:sz w:val="32"/>
          <w:szCs w:val="32"/>
        </w:rPr>
        <w:t>附件1</w:t>
      </w:r>
    </w:p>
    <w:p>
      <w:pPr>
        <w:pStyle w:val="8"/>
        <w:widowControl/>
        <w:pBdr>
          <w:top w:val="none" w:color="auto" w:sz="0" w:space="0"/>
          <w:left w:val="none" w:color="auto" w:sz="0" w:space="0"/>
          <w:bottom w:val="none" w:color="auto" w:sz="0" w:space="0"/>
          <w:right w:val="none" w:color="auto" w:sz="0" w:space="0"/>
        </w:pBdr>
        <w:spacing w:before="0" w:beforeAutospacing="0" w:after="0" w:afterAutospacing="0" w:line="240" w:lineRule="auto"/>
        <w:ind w:firstLine="720" w:firstLineChars="200"/>
        <w:jc w:val="center"/>
        <w:rPr>
          <w:rFonts w:hint="default" w:ascii="Times New Roman" w:hAnsi="Times New Roman" w:eastAsia="方正小标宋简体" w:cs="Times New Roman"/>
          <w:color w:val="070707"/>
          <w:sz w:val="36"/>
          <w:szCs w:val="36"/>
          <w:lang w:val="en-US" w:eastAsia="zh-CN"/>
        </w:rPr>
      </w:pPr>
      <w:r>
        <w:rPr>
          <w:rFonts w:hint="default" w:ascii="Times New Roman" w:hAnsi="Times New Roman" w:eastAsia="方正小标宋简体" w:cs="Times New Roman"/>
          <w:i w:val="0"/>
          <w:caps w:val="0"/>
          <w:color w:val="070707"/>
          <w:spacing w:val="0"/>
          <w:sz w:val="36"/>
          <w:szCs w:val="36"/>
          <w:lang w:val="en-US" w:eastAsia="zh-CN"/>
        </w:rPr>
        <w:t>产业</w:t>
      </w:r>
      <w:r>
        <w:rPr>
          <w:rFonts w:hint="eastAsia" w:ascii="Times New Roman" w:hAnsi="Times New Roman" w:eastAsia="方正小标宋简体" w:cs="Times New Roman"/>
          <w:i w:val="0"/>
          <w:caps w:val="0"/>
          <w:color w:val="070707"/>
          <w:spacing w:val="0"/>
          <w:sz w:val="36"/>
          <w:szCs w:val="36"/>
          <w:lang w:val="en-US" w:eastAsia="zh-CN"/>
        </w:rPr>
        <w:t>技术基础</w:t>
      </w:r>
      <w:r>
        <w:rPr>
          <w:rFonts w:hint="default" w:ascii="Times New Roman" w:hAnsi="Times New Roman" w:eastAsia="方正小标宋简体" w:cs="Times New Roman"/>
          <w:i w:val="0"/>
          <w:caps w:val="0"/>
          <w:color w:val="070707"/>
          <w:spacing w:val="0"/>
          <w:sz w:val="36"/>
          <w:szCs w:val="36"/>
        </w:rPr>
        <w:t>公共</w:t>
      </w:r>
      <w:r>
        <w:rPr>
          <w:rFonts w:hint="default" w:ascii="Times New Roman" w:hAnsi="Times New Roman" w:eastAsia="方正小标宋简体" w:cs="Times New Roman"/>
          <w:color w:val="070707"/>
          <w:sz w:val="36"/>
          <w:szCs w:val="36"/>
          <w:lang w:val="en-US" w:eastAsia="zh-CN"/>
        </w:rPr>
        <w:t>服务平台申报具体条件</w:t>
      </w:r>
    </w:p>
    <w:tbl>
      <w:tblPr>
        <w:tblStyle w:val="11"/>
        <w:tblW w:w="14967"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874"/>
        <w:gridCol w:w="3443"/>
        <w:gridCol w:w="4519"/>
        <w:gridCol w:w="41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7" w:hRule="atLeast"/>
          <w:tblHeader/>
          <w:jc w:val="center"/>
        </w:trPr>
        <w:tc>
          <w:tcPr>
            <w:tcW w:w="2874" w:type="dxa"/>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center"/>
              <w:textAlignment w:val="top"/>
              <w:rPr>
                <w:rFonts w:hint="default" w:ascii="Times New Roman" w:hAnsi="Times New Roman" w:eastAsia="黑体" w:cs="Times New Roman"/>
                <w:b w:val="0"/>
                <w:bCs/>
                <w:i w:val="0"/>
                <w:color w:val="auto"/>
                <w:sz w:val="30"/>
                <w:szCs w:val="30"/>
                <w:highlight w:val="none"/>
                <w:u w:val="none"/>
              </w:rPr>
            </w:pPr>
            <w:r>
              <w:rPr>
                <w:rFonts w:hint="default" w:ascii="Times New Roman" w:hAnsi="Times New Roman" w:eastAsia="黑体" w:cs="Times New Roman"/>
                <w:b w:val="0"/>
                <w:bCs/>
                <w:i w:val="0"/>
                <w:color w:val="auto"/>
                <w:kern w:val="0"/>
                <w:sz w:val="30"/>
                <w:szCs w:val="30"/>
                <w:highlight w:val="none"/>
                <w:u w:val="none"/>
                <w:lang w:val="en-US" w:eastAsia="zh-CN" w:bidi="ar"/>
              </w:rPr>
              <w:t>项  目</w:t>
            </w:r>
          </w:p>
        </w:tc>
        <w:tc>
          <w:tcPr>
            <w:tcW w:w="3443" w:type="dxa"/>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center"/>
              <w:textAlignment w:val="top"/>
              <w:rPr>
                <w:rFonts w:hint="default" w:ascii="Times New Roman" w:hAnsi="Times New Roman" w:eastAsia="黑体" w:cs="Times New Roman"/>
                <w:b w:val="0"/>
                <w:bCs/>
                <w:i w:val="0"/>
                <w:color w:val="auto"/>
                <w:sz w:val="30"/>
                <w:szCs w:val="30"/>
                <w:highlight w:val="none"/>
                <w:u w:val="none"/>
              </w:rPr>
            </w:pPr>
            <w:r>
              <w:rPr>
                <w:rFonts w:hint="default" w:ascii="Times New Roman" w:hAnsi="Times New Roman" w:eastAsia="黑体" w:cs="Times New Roman"/>
                <w:b w:val="0"/>
                <w:bCs/>
                <w:i w:val="0"/>
                <w:color w:val="auto"/>
                <w:kern w:val="0"/>
                <w:sz w:val="30"/>
                <w:szCs w:val="30"/>
                <w:highlight w:val="none"/>
                <w:u w:val="none"/>
                <w:lang w:val="en-US" w:eastAsia="zh-CN" w:bidi="ar"/>
              </w:rPr>
              <w:t>试验检测类</w:t>
            </w:r>
          </w:p>
        </w:tc>
        <w:tc>
          <w:tcPr>
            <w:tcW w:w="4519" w:type="dxa"/>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center"/>
              <w:textAlignment w:val="top"/>
              <w:rPr>
                <w:rFonts w:hint="default" w:ascii="Times New Roman" w:hAnsi="Times New Roman" w:eastAsia="黑体" w:cs="Times New Roman"/>
                <w:b w:val="0"/>
                <w:bCs/>
                <w:i w:val="0"/>
                <w:color w:val="auto"/>
                <w:sz w:val="30"/>
                <w:szCs w:val="30"/>
                <w:highlight w:val="none"/>
                <w:u w:val="none"/>
              </w:rPr>
            </w:pPr>
            <w:r>
              <w:rPr>
                <w:rFonts w:hint="eastAsia" w:ascii="Times New Roman" w:hAnsi="Times New Roman" w:eastAsia="黑体" w:cs="Times New Roman"/>
                <w:b w:val="0"/>
                <w:bCs/>
                <w:i w:val="0"/>
                <w:color w:val="auto"/>
                <w:kern w:val="0"/>
                <w:sz w:val="30"/>
                <w:szCs w:val="30"/>
                <w:highlight w:val="none"/>
                <w:u w:val="none"/>
                <w:lang w:val="en-US" w:eastAsia="zh-CN" w:bidi="ar"/>
              </w:rPr>
              <w:t>信息服务类</w:t>
            </w:r>
          </w:p>
        </w:tc>
        <w:tc>
          <w:tcPr>
            <w:tcW w:w="4131" w:type="dxa"/>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center"/>
              <w:textAlignment w:val="top"/>
              <w:rPr>
                <w:rFonts w:hint="default" w:ascii="Times New Roman" w:hAnsi="Times New Roman" w:eastAsia="黑体" w:cs="Times New Roman"/>
                <w:b w:val="0"/>
                <w:bCs/>
                <w:i w:val="0"/>
                <w:color w:val="auto"/>
                <w:kern w:val="0"/>
                <w:sz w:val="30"/>
                <w:szCs w:val="30"/>
                <w:highlight w:val="none"/>
                <w:u w:val="none"/>
                <w:lang w:val="en-US" w:eastAsia="zh-CN" w:bidi="ar"/>
              </w:rPr>
            </w:pPr>
            <w:r>
              <w:rPr>
                <w:rFonts w:hint="default" w:ascii="Times New Roman" w:hAnsi="Times New Roman" w:eastAsia="黑体" w:cs="Times New Roman"/>
                <w:b w:val="0"/>
                <w:bCs/>
                <w:i w:val="0"/>
                <w:color w:val="auto"/>
                <w:kern w:val="0"/>
                <w:sz w:val="30"/>
                <w:szCs w:val="30"/>
                <w:highlight w:val="none"/>
                <w:u w:val="none"/>
                <w:lang w:val="en-US" w:eastAsia="zh-CN" w:bidi="ar"/>
              </w:rPr>
              <w:t>创新成果产业化类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6" w:hRule="atLeast"/>
          <w:jc w:val="center"/>
        </w:trPr>
        <w:tc>
          <w:tcPr>
            <w:tcW w:w="2874" w:type="dxa"/>
            <w:vMerge w:val="restart"/>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（一）符合国家有关法律、法规、规章和国家未来产业发展政策及相关规定（约束项）。</w:t>
            </w: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在中华人民共和国境内依法设立的独立法人单位。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3"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遵守国家法律、法规和规章，未发生由行政执法监督机关确认的违法、违规行为。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7"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无侵犯他人知识产权的行为。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jc w:val="center"/>
        </w:trPr>
        <w:tc>
          <w:tcPr>
            <w:tcW w:w="2874" w:type="dxa"/>
            <w:vMerge w:val="restart"/>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（二）自觉接受政府有关部门的指导和监督（约束项）。</w:t>
            </w: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积极承担政府部门委托的有关任务。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按要求上报服务平台能力建设和服务运营情况。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政府有关部门监督检查时，如实汇报有关情况。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上报试验检测、</w:t>
            </w:r>
            <w:r>
              <w:rPr>
                <w:rFonts w:hint="eastAsia" w:ascii="Times New Roman" w:hAnsi="Times New Roman" w:eastAsia="仿宋_GB2312" w:cs="Times New Roman"/>
                <w:i w:val="0"/>
                <w:color w:val="auto"/>
                <w:kern w:val="0"/>
                <w:sz w:val="30"/>
                <w:szCs w:val="30"/>
                <w:highlight w:val="none"/>
                <w:u w:val="none"/>
                <w:lang w:val="en-US" w:eastAsia="zh-CN" w:bidi="ar"/>
              </w:rPr>
              <w:t>信息服务</w:t>
            </w:r>
            <w:r>
              <w:rPr>
                <w:rFonts w:hint="default" w:ascii="Times New Roman" w:hAnsi="Times New Roman" w:eastAsia="仿宋_GB2312" w:cs="Times New Roman"/>
                <w:i w:val="0"/>
                <w:color w:val="auto"/>
                <w:kern w:val="0"/>
                <w:sz w:val="30"/>
                <w:szCs w:val="30"/>
                <w:highlight w:val="none"/>
                <w:u w:val="none"/>
                <w:lang w:val="en-US" w:eastAsia="zh-CN" w:bidi="ar"/>
              </w:rPr>
              <w:t>、创新成果产业化发展报告。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jc w:val="center"/>
        </w:trPr>
        <w:tc>
          <w:tcPr>
            <w:tcW w:w="2874" w:type="dxa"/>
            <w:vMerge w:val="restart"/>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（三）具有完善的运行机制（约束项）。</w:t>
            </w: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具备完善的管理制度。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具有规范的服务流程和服务质量保证措施。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账务状况及运营情况良好。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94"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具有明确的近期及长期发展目标。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31"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在建立合理高效的市场化运作机制的同时，提供必要的公益服务。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09" w:hRule="atLeast"/>
          <w:jc w:val="center"/>
        </w:trPr>
        <w:tc>
          <w:tcPr>
            <w:tcW w:w="2874" w:type="dxa"/>
            <w:vMerge w:val="restart"/>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（四）行业或地区内公信度高、服务面广、具有示范带动作用。</w:t>
            </w:r>
          </w:p>
        </w:tc>
        <w:tc>
          <w:tcPr>
            <w:tcW w:w="3443" w:type="dxa"/>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具有</w:t>
            </w:r>
            <w:r>
              <w:rPr>
                <w:rFonts w:hint="eastAsia" w:ascii="Times New Roman" w:hAnsi="Times New Roman" w:eastAsia="仿宋_GB2312" w:cs="Times New Roman"/>
                <w:sz w:val="30"/>
                <w:szCs w:val="30"/>
                <w:lang w:eastAsia="zh-CN"/>
              </w:rPr>
              <w:t>相关</w:t>
            </w:r>
            <w:r>
              <w:rPr>
                <w:rFonts w:hint="default" w:ascii="Times New Roman" w:hAnsi="Times New Roman" w:eastAsia="仿宋_GB2312" w:cs="Times New Roman"/>
                <w:i w:val="0"/>
                <w:color w:val="auto"/>
                <w:kern w:val="0"/>
                <w:sz w:val="30"/>
                <w:szCs w:val="30"/>
                <w:highlight w:val="none"/>
                <w:u w:val="none"/>
                <w:lang w:val="en-US" w:eastAsia="zh-CN" w:bidi="ar"/>
              </w:rPr>
              <w:t>领域标准、认证认可、检验检测、试验验证</w:t>
            </w:r>
            <w:r>
              <w:rPr>
                <w:rFonts w:hint="eastAsia" w:ascii="Times New Roman" w:hAnsi="Times New Roman" w:eastAsia="仿宋_GB2312" w:cs="Times New Roman"/>
                <w:i w:val="0"/>
                <w:color w:val="auto"/>
                <w:kern w:val="0"/>
                <w:sz w:val="30"/>
                <w:szCs w:val="30"/>
                <w:highlight w:val="none"/>
                <w:u w:val="none"/>
                <w:lang w:val="en-US" w:eastAsia="zh-CN" w:bidi="ar"/>
              </w:rPr>
              <w:t>、</w:t>
            </w:r>
            <w:r>
              <w:rPr>
                <w:rFonts w:hint="default" w:ascii="Times New Roman" w:hAnsi="Times New Roman" w:eastAsia="仿宋_GB2312" w:cs="Times New Roman"/>
                <w:i w:val="0"/>
                <w:color w:val="auto"/>
                <w:kern w:val="0"/>
                <w:sz w:val="30"/>
                <w:szCs w:val="30"/>
                <w:highlight w:val="none"/>
                <w:u w:val="none"/>
                <w:lang w:val="en-US" w:eastAsia="zh-CN" w:bidi="ar"/>
              </w:rPr>
              <w:t>软硬件集成环境开发</w:t>
            </w:r>
            <w:r>
              <w:rPr>
                <w:rFonts w:hint="eastAsia" w:ascii="Times New Roman" w:hAnsi="Times New Roman" w:eastAsia="仿宋_GB2312" w:cs="Times New Roman"/>
                <w:i w:val="0"/>
                <w:color w:val="auto"/>
                <w:kern w:val="0"/>
                <w:sz w:val="30"/>
                <w:szCs w:val="30"/>
                <w:highlight w:val="none"/>
                <w:u w:val="none"/>
                <w:lang w:val="en-US" w:eastAsia="zh-CN" w:bidi="ar"/>
              </w:rPr>
              <w:t>及</w:t>
            </w:r>
            <w:r>
              <w:rPr>
                <w:rFonts w:hint="default" w:ascii="Times New Roman" w:hAnsi="Times New Roman" w:eastAsia="仿宋_GB2312" w:cs="Times New Roman"/>
                <w:i w:val="0"/>
                <w:color w:val="auto"/>
                <w:kern w:val="0"/>
                <w:sz w:val="30"/>
                <w:szCs w:val="30"/>
                <w:highlight w:val="none"/>
                <w:u w:val="none"/>
                <w:lang w:val="en-US" w:eastAsia="zh-CN" w:bidi="ar"/>
              </w:rPr>
              <w:t>适配服务的经历。</w:t>
            </w:r>
          </w:p>
        </w:tc>
        <w:tc>
          <w:tcPr>
            <w:tcW w:w="4519" w:type="dxa"/>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both"/>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具有</w:t>
            </w:r>
            <w:r>
              <w:rPr>
                <w:rFonts w:hint="eastAsia" w:ascii="Times New Roman" w:hAnsi="Times New Roman" w:eastAsia="仿宋_GB2312" w:cs="Times New Roman"/>
                <w:i w:val="0"/>
                <w:color w:val="auto"/>
                <w:kern w:val="0"/>
                <w:sz w:val="30"/>
                <w:szCs w:val="30"/>
                <w:highlight w:val="none"/>
                <w:u w:val="none"/>
                <w:lang w:val="en-US" w:eastAsia="zh-CN" w:bidi="ar"/>
              </w:rPr>
              <w:t>相关</w:t>
            </w:r>
            <w:r>
              <w:rPr>
                <w:rFonts w:hint="default" w:ascii="Times New Roman" w:hAnsi="Times New Roman" w:eastAsia="仿宋_GB2312" w:cs="Times New Roman"/>
                <w:i w:val="0"/>
                <w:color w:val="auto"/>
                <w:kern w:val="0"/>
                <w:sz w:val="30"/>
                <w:szCs w:val="30"/>
                <w:highlight w:val="none"/>
                <w:u w:val="none"/>
                <w:lang w:val="en-US" w:eastAsia="zh-CN" w:bidi="ar"/>
              </w:rPr>
              <w:t>领域知识产权、</w:t>
            </w:r>
            <w:r>
              <w:rPr>
                <w:rFonts w:hint="eastAsia" w:ascii="Times New Roman" w:hAnsi="Times New Roman" w:eastAsia="仿宋_GB2312" w:cs="Times New Roman"/>
                <w:i w:val="0"/>
                <w:color w:val="auto"/>
                <w:kern w:val="0"/>
                <w:sz w:val="30"/>
                <w:szCs w:val="30"/>
                <w:highlight w:val="none"/>
                <w:u w:val="none"/>
                <w:lang w:val="en-US" w:eastAsia="zh-CN" w:bidi="ar"/>
              </w:rPr>
              <w:t>产业信息、</w:t>
            </w:r>
            <w:r>
              <w:rPr>
                <w:rFonts w:hint="default" w:ascii="Times New Roman" w:hAnsi="Times New Roman" w:eastAsia="仿宋_GB2312" w:cs="Times New Roman"/>
                <w:i w:val="0"/>
                <w:color w:val="auto"/>
                <w:kern w:val="0"/>
                <w:sz w:val="30"/>
                <w:szCs w:val="30"/>
                <w:highlight w:val="none"/>
                <w:u w:val="none"/>
                <w:lang w:val="en-US" w:eastAsia="zh-CN" w:bidi="ar"/>
              </w:rPr>
              <w:t>公开数据集</w:t>
            </w:r>
            <w:r>
              <w:rPr>
                <w:rFonts w:hint="eastAsia" w:ascii="Times New Roman" w:hAnsi="Times New Roman" w:eastAsia="仿宋_GB2312" w:cs="Times New Roman"/>
                <w:i w:val="0"/>
                <w:color w:val="auto"/>
                <w:kern w:val="0"/>
                <w:sz w:val="30"/>
                <w:szCs w:val="30"/>
                <w:highlight w:val="none"/>
                <w:u w:val="none"/>
                <w:lang w:val="en-US" w:eastAsia="zh-CN" w:bidi="ar"/>
              </w:rPr>
              <w:t>、标准、算力</w:t>
            </w:r>
            <w:r>
              <w:rPr>
                <w:rFonts w:hint="default" w:ascii="Times New Roman" w:hAnsi="Times New Roman" w:eastAsia="仿宋_GB2312" w:cs="Times New Roman"/>
                <w:i w:val="0"/>
                <w:color w:val="auto"/>
                <w:kern w:val="0"/>
                <w:sz w:val="30"/>
                <w:szCs w:val="30"/>
                <w:highlight w:val="none"/>
                <w:u w:val="none"/>
                <w:lang w:val="en-US" w:eastAsia="zh-CN" w:bidi="ar"/>
              </w:rPr>
              <w:t>等要素供给服务的经历。</w:t>
            </w:r>
          </w:p>
        </w:tc>
        <w:tc>
          <w:tcPr>
            <w:tcW w:w="4131" w:type="dxa"/>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具有</w:t>
            </w:r>
            <w:r>
              <w:rPr>
                <w:rFonts w:hint="eastAsia" w:ascii="Times New Roman" w:hAnsi="Times New Roman" w:eastAsia="仿宋_GB2312" w:cs="Times New Roman"/>
                <w:sz w:val="30"/>
                <w:szCs w:val="30"/>
                <w:lang w:eastAsia="zh-CN"/>
              </w:rPr>
              <w:t>相关</w:t>
            </w:r>
            <w:r>
              <w:rPr>
                <w:rFonts w:hint="eastAsia" w:ascii="Times New Roman" w:hAnsi="Times New Roman" w:eastAsia="仿宋_GB2312" w:cs="Times New Roman"/>
                <w:i w:val="0"/>
                <w:color w:val="auto"/>
                <w:kern w:val="0"/>
                <w:sz w:val="30"/>
                <w:szCs w:val="30"/>
                <w:highlight w:val="none"/>
                <w:u w:val="none"/>
                <w:lang w:val="en-US" w:eastAsia="zh-CN" w:bidi="ar"/>
              </w:rPr>
              <w:t>领</w:t>
            </w:r>
            <w:r>
              <w:rPr>
                <w:rFonts w:hint="default" w:ascii="Times New Roman" w:hAnsi="Times New Roman" w:eastAsia="仿宋_GB2312" w:cs="Times New Roman"/>
                <w:i w:val="0"/>
                <w:color w:val="auto"/>
                <w:kern w:val="0"/>
                <w:sz w:val="30"/>
                <w:szCs w:val="30"/>
                <w:highlight w:val="none"/>
                <w:u w:val="none"/>
                <w:lang w:val="en-US" w:eastAsia="zh-CN" w:bidi="ar"/>
              </w:rPr>
              <w:t>域</w:t>
            </w:r>
            <w:r>
              <w:rPr>
                <w:rFonts w:hint="eastAsia" w:ascii="Times New Roman" w:hAnsi="Times New Roman" w:eastAsia="仿宋_GB2312" w:cs="Times New Roman"/>
                <w:i w:val="0"/>
                <w:color w:val="auto"/>
                <w:kern w:val="0"/>
                <w:sz w:val="30"/>
                <w:szCs w:val="30"/>
                <w:highlight w:val="none"/>
                <w:u w:val="none"/>
                <w:lang w:val="en-US" w:eastAsia="zh-CN" w:bidi="ar"/>
              </w:rPr>
              <w:t>的</w:t>
            </w:r>
            <w:r>
              <w:rPr>
                <w:rFonts w:hint="default" w:ascii="Times New Roman" w:hAnsi="Times New Roman" w:eastAsia="仿宋_GB2312" w:cs="Times New Roman"/>
                <w:i w:val="0"/>
                <w:color w:val="auto"/>
                <w:kern w:val="0"/>
                <w:sz w:val="30"/>
                <w:szCs w:val="30"/>
                <w:highlight w:val="none"/>
                <w:u w:val="none"/>
                <w:lang w:val="en-US" w:eastAsia="zh-CN" w:bidi="ar"/>
              </w:rPr>
              <w:t>创新成果中试熟化、供需对接、交易、评价等转化和产业化服务的经历。</w:t>
            </w:r>
          </w:p>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25"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pPr>
              <w:spacing w:line="440" w:lineRule="exact"/>
              <w:jc w:val="left"/>
              <w:rPr>
                <w:rFonts w:hint="default" w:ascii="Times New Roman" w:hAnsi="Times New Roman" w:eastAsia="仿宋_GB2312" w:cs="Times New Roman"/>
                <w:i w:val="0"/>
                <w:color w:val="auto"/>
                <w:sz w:val="30"/>
                <w:szCs w:val="30"/>
                <w:highlight w:val="none"/>
                <w:u w:val="none"/>
              </w:rPr>
            </w:pPr>
          </w:p>
        </w:tc>
        <w:tc>
          <w:tcPr>
            <w:tcW w:w="3443" w:type="dxa"/>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具有参与国际检测实验室能力比对验证或国际产品认证的条件和经历。</w:t>
            </w:r>
          </w:p>
        </w:tc>
        <w:tc>
          <w:tcPr>
            <w:tcW w:w="8650" w:type="dxa"/>
            <w:gridSpan w:val="2"/>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center"/>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sz w:val="30"/>
                <w:szCs w:val="30"/>
                <w:highlight w:val="none"/>
                <w:u w:val="none"/>
              </w:rPr>
              <w:t>具有开展国际交流合作的良好条件和合作经历。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421"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与行业或区域内相关的机构（联盟、区域组织、商会、科研院所、企业和高校等）具有紧密合作关系。</w:t>
            </w:r>
            <w:r>
              <w:rPr>
                <w:rFonts w:hint="eastAsia" w:ascii="Times New Roman" w:hAnsi="Times New Roman" w:eastAsia="仿宋_GB2312" w:cs="Times New Roman"/>
                <w:i w:val="0"/>
                <w:color w:val="auto"/>
                <w:kern w:val="0"/>
                <w:sz w:val="30"/>
                <w:szCs w:val="30"/>
                <w:highlight w:val="none"/>
                <w:u w:val="none"/>
                <w:lang w:val="en-US" w:eastAsia="zh-CN" w:bidi="ar"/>
              </w:rPr>
              <w:t>具有</w:t>
            </w:r>
            <w:r>
              <w:rPr>
                <w:rFonts w:hint="default" w:ascii="Times New Roman" w:hAnsi="Times New Roman" w:eastAsia="仿宋_GB2312" w:cs="Times New Roman"/>
                <w:i w:val="0"/>
                <w:color w:val="auto"/>
                <w:kern w:val="0"/>
                <w:sz w:val="30"/>
                <w:szCs w:val="30"/>
                <w:highlight w:val="none"/>
                <w:u w:val="none"/>
                <w:lang w:val="en-US" w:eastAsia="zh-CN" w:bidi="ar"/>
              </w:rPr>
              <w:t>对行业或区域相关资源的整合、推广、辐射及带动服务的能力。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49" w:hRule="atLeast"/>
          <w:jc w:val="center"/>
        </w:trPr>
        <w:tc>
          <w:tcPr>
            <w:tcW w:w="2874" w:type="dxa"/>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（五）拥有高水平的专业人员队伍。</w:t>
            </w: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拥有高水平技术人才，专职从事相关研究、服务的人数不少于20人，专业服务人员队伍硕士或中级职称以上专业人员的比例不低于60%，近5年专业人员发表过有影响力的论文、专著。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79" w:hRule="atLeast"/>
          <w:jc w:val="center"/>
        </w:trPr>
        <w:tc>
          <w:tcPr>
            <w:tcW w:w="2874" w:type="dxa"/>
            <w:vMerge w:val="restart"/>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（六）</w:t>
            </w:r>
            <w:r>
              <w:rPr>
                <w:rFonts w:hint="eastAsia" w:ascii="Times New Roman" w:hAnsi="Times New Roman" w:eastAsia="仿宋_GB2312" w:cs="Times New Roman"/>
                <w:i w:val="0"/>
                <w:color w:val="auto"/>
                <w:kern w:val="0"/>
                <w:sz w:val="30"/>
                <w:szCs w:val="30"/>
                <w:highlight w:val="none"/>
                <w:u w:val="none"/>
                <w:lang w:val="en-US" w:eastAsia="zh-CN" w:bidi="ar"/>
              </w:rPr>
              <w:t>具有</w:t>
            </w:r>
            <w:r>
              <w:rPr>
                <w:rFonts w:hint="default" w:ascii="Times New Roman" w:hAnsi="Times New Roman" w:eastAsia="仿宋_GB2312" w:cs="Times New Roman"/>
                <w:i w:val="0"/>
                <w:color w:val="auto"/>
                <w:kern w:val="0"/>
                <w:sz w:val="30"/>
                <w:szCs w:val="30"/>
                <w:highlight w:val="none"/>
                <w:u w:val="none"/>
                <w:lang w:val="en-US" w:eastAsia="zh-CN" w:bidi="ar"/>
              </w:rPr>
              <w:t>提供试验验证、</w:t>
            </w:r>
            <w:r>
              <w:rPr>
                <w:rFonts w:hint="eastAsia" w:ascii="Times New Roman" w:hAnsi="Times New Roman" w:eastAsia="仿宋_GB2312" w:cs="Times New Roman"/>
                <w:i w:val="0"/>
                <w:color w:val="auto"/>
                <w:kern w:val="0"/>
                <w:sz w:val="30"/>
                <w:szCs w:val="30"/>
                <w:highlight w:val="none"/>
                <w:u w:val="none"/>
                <w:lang w:val="en-US" w:eastAsia="zh-CN" w:bidi="ar"/>
              </w:rPr>
              <w:t>软硬适配</w:t>
            </w:r>
            <w:r>
              <w:rPr>
                <w:rFonts w:hint="default" w:ascii="Times New Roman" w:hAnsi="Times New Roman" w:eastAsia="仿宋_GB2312" w:cs="Times New Roman"/>
                <w:i w:val="0"/>
                <w:color w:val="auto"/>
                <w:kern w:val="0"/>
                <w:sz w:val="30"/>
                <w:szCs w:val="30"/>
                <w:highlight w:val="none"/>
                <w:u w:val="none"/>
                <w:lang w:val="en-US" w:eastAsia="zh-CN" w:bidi="ar"/>
              </w:rPr>
              <w:t>、创新成果产业化</w:t>
            </w:r>
            <w:r>
              <w:rPr>
                <w:rFonts w:hint="eastAsia" w:ascii="Times New Roman" w:hAnsi="Times New Roman" w:eastAsia="仿宋_GB2312" w:cs="Times New Roman"/>
                <w:i w:val="0"/>
                <w:color w:val="auto"/>
                <w:kern w:val="0"/>
                <w:sz w:val="30"/>
                <w:szCs w:val="30"/>
                <w:highlight w:val="none"/>
                <w:u w:val="none"/>
                <w:lang w:val="en-US" w:eastAsia="zh-CN" w:bidi="ar"/>
              </w:rPr>
              <w:t>、要素支撑</w:t>
            </w:r>
            <w:r>
              <w:rPr>
                <w:rFonts w:hint="default" w:ascii="Times New Roman" w:hAnsi="Times New Roman" w:eastAsia="仿宋_GB2312" w:cs="Times New Roman"/>
                <w:i w:val="0"/>
                <w:color w:val="auto"/>
                <w:kern w:val="0"/>
                <w:sz w:val="30"/>
                <w:szCs w:val="30"/>
                <w:highlight w:val="none"/>
                <w:u w:val="none"/>
                <w:lang w:val="en-US" w:eastAsia="zh-CN" w:bidi="ar"/>
              </w:rPr>
              <w:t>所必需的基础设施。</w:t>
            </w:r>
          </w:p>
        </w:tc>
        <w:tc>
          <w:tcPr>
            <w:tcW w:w="3443" w:type="dxa"/>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拥有自有固定的试验检测场地和经营服务场所。</w:t>
            </w:r>
          </w:p>
        </w:tc>
        <w:tc>
          <w:tcPr>
            <w:tcW w:w="8650" w:type="dxa"/>
            <w:gridSpan w:val="2"/>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p>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拥有固定的经营服务场所。</w:t>
            </w:r>
          </w:p>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51"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pPr>
              <w:spacing w:line="440" w:lineRule="exact"/>
              <w:jc w:val="left"/>
              <w:rPr>
                <w:rFonts w:hint="default" w:ascii="Times New Roman" w:hAnsi="Times New Roman" w:eastAsia="仿宋_GB2312" w:cs="Times New Roman"/>
                <w:i w:val="0"/>
                <w:color w:val="auto"/>
                <w:sz w:val="30"/>
                <w:szCs w:val="30"/>
                <w:highlight w:val="none"/>
                <w:u w:val="none"/>
              </w:rPr>
            </w:pPr>
          </w:p>
        </w:tc>
        <w:tc>
          <w:tcPr>
            <w:tcW w:w="3443" w:type="dxa"/>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配备符合检验检测、试验验证所要求的抽样、测量、试验和分析仪器设备（含软件）</w:t>
            </w:r>
            <w:r>
              <w:rPr>
                <w:rFonts w:hint="eastAsia" w:ascii="Times New Roman" w:hAnsi="Times New Roman" w:eastAsia="仿宋_GB2312" w:cs="Times New Roman"/>
                <w:i w:val="0"/>
                <w:color w:val="auto"/>
                <w:kern w:val="0"/>
                <w:sz w:val="30"/>
                <w:szCs w:val="30"/>
                <w:highlight w:val="none"/>
                <w:u w:val="none"/>
                <w:lang w:val="en-US" w:eastAsia="zh-CN" w:bidi="ar"/>
              </w:rPr>
              <w:t>，或配备</w:t>
            </w:r>
            <w:r>
              <w:rPr>
                <w:rFonts w:hint="default" w:ascii="Times New Roman" w:hAnsi="Times New Roman" w:eastAsia="仿宋_GB2312" w:cs="Times New Roman"/>
                <w:i w:val="0"/>
                <w:color w:val="auto"/>
                <w:kern w:val="0"/>
                <w:sz w:val="30"/>
                <w:szCs w:val="30"/>
                <w:highlight w:val="none"/>
                <w:u w:val="none"/>
                <w:lang w:val="en-US" w:eastAsia="zh-CN" w:bidi="ar"/>
              </w:rPr>
              <w:t>软硬件集成开发环境，</w:t>
            </w:r>
            <w:r>
              <w:rPr>
                <w:rFonts w:hint="eastAsia" w:ascii="Times New Roman" w:hAnsi="Times New Roman" w:eastAsia="仿宋_GB2312" w:cs="Times New Roman"/>
                <w:i w:val="0"/>
                <w:color w:val="auto"/>
                <w:kern w:val="0"/>
                <w:sz w:val="30"/>
                <w:szCs w:val="30"/>
                <w:highlight w:val="none"/>
                <w:u w:val="none"/>
                <w:lang w:val="en-US" w:eastAsia="zh-CN" w:bidi="ar"/>
              </w:rPr>
              <w:t>具有</w:t>
            </w:r>
            <w:r>
              <w:rPr>
                <w:rFonts w:hint="default" w:ascii="Times New Roman" w:hAnsi="Times New Roman" w:eastAsia="仿宋_GB2312" w:cs="Times New Roman"/>
                <w:i w:val="0"/>
                <w:color w:val="auto"/>
                <w:kern w:val="0"/>
                <w:sz w:val="30"/>
                <w:szCs w:val="30"/>
                <w:highlight w:val="none"/>
                <w:u w:val="none"/>
                <w:lang w:val="en-US" w:eastAsia="zh-CN" w:bidi="ar"/>
              </w:rPr>
              <w:t>软硬件适配评测工具集，</w:t>
            </w:r>
            <w:r>
              <w:rPr>
                <w:rFonts w:hint="eastAsia" w:ascii="Times New Roman" w:hAnsi="Times New Roman" w:eastAsia="仿宋_GB2312" w:cs="Times New Roman"/>
                <w:i w:val="0"/>
                <w:color w:val="auto"/>
                <w:kern w:val="0"/>
                <w:sz w:val="30"/>
                <w:szCs w:val="30"/>
                <w:highlight w:val="none"/>
                <w:u w:val="none"/>
                <w:lang w:val="en-US" w:eastAsia="zh-CN" w:bidi="ar"/>
              </w:rPr>
              <w:t>具有</w:t>
            </w:r>
            <w:r>
              <w:rPr>
                <w:rFonts w:hint="default" w:ascii="Times New Roman" w:hAnsi="Times New Roman" w:eastAsia="仿宋_GB2312" w:cs="Times New Roman"/>
                <w:i w:val="0"/>
                <w:color w:val="auto"/>
                <w:kern w:val="0"/>
                <w:sz w:val="30"/>
                <w:szCs w:val="30"/>
                <w:highlight w:val="none"/>
                <w:u w:val="none"/>
                <w:lang w:val="en-US" w:eastAsia="zh-CN" w:bidi="ar"/>
              </w:rPr>
              <w:t>在国产化软件环境迁移与重构等能力</w:t>
            </w:r>
            <w:r>
              <w:rPr>
                <w:rFonts w:hint="eastAsia" w:ascii="Times New Roman" w:hAnsi="Times New Roman" w:eastAsia="仿宋_GB2312" w:cs="Times New Roman"/>
                <w:i w:val="0"/>
                <w:color w:val="auto"/>
                <w:kern w:val="0"/>
                <w:sz w:val="30"/>
                <w:szCs w:val="30"/>
                <w:highlight w:val="none"/>
                <w:u w:val="none"/>
                <w:lang w:val="en-US" w:eastAsia="zh-CN" w:bidi="ar"/>
              </w:rPr>
              <w:t>。</w:t>
            </w:r>
          </w:p>
        </w:tc>
        <w:tc>
          <w:tcPr>
            <w:tcW w:w="4519" w:type="dxa"/>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配备相关要素信息采集或处理工具，具备各类要素的存储、检索、分析、预警或可视化展示等功能。</w:t>
            </w:r>
          </w:p>
        </w:tc>
        <w:tc>
          <w:tcPr>
            <w:tcW w:w="4131" w:type="dxa"/>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配备试验验证、中试熟化相关的仪器、设备、中试线等，或具有创新成果资源采集系统、成熟度评价系统、成果转化服务平台，具备供需对接、技术交易、成果管理等功能。</w:t>
            </w:r>
          </w:p>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pPr>
              <w:spacing w:line="440" w:lineRule="exact"/>
              <w:jc w:val="left"/>
              <w:rPr>
                <w:rFonts w:hint="default" w:ascii="Times New Roman" w:hAnsi="Times New Roman" w:eastAsia="仿宋_GB2312" w:cs="Times New Roman"/>
                <w:i w:val="0"/>
                <w:color w:val="auto"/>
                <w:sz w:val="30"/>
                <w:szCs w:val="30"/>
                <w:highlight w:val="none"/>
                <w:u w:val="none"/>
              </w:rPr>
            </w:pPr>
          </w:p>
        </w:tc>
        <w:tc>
          <w:tcPr>
            <w:tcW w:w="3443" w:type="dxa"/>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具有较大规模的试验检测</w:t>
            </w:r>
            <w:r>
              <w:rPr>
                <w:rFonts w:hint="eastAsia" w:ascii="Times New Roman" w:hAnsi="Times New Roman" w:eastAsia="仿宋_GB2312" w:cs="Times New Roman"/>
                <w:i w:val="0"/>
                <w:color w:val="auto"/>
                <w:kern w:val="0"/>
                <w:sz w:val="30"/>
                <w:szCs w:val="30"/>
                <w:highlight w:val="none"/>
                <w:u w:val="none"/>
                <w:lang w:val="en-US" w:eastAsia="zh-CN" w:bidi="ar"/>
              </w:rPr>
              <w:t>（含软硬件适配）</w:t>
            </w:r>
            <w:r>
              <w:rPr>
                <w:rFonts w:hint="default" w:ascii="Times New Roman" w:hAnsi="Times New Roman" w:eastAsia="仿宋_GB2312" w:cs="Times New Roman"/>
                <w:i w:val="0"/>
                <w:color w:val="auto"/>
                <w:kern w:val="0"/>
                <w:sz w:val="30"/>
                <w:szCs w:val="30"/>
                <w:highlight w:val="none"/>
                <w:u w:val="none"/>
                <w:lang w:val="en-US" w:eastAsia="zh-CN" w:bidi="ar"/>
              </w:rPr>
              <w:t>用例或数据资源。</w:t>
            </w:r>
          </w:p>
        </w:tc>
        <w:tc>
          <w:tcPr>
            <w:tcW w:w="4519" w:type="dxa"/>
            <w:tcBorders>
              <w:top w:val="single" w:color="000000" w:sz="18" w:space="0"/>
              <w:left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具有较大规模的公开数据集、知识产权资源数据库或标准数据库等专业数据资源。</w:t>
            </w:r>
          </w:p>
        </w:tc>
        <w:tc>
          <w:tcPr>
            <w:tcW w:w="4131" w:type="dxa"/>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具有较大规模的企业需求、创新成果、专家人才、成果转化工具库等数据资源。</w:t>
            </w:r>
          </w:p>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81" w:hRule="atLeast"/>
          <w:jc w:val="center"/>
        </w:trPr>
        <w:tc>
          <w:tcPr>
            <w:tcW w:w="2874" w:type="dxa"/>
            <w:vMerge w:val="restart"/>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（七）具有领先的科研能力和服务能力。</w:t>
            </w:r>
          </w:p>
        </w:tc>
        <w:tc>
          <w:tcPr>
            <w:tcW w:w="3443" w:type="dxa"/>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检测认证和校准项目已通过实验室资质认定（CMA）、中国合格评定国家认可委员会（CNAS）或国家认证认可监督管理委员会（CNCA）认可。</w:t>
            </w:r>
          </w:p>
        </w:tc>
        <w:tc>
          <w:tcPr>
            <w:tcW w:w="8650" w:type="dxa"/>
            <w:gridSpan w:val="2"/>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已入选国家、行业和地方</w:t>
            </w:r>
            <w:r>
              <w:rPr>
                <w:rFonts w:hint="eastAsia" w:ascii="Times New Roman" w:hAnsi="Times New Roman" w:eastAsia="仿宋_GB2312" w:cs="Times New Roman"/>
                <w:sz w:val="30"/>
                <w:szCs w:val="30"/>
                <w:highlight w:val="none"/>
                <w:lang w:eastAsia="zh-CN"/>
              </w:rPr>
              <w:t>相关</w:t>
            </w:r>
            <w:r>
              <w:rPr>
                <w:rFonts w:hint="eastAsia" w:ascii="Times New Roman" w:hAnsi="Times New Roman" w:eastAsia="仿宋_GB2312" w:cs="Times New Roman"/>
                <w:i w:val="0"/>
                <w:color w:val="auto"/>
                <w:kern w:val="0"/>
                <w:sz w:val="30"/>
                <w:szCs w:val="30"/>
                <w:highlight w:val="none"/>
                <w:u w:val="none"/>
                <w:lang w:val="en-US" w:eastAsia="zh-CN" w:bidi="ar"/>
              </w:rPr>
              <w:t>领域</w:t>
            </w:r>
            <w:r>
              <w:rPr>
                <w:rFonts w:hint="default" w:ascii="Times New Roman" w:hAnsi="Times New Roman" w:eastAsia="仿宋_GB2312" w:cs="Times New Roman"/>
                <w:i w:val="0"/>
                <w:color w:val="auto"/>
                <w:kern w:val="0"/>
                <w:sz w:val="30"/>
                <w:szCs w:val="30"/>
                <w:highlight w:val="none"/>
                <w:u w:val="none"/>
                <w:lang w:val="en-US" w:eastAsia="zh-CN" w:bidi="ar"/>
              </w:rPr>
              <w:t>的示范、试点或资质认定等。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10"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近5年承担过</w:t>
            </w:r>
            <w:r>
              <w:rPr>
                <w:rFonts w:hint="eastAsia" w:ascii="Times New Roman" w:hAnsi="Times New Roman" w:eastAsia="仿宋_GB2312" w:cs="Times New Roman"/>
                <w:sz w:val="30"/>
                <w:szCs w:val="30"/>
                <w:lang w:eastAsia="zh-CN"/>
              </w:rPr>
              <w:t>相关</w:t>
            </w:r>
            <w:r>
              <w:rPr>
                <w:rFonts w:hint="default" w:ascii="Times New Roman" w:hAnsi="Times New Roman" w:eastAsia="仿宋_GB2312" w:cs="Times New Roman"/>
                <w:i w:val="0"/>
                <w:color w:val="auto"/>
                <w:kern w:val="0"/>
                <w:sz w:val="30"/>
                <w:szCs w:val="30"/>
                <w:highlight w:val="none"/>
                <w:u w:val="none"/>
                <w:lang w:val="en-US" w:eastAsia="zh-CN" w:bidi="ar"/>
              </w:rPr>
              <w:t>领域具有影响力的国家、省、部级项目及工作任务。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11"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pPr>
              <w:spacing w:line="440" w:lineRule="exact"/>
              <w:jc w:val="left"/>
              <w:rPr>
                <w:rFonts w:hint="default" w:ascii="Times New Roman" w:hAnsi="Times New Roman" w:eastAsia="仿宋_GB2312" w:cs="Times New Roman"/>
                <w:i w:val="0"/>
                <w:color w:val="auto"/>
                <w:sz w:val="30"/>
                <w:szCs w:val="30"/>
                <w:highlight w:val="none"/>
                <w:u w:val="none"/>
              </w:rPr>
            </w:pPr>
          </w:p>
        </w:tc>
        <w:tc>
          <w:tcPr>
            <w:tcW w:w="3443" w:type="dxa"/>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近5年承担过关</w:t>
            </w:r>
            <w:r>
              <w:rPr>
                <w:rFonts w:hint="eastAsia" w:ascii="Times New Roman" w:hAnsi="Times New Roman" w:eastAsia="仿宋_GB2312" w:cs="Times New Roman"/>
                <w:i w:val="0"/>
                <w:color w:val="auto"/>
                <w:kern w:val="0"/>
                <w:sz w:val="30"/>
                <w:szCs w:val="30"/>
                <w:highlight w:val="none"/>
                <w:u w:val="none"/>
                <w:lang w:val="en-US" w:eastAsia="zh-CN" w:bidi="ar"/>
              </w:rPr>
              <w:t>于</w:t>
            </w:r>
            <w:r>
              <w:rPr>
                <w:rFonts w:hint="eastAsia" w:ascii="Times New Roman" w:hAnsi="Times New Roman" w:eastAsia="仿宋_GB2312" w:cs="Times New Roman"/>
                <w:sz w:val="30"/>
                <w:szCs w:val="30"/>
                <w:lang w:eastAsia="zh-CN"/>
              </w:rPr>
              <w:t>相关</w:t>
            </w:r>
            <w:r>
              <w:rPr>
                <w:rFonts w:hint="default" w:ascii="Times New Roman" w:hAnsi="Times New Roman" w:eastAsia="仿宋_GB2312" w:cs="Times New Roman"/>
                <w:i w:val="0"/>
                <w:color w:val="auto"/>
                <w:kern w:val="0"/>
                <w:sz w:val="30"/>
                <w:szCs w:val="30"/>
                <w:highlight w:val="none"/>
                <w:u w:val="none"/>
                <w:lang w:val="en-US" w:eastAsia="zh-CN" w:bidi="ar"/>
              </w:rPr>
              <w:t>领域国家、行业、团体标准制修订及技术规范制修订项目，有已申请和获得授权的国内外专利、集成电路布图设计专有权或软件著作权等。</w:t>
            </w:r>
          </w:p>
        </w:tc>
        <w:tc>
          <w:tcPr>
            <w:tcW w:w="8650" w:type="dxa"/>
            <w:gridSpan w:val="2"/>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近5年承担过</w:t>
            </w:r>
            <w:r>
              <w:rPr>
                <w:rFonts w:hint="eastAsia" w:ascii="Times New Roman" w:hAnsi="Times New Roman" w:eastAsia="仿宋_GB2312" w:cs="Times New Roman"/>
                <w:sz w:val="30"/>
                <w:szCs w:val="30"/>
                <w:lang w:eastAsia="zh-CN"/>
              </w:rPr>
              <w:t>相关</w:t>
            </w:r>
            <w:r>
              <w:rPr>
                <w:rFonts w:hint="default" w:ascii="Times New Roman" w:hAnsi="Times New Roman" w:eastAsia="仿宋_GB2312" w:cs="Times New Roman"/>
                <w:i w:val="0"/>
                <w:color w:val="auto"/>
                <w:kern w:val="0"/>
                <w:sz w:val="30"/>
                <w:szCs w:val="30"/>
                <w:highlight w:val="none"/>
                <w:u w:val="none"/>
                <w:lang w:val="en-US" w:eastAsia="zh-CN" w:bidi="ar"/>
              </w:rPr>
              <w:t>领域的政策咨询、技术创新、产业发展、标准制定、知识产权、科技伦理、法律法规、安全治理等方面的课题研究。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056"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pPr>
              <w:spacing w:line="440" w:lineRule="exact"/>
              <w:jc w:val="left"/>
              <w:rPr>
                <w:rFonts w:hint="default" w:ascii="Times New Roman" w:hAnsi="Times New Roman" w:eastAsia="仿宋_GB2312" w:cs="Times New Roman"/>
                <w:i w:val="0"/>
                <w:color w:val="auto"/>
                <w:sz w:val="30"/>
                <w:szCs w:val="30"/>
                <w:highlight w:val="none"/>
                <w:u w:val="none"/>
              </w:rPr>
            </w:pPr>
          </w:p>
        </w:tc>
        <w:tc>
          <w:tcPr>
            <w:tcW w:w="3443" w:type="dxa"/>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近5年为一定数量的企业提供试验</w:t>
            </w:r>
            <w:r>
              <w:rPr>
                <w:rFonts w:hint="eastAsia" w:ascii="Times New Roman" w:hAnsi="Times New Roman" w:eastAsia="仿宋_GB2312" w:cs="Times New Roman"/>
                <w:i w:val="0"/>
                <w:color w:val="auto"/>
                <w:kern w:val="0"/>
                <w:sz w:val="30"/>
                <w:szCs w:val="30"/>
                <w:highlight w:val="none"/>
                <w:u w:val="none"/>
                <w:lang w:val="en-US" w:eastAsia="zh-CN" w:bidi="ar"/>
              </w:rPr>
              <w:t>检测（含软硬件适配）</w:t>
            </w:r>
            <w:r>
              <w:rPr>
                <w:rFonts w:hint="default" w:ascii="Times New Roman" w:hAnsi="Times New Roman" w:eastAsia="仿宋_GB2312" w:cs="Times New Roman"/>
                <w:i w:val="0"/>
                <w:color w:val="auto"/>
                <w:kern w:val="0"/>
                <w:sz w:val="30"/>
                <w:szCs w:val="30"/>
                <w:highlight w:val="none"/>
                <w:u w:val="none"/>
                <w:lang w:val="en-US" w:eastAsia="zh-CN" w:bidi="ar"/>
              </w:rPr>
              <w:t>等相关服务。</w:t>
            </w:r>
          </w:p>
        </w:tc>
        <w:tc>
          <w:tcPr>
            <w:tcW w:w="4519" w:type="dxa"/>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近5年为一定数量的企业提供知识产权、</w:t>
            </w:r>
            <w:r>
              <w:rPr>
                <w:rFonts w:hint="eastAsia" w:ascii="Times New Roman" w:hAnsi="Times New Roman" w:eastAsia="仿宋_GB2312" w:cs="Times New Roman"/>
                <w:i w:val="0"/>
                <w:color w:val="auto"/>
                <w:kern w:val="0"/>
                <w:sz w:val="30"/>
                <w:szCs w:val="30"/>
                <w:highlight w:val="none"/>
                <w:u w:val="none"/>
                <w:lang w:val="en-US" w:eastAsia="zh-CN" w:bidi="ar"/>
              </w:rPr>
              <w:t>产业信息、</w:t>
            </w:r>
            <w:r>
              <w:rPr>
                <w:rFonts w:hint="default" w:ascii="Times New Roman" w:hAnsi="Times New Roman" w:eastAsia="仿宋_GB2312" w:cs="Times New Roman"/>
                <w:i w:val="0"/>
                <w:color w:val="auto"/>
                <w:kern w:val="0"/>
                <w:sz w:val="30"/>
                <w:szCs w:val="30"/>
                <w:highlight w:val="none"/>
                <w:u w:val="none"/>
                <w:lang w:val="en-US" w:eastAsia="zh-CN" w:bidi="ar"/>
              </w:rPr>
              <w:t>科技伦理、法律法规、安全治理</w:t>
            </w:r>
            <w:r>
              <w:rPr>
                <w:rFonts w:hint="eastAsia" w:ascii="Times New Roman" w:hAnsi="Times New Roman" w:eastAsia="仿宋_GB2312" w:cs="Times New Roman"/>
                <w:i w:val="0"/>
                <w:color w:val="auto"/>
                <w:kern w:val="0"/>
                <w:sz w:val="30"/>
                <w:szCs w:val="30"/>
                <w:highlight w:val="none"/>
                <w:u w:val="none"/>
                <w:lang w:val="en-US" w:eastAsia="zh-CN" w:bidi="ar"/>
              </w:rPr>
              <w:t>、</w:t>
            </w:r>
            <w:r>
              <w:rPr>
                <w:rFonts w:hint="default" w:ascii="Times New Roman" w:hAnsi="Times New Roman" w:eastAsia="仿宋_GB2312" w:cs="Times New Roman"/>
                <w:i w:val="0"/>
                <w:color w:val="auto"/>
                <w:kern w:val="0"/>
                <w:sz w:val="30"/>
                <w:szCs w:val="30"/>
                <w:highlight w:val="none"/>
                <w:u w:val="none"/>
                <w:lang w:val="en-US" w:eastAsia="zh-CN" w:bidi="ar"/>
              </w:rPr>
              <w:t>数据集、算力、等方面的服务。</w:t>
            </w:r>
          </w:p>
        </w:tc>
        <w:tc>
          <w:tcPr>
            <w:tcW w:w="4131" w:type="dxa"/>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近5年为一定数量的企业提供创新成果产业化相关服务（包括但不限于供需对接、技术交易、投融资服务等）。推动了一定数量的成果实现了产业化。</w:t>
            </w:r>
          </w:p>
          <w:p>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kern w:val="0"/>
                <w:sz w:val="30"/>
                <w:szCs w:val="3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top"/>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近5年获得过国家、省、部级相关奖项。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1" w:hRule="atLeast"/>
          <w:jc w:val="center"/>
        </w:trPr>
        <w:tc>
          <w:tcPr>
            <w:tcW w:w="2874" w:type="dxa"/>
            <w:vMerge w:val="continue"/>
            <w:tcBorders>
              <w:top w:val="single" w:color="000000" w:sz="18" w:space="0"/>
              <w:left w:val="single" w:color="000000" w:sz="18" w:space="0"/>
              <w:bottom w:val="single" w:color="000000" w:sz="18" w:space="0"/>
              <w:right w:val="single" w:color="000000" w:sz="18" w:space="0"/>
            </w:tcBorders>
            <w:vAlign w:val="center"/>
          </w:tcPr>
          <w:p>
            <w:pPr>
              <w:spacing w:line="440" w:lineRule="exact"/>
              <w:jc w:val="left"/>
              <w:rPr>
                <w:rFonts w:hint="default" w:ascii="Times New Roman" w:hAnsi="Times New Roman" w:eastAsia="仿宋_GB2312" w:cs="Times New Roman"/>
                <w:i w:val="0"/>
                <w:color w:val="auto"/>
                <w:sz w:val="30"/>
                <w:szCs w:val="30"/>
                <w:highlight w:val="none"/>
                <w:u w:val="none"/>
              </w:rPr>
            </w:pPr>
          </w:p>
        </w:tc>
        <w:tc>
          <w:tcPr>
            <w:tcW w:w="12093" w:type="dxa"/>
            <w:gridSpan w:val="3"/>
            <w:tcBorders>
              <w:top w:val="single" w:color="000000" w:sz="18" w:space="0"/>
              <w:left w:val="single" w:color="000000" w:sz="18" w:space="0"/>
              <w:bottom w:val="single" w:color="000000" w:sz="18" w:space="0"/>
              <w:right w:val="single" w:color="000000" w:sz="18" w:space="0"/>
            </w:tcBorders>
            <w:vAlign w:val="center"/>
          </w:tcPr>
          <w:p>
            <w:pPr>
              <w:keepNext w:val="0"/>
              <w:keepLines w:val="0"/>
              <w:widowControl/>
              <w:suppressLineNumbers w:val="0"/>
              <w:spacing w:line="440" w:lineRule="exact"/>
              <w:jc w:val="left"/>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近5年为行业提供多次学术交流、人才和技能培训等服务。</w:t>
            </w:r>
          </w:p>
        </w:tc>
      </w:tr>
    </w:tbl>
    <w:p>
      <w:pPr>
        <w:rPr>
          <w:rFonts w:hint="default" w:ascii="Times New Roman" w:hAnsi="Times New Roman" w:cs="Times New Roman"/>
          <w:color w:val="auto"/>
        </w:rPr>
      </w:pPr>
    </w:p>
    <w:p>
      <w:pPr>
        <w:widowControl/>
        <w:jc w:val="left"/>
        <w:rPr>
          <w:rFonts w:hint="default" w:ascii="Times New Roman" w:hAnsi="Times New Roman" w:eastAsia="仿宋_GB2312" w:cs="Times New Roman"/>
          <w:sz w:val="30"/>
          <w:szCs w:val="30"/>
        </w:rPr>
        <w:sectPr>
          <w:footerReference r:id="rId3"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pPr>
        <w:rPr>
          <w:rFonts w:hint="default" w:ascii="Times New Roman" w:hAnsi="Times New Roman" w:eastAsia="仿宋" w:cs="Times New Roman"/>
          <w:color w:val="auto"/>
          <w:sz w:val="32"/>
          <w:szCs w:val="32"/>
          <w:highlight w:val="none"/>
        </w:rPr>
      </w:pPr>
      <w:r>
        <w:rPr>
          <w:rFonts w:hint="default" w:ascii="Times New Roman" w:hAnsi="Times New Roman" w:eastAsia="黑体" w:cs="Times New Roman"/>
          <w:color w:val="auto"/>
          <w:sz w:val="32"/>
          <w:szCs w:val="32"/>
          <w:highlight w:val="none"/>
        </w:rPr>
        <w:t>附件2</w:t>
      </w:r>
    </w:p>
    <w:p>
      <w:pPr>
        <w:jc w:val="center"/>
        <w:rPr>
          <w:rFonts w:hint="default" w:ascii="Times New Roman" w:hAnsi="Times New Roman" w:eastAsia="黑体" w:cs="Times New Roman"/>
          <w:color w:val="auto"/>
          <w:sz w:val="48"/>
          <w:szCs w:val="48"/>
          <w:highlight w:val="none"/>
        </w:rPr>
      </w:pPr>
    </w:p>
    <w:p>
      <w:pPr>
        <w:jc w:val="center"/>
        <w:rPr>
          <w:rFonts w:hint="default" w:ascii="Times New Roman" w:hAnsi="Times New Roman" w:eastAsia="黑体" w:cs="Times New Roman"/>
          <w:color w:val="auto"/>
          <w:sz w:val="48"/>
          <w:szCs w:val="48"/>
          <w:highlight w:val="none"/>
        </w:rPr>
      </w:pPr>
    </w:p>
    <w:p>
      <w:pPr>
        <w:spacing w:line="720" w:lineRule="auto"/>
        <w:jc w:val="center"/>
        <w:rPr>
          <w:rFonts w:hint="default" w:ascii="Times New Roman" w:hAnsi="Times New Roman" w:eastAsia="方正小标宋简体" w:cs="Times New Roman"/>
          <w:color w:val="auto"/>
          <w:sz w:val="52"/>
          <w:szCs w:val="52"/>
          <w:highlight w:val="none"/>
        </w:rPr>
      </w:pPr>
      <w:r>
        <w:rPr>
          <w:rFonts w:hint="eastAsia" w:ascii="Times New Roman" w:hAnsi="Times New Roman" w:eastAsia="方正小标宋简体" w:cs="Times New Roman"/>
          <w:color w:val="auto"/>
          <w:spacing w:val="86"/>
          <w:kern w:val="0"/>
          <w:sz w:val="52"/>
          <w:szCs w:val="52"/>
          <w:highlight w:val="none"/>
          <w:fitText w:val="6760" w:id="0"/>
          <w:lang w:eastAsia="zh-CN"/>
        </w:rPr>
        <w:t>产业技术基础</w:t>
      </w:r>
      <w:r>
        <w:rPr>
          <w:rFonts w:hint="default" w:ascii="Times New Roman" w:hAnsi="Times New Roman" w:eastAsia="方正小标宋简体" w:cs="Times New Roman"/>
          <w:color w:val="auto"/>
          <w:spacing w:val="86"/>
          <w:kern w:val="0"/>
          <w:sz w:val="52"/>
          <w:szCs w:val="52"/>
          <w:highlight w:val="none"/>
          <w:fitText w:val="6760" w:id="0"/>
        </w:rPr>
        <w:t>公共服务平</w:t>
      </w:r>
      <w:r>
        <w:rPr>
          <w:rFonts w:hint="default" w:ascii="Times New Roman" w:hAnsi="Times New Roman" w:eastAsia="方正小标宋简体" w:cs="Times New Roman"/>
          <w:color w:val="auto"/>
          <w:spacing w:val="6"/>
          <w:kern w:val="0"/>
          <w:sz w:val="52"/>
          <w:szCs w:val="52"/>
          <w:highlight w:val="none"/>
          <w:fitText w:val="6760" w:id="0"/>
        </w:rPr>
        <w:t>台</w:t>
      </w:r>
    </w:p>
    <w:p>
      <w:pPr>
        <w:spacing w:line="720" w:lineRule="auto"/>
        <w:jc w:val="center"/>
        <w:rPr>
          <w:rFonts w:hint="default" w:ascii="Times New Roman" w:hAnsi="Times New Roman" w:eastAsia="方正小标宋简体" w:cs="Times New Roman"/>
          <w:color w:val="auto"/>
          <w:sz w:val="52"/>
          <w:szCs w:val="52"/>
          <w:highlight w:val="none"/>
        </w:rPr>
      </w:pPr>
      <w:r>
        <w:rPr>
          <w:rFonts w:hint="default" w:ascii="Times New Roman" w:hAnsi="Times New Roman" w:eastAsia="方正小标宋简体" w:cs="Times New Roman"/>
          <w:color w:val="auto"/>
          <w:spacing w:val="78"/>
          <w:kern w:val="0"/>
          <w:sz w:val="52"/>
          <w:szCs w:val="52"/>
          <w:highlight w:val="none"/>
          <w:fitText w:val="1872" w:id="1"/>
        </w:rPr>
        <w:t>申报</w:t>
      </w:r>
      <w:r>
        <w:rPr>
          <w:rFonts w:hint="default" w:ascii="Times New Roman" w:hAnsi="Times New Roman" w:eastAsia="方正小标宋简体" w:cs="Times New Roman"/>
          <w:color w:val="auto"/>
          <w:spacing w:val="0"/>
          <w:kern w:val="0"/>
          <w:sz w:val="52"/>
          <w:szCs w:val="52"/>
          <w:highlight w:val="none"/>
          <w:fitText w:val="1872" w:id="1"/>
        </w:rPr>
        <w:t>书</w:t>
      </w:r>
    </w:p>
    <w:p>
      <w:pPr>
        <w:spacing w:line="720" w:lineRule="auto"/>
        <w:jc w:val="center"/>
        <w:rPr>
          <w:rFonts w:hint="eastAsia" w:ascii="Times New Roman" w:hAnsi="Times New Roman" w:eastAsia="方正小标宋简体" w:cs="Times New Roman"/>
          <w:color w:val="auto"/>
          <w:sz w:val="44"/>
          <w:szCs w:val="44"/>
          <w:highlight w:val="none"/>
          <w:lang w:eastAsia="zh-CN"/>
        </w:rPr>
      </w:pPr>
      <w:r>
        <w:rPr>
          <w:rFonts w:hint="eastAsia" w:ascii="Times New Roman" w:hAnsi="Times New Roman" w:eastAsia="方正小标宋简体" w:cs="Times New Roman"/>
          <w:color w:val="auto"/>
          <w:sz w:val="44"/>
          <w:szCs w:val="44"/>
          <w:highlight w:val="none"/>
          <w:lang w:eastAsia="zh-CN"/>
        </w:rPr>
        <w:t>（第六批）</w:t>
      </w: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spacing w:line="360" w:lineRule="auto"/>
        <w:ind w:firstLine="700" w:firstLineChars="250"/>
        <w:rPr>
          <w:rFonts w:hint="eastAsia" w:ascii="仿宋_GB2312" w:hAnsi="仿宋_GB2312" w:eastAsia="仿宋_GB2312" w:cs="仿宋_GB2312"/>
          <w:color w:val="auto"/>
          <w:sz w:val="28"/>
          <w:szCs w:val="28"/>
          <w:highlight w:val="none"/>
        </w:rPr>
      </w:pPr>
    </w:p>
    <w:p>
      <w:pPr>
        <w:spacing w:line="360" w:lineRule="auto"/>
        <w:ind w:left="-420" w:leftChars="-200" w:firstLine="1117" w:firstLineChars="39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服务领域</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kern w:val="0"/>
          <w:sz w:val="28"/>
          <w:szCs w:val="28"/>
          <w:highlight w:val="none"/>
        </w:rPr>
        <w:t>□</w:t>
      </w:r>
      <w:r>
        <w:rPr>
          <w:rFonts w:hint="eastAsia" w:ascii="仿宋_GB2312" w:hAnsi="仿宋_GB2312" w:eastAsia="仿宋_GB2312" w:cs="仿宋_GB2312"/>
          <w:color w:val="auto"/>
          <w:sz w:val="28"/>
          <w:szCs w:val="28"/>
          <w:highlight w:val="none"/>
        </w:rPr>
        <w:t>生物制造</w:t>
      </w:r>
      <w:r>
        <w:rPr>
          <w:rFonts w:hint="eastAsia" w:ascii="仿宋_GB2312" w:hAnsi="仿宋_GB2312" w:eastAsia="仿宋_GB2312" w:cs="仿宋_GB2312"/>
          <w:color w:val="auto"/>
          <w:sz w:val="28"/>
          <w:szCs w:val="28"/>
          <w:highlight w:val="none"/>
          <w:lang w:val="en-US" w:eastAsia="zh-CN"/>
        </w:rPr>
        <w:tab/>
      </w:r>
      <w:r>
        <w:rPr>
          <w:rFonts w:hint="eastAsia" w:ascii="仿宋_GB2312" w:hAnsi="仿宋_GB2312" w:eastAsia="仿宋_GB2312" w:cs="仿宋_GB2312"/>
          <w:color w:val="auto"/>
          <w:sz w:val="28"/>
          <w:szCs w:val="28"/>
          <w:highlight w:val="none"/>
          <w:lang w:val="en-US" w:eastAsia="zh-CN"/>
        </w:rPr>
        <w:tab/>
      </w:r>
      <w:r>
        <w:rPr>
          <w:rFonts w:hint="eastAsia" w:ascii="仿宋_GB2312" w:hAnsi="仿宋_GB2312" w:eastAsia="仿宋_GB2312" w:cs="仿宋_GB2312"/>
          <w:color w:val="auto"/>
          <w:sz w:val="28"/>
          <w:szCs w:val="28"/>
          <w:highlight w:val="none"/>
          <w:lang w:val="en-US" w:eastAsia="zh-CN"/>
        </w:rPr>
        <w:tab/>
      </w:r>
      <w:r>
        <w:rPr>
          <w:rFonts w:hint="eastAsia" w:ascii="仿宋_GB2312" w:hAnsi="仿宋_GB2312" w:eastAsia="仿宋_GB2312" w:cs="仿宋_GB2312"/>
          <w:color w:val="auto"/>
          <w:kern w:val="0"/>
          <w:sz w:val="28"/>
          <w:szCs w:val="28"/>
          <w:highlight w:val="none"/>
        </w:rPr>
        <w:t>□</w:t>
      </w:r>
      <w:r>
        <w:rPr>
          <w:rFonts w:hint="eastAsia" w:ascii="仿宋_GB2312" w:hAnsi="仿宋_GB2312" w:eastAsia="仿宋_GB2312" w:cs="仿宋_GB2312"/>
          <w:color w:val="auto"/>
          <w:sz w:val="28"/>
          <w:szCs w:val="28"/>
          <w:highlight w:val="none"/>
        </w:rPr>
        <w:t>低空经济</w:t>
      </w:r>
      <w:r>
        <w:rPr>
          <w:rFonts w:hint="eastAsia" w:ascii="仿宋_GB2312" w:hAnsi="仿宋_GB2312" w:eastAsia="仿宋_GB2312" w:cs="仿宋_GB2312"/>
          <w:color w:val="auto"/>
          <w:sz w:val="28"/>
          <w:szCs w:val="28"/>
          <w:highlight w:val="none"/>
          <w:lang w:val="en-US" w:eastAsia="zh-CN"/>
        </w:rPr>
        <w:tab/>
      </w:r>
      <w:r>
        <w:rPr>
          <w:rFonts w:hint="eastAsia" w:ascii="仿宋_GB2312" w:hAnsi="仿宋_GB2312" w:eastAsia="仿宋_GB2312" w:cs="仿宋_GB2312"/>
          <w:color w:val="auto"/>
          <w:kern w:val="0"/>
          <w:sz w:val="28"/>
          <w:szCs w:val="28"/>
          <w:highlight w:val="none"/>
          <w:lang w:val="en-US" w:eastAsia="zh-CN"/>
        </w:rPr>
        <w:t xml:space="preserve"> </w:t>
      </w:r>
      <w:r>
        <w:rPr>
          <w:rFonts w:hint="eastAsia" w:ascii="仿宋_GB2312" w:hAnsi="仿宋_GB2312" w:eastAsia="仿宋_GB2312" w:cs="仿宋_GB2312"/>
          <w:color w:val="auto"/>
          <w:kern w:val="0"/>
          <w:sz w:val="28"/>
          <w:szCs w:val="28"/>
          <w:highlight w:val="none"/>
        </w:rPr>
        <w:t>□安全应急</w:t>
      </w:r>
    </w:p>
    <w:p>
      <w:pPr>
        <w:spacing w:line="360" w:lineRule="auto"/>
        <w:ind w:firstLine="1117" w:firstLineChars="39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0"/>
          <w:sz w:val="28"/>
          <w:szCs w:val="28"/>
          <w:highlight w:val="none"/>
          <w:lang w:val="en-US" w:eastAsia="zh-CN"/>
        </w:rPr>
        <w:tab/>
      </w:r>
      <w:r>
        <w:rPr>
          <w:rFonts w:hint="eastAsia" w:ascii="仿宋_GB2312" w:hAnsi="仿宋_GB2312" w:eastAsia="仿宋_GB2312" w:cs="仿宋_GB2312"/>
          <w:color w:val="auto"/>
          <w:kern w:val="0"/>
          <w:sz w:val="28"/>
          <w:szCs w:val="28"/>
          <w:highlight w:val="none"/>
          <w:lang w:val="en-US" w:eastAsia="zh-CN"/>
        </w:rPr>
        <w:tab/>
      </w:r>
      <w:r>
        <w:rPr>
          <w:rFonts w:hint="eastAsia" w:ascii="仿宋_GB2312" w:hAnsi="仿宋_GB2312" w:eastAsia="仿宋_GB2312" w:cs="仿宋_GB2312"/>
          <w:color w:val="auto"/>
          <w:kern w:val="0"/>
          <w:sz w:val="28"/>
          <w:szCs w:val="28"/>
          <w:highlight w:val="none"/>
          <w:lang w:val="en-US" w:eastAsia="zh-CN"/>
        </w:rPr>
        <w:tab/>
      </w:r>
      <w:r>
        <w:rPr>
          <w:rFonts w:hint="eastAsia" w:ascii="仿宋_GB2312" w:hAnsi="仿宋_GB2312" w:eastAsia="仿宋_GB2312" w:cs="仿宋_GB2312"/>
          <w:color w:val="auto"/>
          <w:kern w:val="0"/>
          <w:sz w:val="28"/>
          <w:szCs w:val="28"/>
          <w:highlight w:val="none"/>
        </w:rPr>
        <w:t>□战略性矿产资源</w:t>
      </w:r>
      <w:r>
        <w:rPr>
          <w:rFonts w:hint="eastAsia" w:ascii="仿宋_GB2312" w:hAnsi="仿宋_GB2312" w:eastAsia="仿宋_GB2312" w:cs="仿宋_GB2312"/>
          <w:color w:val="auto"/>
          <w:sz w:val="28"/>
          <w:szCs w:val="28"/>
          <w:highlight w:val="none"/>
          <w:lang w:val="en-US" w:eastAsia="zh-CN"/>
        </w:rPr>
        <w:tab/>
      </w:r>
      <w:r>
        <w:rPr>
          <w:rFonts w:hint="eastAsia" w:ascii="仿宋_GB2312" w:hAnsi="仿宋_GB2312" w:eastAsia="仿宋_GB2312" w:cs="仿宋_GB2312"/>
          <w:color w:val="auto"/>
          <w:sz w:val="28"/>
          <w:szCs w:val="28"/>
          <w:highlight w:val="none"/>
        </w:rPr>
        <w:t>□智能检测</w:t>
      </w:r>
      <w:r>
        <w:rPr>
          <w:rFonts w:hint="eastAsia" w:ascii="仿宋_GB2312" w:hAnsi="仿宋_GB2312" w:eastAsia="仿宋_GB2312" w:cs="仿宋_GB2312"/>
          <w:color w:val="auto"/>
          <w:sz w:val="28"/>
          <w:szCs w:val="28"/>
          <w:highlight w:val="none"/>
          <w:lang w:val="en-US" w:eastAsia="zh-CN"/>
        </w:rPr>
        <w:tab/>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□人形机器人</w:t>
      </w:r>
    </w:p>
    <w:p>
      <w:pPr>
        <w:pStyle w:val="2"/>
        <w:ind w:left="1680" w:firstLine="42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w:t>
      </w:r>
      <w:r>
        <w:rPr>
          <w:rFonts w:hint="eastAsia" w:ascii="仿宋_GB2312" w:hAnsi="仿宋_GB2312" w:eastAsia="仿宋_GB2312" w:cs="仿宋_GB2312"/>
          <w:color w:val="auto"/>
          <w:sz w:val="28"/>
          <w:szCs w:val="28"/>
          <w:highlight w:val="none"/>
        </w:rPr>
        <w:t>脑机接口</w:t>
      </w:r>
      <w:r>
        <w:rPr>
          <w:rFonts w:hint="eastAsia" w:ascii="仿宋_GB2312" w:hAnsi="仿宋_GB2312" w:eastAsia="仿宋_GB2312" w:cs="仿宋_GB2312"/>
          <w:color w:val="auto"/>
          <w:kern w:val="0"/>
          <w:sz w:val="28"/>
          <w:szCs w:val="28"/>
          <w:highlight w:val="none"/>
          <w:lang w:val="en-US" w:eastAsia="zh-CN"/>
        </w:rPr>
        <w:tab/>
      </w:r>
      <w:r>
        <w:rPr>
          <w:rFonts w:hint="eastAsia" w:ascii="仿宋_GB2312" w:hAnsi="仿宋_GB2312" w:eastAsia="仿宋_GB2312" w:cs="仿宋_GB2312"/>
          <w:color w:val="auto"/>
          <w:kern w:val="0"/>
          <w:sz w:val="28"/>
          <w:szCs w:val="28"/>
          <w:highlight w:val="none"/>
          <w:lang w:val="en-US" w:eastAsia="zh-CN"/>
        </w:rPr>
        <w:tab/>
      </w:r>
      <w:r>
        <w:rPr>
          <w:rFonts w:hint="eastAsia" w:ascii="仿宋_GB2312" w:hAnsi="仿宋_GB2312" w:eastAsia="仿宋_GB2312" w:cs="仿宋_GB2312"/>
          <w:color w:val="auto"/>
          <w:kern w:val="0"/>
          <w:sz w:val="28"/>
          <w:szCs w:val="28"/>
          <w:highlight w:val="none"/>
          <w:lang w:val="en-US" w:eastAsia="zh-CN"/>
        </w:rPr>
        <w:tab/>
      </w:r>
      <w:r>
        <w:rPr>
          <w:rFonts w:hint="eastAsia" w:ascii="仿宋_GB2312" w:hAnsi="仿宋_GB2312" w:eastAsia="仿宋_GB2312" w:cs="仿宋_GB2312"/>
          <w:color w:val="auto"/>
          <w:kern w:val="0"/>
          <w:sz w:val="28"/>
          <w:szCs w:val="28"/>
          <w:highlight w:val="none"/>
        </w:rPr>
        <w:t>□</w:t>
      </w:r>
      <w:r>
        <w:rPr>
          <w:rFonts w:hint="eastAsia" w:ascii="仿宋_GB2312" w:hAnsi="仿宋_GB2312" w:eastAsia="仿宋_GB2312" w:cs="仿宋_GB2312"/>
          <w:color w:val="auto"/>
          <w:sz w:val="28"/>
          <w:szCs w:val="28"/>
          <w:highlight w:val="none"/>
        </w:rPr>
        <w:t>通用人工智能</w:t>
      </w:r>
    </w:p>
    <w:p>
      <w:pPr>
        <w:spacing w:line="360" w:lineRule="auto"/>
        <w:ind w:firstLine="700" w:firstLineChars="25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sz w:val="28"/>
          <w:szCs w:val="28"/>
          <w:highlight w:val="none"/>
        </w:rPr>
        <w:t>平台类型：</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kern w:val="0"/>
          <w:sz w:val="28"/>
          <w:szCs w:val="28"/>
          <w:highlight w:val="none"/>
        </w:rPr>
        <w:t>□</w:t>
      </w:r>
      <w:r>
        <w:rPr>
          <w:rFonts w:hint="eastAsia" w:ascii="仿宋_GB2312" w:hAnsi="仿宋_GB2312" w:eastAsia="仿宋_GB2312" w:cs="仿宋_GB2312"/>
          <w:color w:val="auto"/>
          <w:sz w:val="28"/>
          <w:szCs w:val="28"/>
          <w:highlight w:val="none"/>
        </w:rPr>
        <w:t>试验检测类</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kern w:val="0"/>
          <w:sz w:val="28"/>
          <w:szCs w:val="28"/>
          <w:highlight w:val="none"/>
        </w:rPr>
        <w:t xml:space="preserve"> □</w:t>
      </w:r>
      <w:r>
        <w:rPr>
          <w:rFonts w:hint="eastAsia" w:ascii="仿宋_GB2312" w:hAnsi="仿宋_GB2312" w:eastAsia="仿宋_GB2312" w:cs="仿宋_GB2312"/>
          <w:color w:val="auto"/>
          <w:kern w:val="0"/>
          <w:sz w:val="28"/>
          <w:szCs w:val="28"/>
          <w:highlight w:val="none"/>
          <w:lang w:val="en-US" w:eastAsia="zh-CN"/>
        </w:rPr>
        <w:t>信息服务</w:t>
      </w:r>
      <w:r>
        <w:rPr>
          <w:rFonts w:hint="eastAsia" w:ascii="仿宋_GB2312" w:hAnsi="仿宋_GB2312" w:eastAsia="仿宋_GB2312" w:cs="仿宋_GB2312"/>
          <w:color w:val="auto"/>
          <w:kern w:val="0"/>
          <w:sz w:val="28"/>
          <w:szCs w:val="28"/>
          <w:highlight w:val="none"/>
        </w:rPr>
        <w:t>类</w:t>
      </w:r>
    </w:p>
    <w:p>
      <w:pPr>
        <w:spacing w:line="360" w:lineRule="auto"/>
        <w:ind w:firstLine="2100" w:firstLineChars="75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val="en-US" w:eastAsia="zh-CN"/>
        </w:rPr>
        <w:t xml:space="preserve"> </w:t>
      </w:r>
      <w:r>
        <w:rPr>
          <w:rFonts w:hint="eastAsia" w:ascii="仿宋_GB2312" w:hAnsi="仿宋_GB2312" w:eastAsia="仿宋_GB2312" w:cs="仿宋_GB2312"/>
          <w:color w:val="auto"/>
          <w:kern w:val="0"/>
          <w:sz w:val="28"/>
          <w:szCs w:val="28"/>
          <w:highlight w:val="none"/>
        </w:rPr>
        <w:t>□</w:t>
      </w:r>
      <w:r>
        <w:rPr>
          <w:rFonts w:hint="eastAsia" w:ascii="仿宋_GB2312" w:hAnsi="仿宋_GB2312" w:eastAsia="仿宋_GB2312" w:cs="仿宋_GB2312"/>
          <w:color w:val="auto"/>
          <w:kern w:val="0"/>
          <w:sz w:val="28"/>
          <w:szCs w:val="28"/>
          <w:highlight w:val="none"/>
          <w:lang w:eastAsia="zh-CN"/>
        </w:rPr>
        <w:t>创新成果产业化类</w:t>
      </w:r>
      <w:r>
        <w:rPr>
          <w:rFonts w:hint="eastAsia" w:ascii="仿宋_GB2312" w:hAnsi="仿宋_GB2312" w:eastAsia="仿宋_GB2312" w:cs="仿宋_GB2312"/>
          <w:color w:val="auto"/>
          <w:kern w:val="0"/>
          <w:sz w:val="28"/>
          <w:szCs w:val="28"/>
          <w:highlight w:val="none"/>
          <w:lang w:val="en-US" w:eastAsia="zh-CN"/>
        </w:rPr>
        <w:t xml:space="preserve">   </w:t>
      </w:r>
    </w:p>
    <w:p>
      <w:pPr>
        <w:spacing w:line="360" w:lineRule="auto"/>
        <w:rPr>
          <w:rFonts w:hint="default" w:ascii="仿宋_GB2312" w:hAnsi="仿宋_GB2312" w:eastAsia="仿宋_GB2312" w:cs="仿宋_GB2312"/>
          <w:color w:val="auto"/>
          <w:sz w:val="28"/>
          <w:szCs w:val="28"/>
          <w:highlight w:val="none"/>
          <w:u w:val="single"/>
          <w:lang w:val="en-US" w:eastAsia="zh-CN"/>
        </w:rPr>
      </w:pPr>
      <w:r>
        <w:rPr>
          <w:rFonts w:hint="eastAsia" w:ascii="仿宋_GB2312" w:hAnsi="仿宋_GB2312" w:eastAsia="仿宋_GB2312" w:cs="仿宋_GB2312"/>
          <w:color w:val="auto"/>
          <w:sz w:val="28"/>
          <w:szCs w:val="28"/>
          <w:highlight w:val="none"/>
        </w:rPr>
        <w:t xml:space="preserve">     申 报 单 位 ：</w:t>
      </w:r>
      <w:r>
        <w:rPr>
          <w:rFonts w:hint="eastAsia" w:ascii="仿宋_GB2312" w:hAnsi="仿宋_GB2312" w:eastAsia="仿宋_GB2312" w:cs="仿宋_GB2312"/>
          <w:color w:val="auto"/>
          <w:sz w:val="28"/>
          <w:szCs w:val="28"/>
          <w:highlight w:val="none"/>
          <w:u w:val="single"/>
          <w:lang w:val="en-US" w:eastAsia="zh-CN"/>
        </w:rPr>
        <w:t xml:space="preserve">                              </w:t>
      </w:r>
    </w:p>
    <w:p>
      <w:pPr>
        <w:spacing w:line="360" w:lineRule="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推 荐 单 位 ：</w:t>
      </w:r>
      <w:r>
        <w:rPr>
          <w:rFonts w:hint="eastAsia" w:ascii="仿宋_GB2312" w:hAnsi="仿宋_GB2312" w:eastAsia="仿宋_GB2312" w:cs="仿宋_GB2312"/>
          <w:color w:val="auto"/>
          <w:sz w:val="28"/>
          <w:szCs w:val="28"/>
          <w:highlight w:val="none"/>
          <w:u w:val="single"/>
          <w:lang w:val="en-US" w:eastAsia="zh-CN"/>
        </w:rPr>
        <w:t xml:space="preserve">                              </w:t>
      </w:r>
    </w:p>
    <w:p>
      <w:pPr>
        <w:spacing w:line="360" w:lineRule="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填 报 日 期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日</w:t>
      </w:r>
    </w:p>
    <w:p>
      <w:pPr>
        <w:rPr>
          <w:rFonts w:hint="default" w:ascii="Times New Roman" w:hAnsi="Times New Roman" w:cs="Times New Roman"/>
          <w:color w:val="auto"/>
          <w:sz w:val="28"/>
          <w:szCs w:val="28"/>
          <w:highlight w:val="none"/>
        </w:rPr>
      </w:pPr>
    </w:p>
    <w:p>
      <w:pPr>
        <w:pStyle w:val="2"/>
        <w:rPr>
          <w:rFonts w:hint="default"/>
        </w:rPr>
      </w:pPr>
    </w:p>
    <w:p>
      <w:pPr>
        <w:jc w:val="center"/>
        <w:rPr>
          <w:rFonts w:hint="default" w:ascii="Times New Roman" w:hAnsi="Times New Roman" w:eastAsia="宋体" w:cs="Times New Roman"/>
          <w:b w:val="0"/>
          <w:bCs w:val="0"/>
          <w:color w:val="auto"/>
          <w:sz w:val="32"/>
          <w:szCs w:val="32"/>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default" w:ascii="Times New Roman" w:hAnsi="Times New Roman" w:eastAsia="宋体" w:cs="Times New Roman"/>
          <w:b w:val="0"/>
          <w:bCs w:val="0"/>
          <w:color w:val="auto"/>
          <w:sz w:val="32"/>
          <w:szCs w:val="32"/>
          <w:highlight w:val="none"/>
        </w:rPr>
        <w:t>工 业 和 信 息 化 部 制</w:t>
      </w:r>
    </w:p>
    <w:p>
      <w:pPr>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填 写 说 明</w:t>
      </w:r>
    </w:p>
    <w:p>
      <w:pPr>
        <w:pStyle w:val="14"/>
        <w:numPr>
          <w:ilvl w:val="0"/>
          <w:numId w:val="1"/>
          <w:numberingChange w:id="0" w:author="赵海波" w:date="2015-11-17T16:25:00Z" w:original="%1:1:37:、"/>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申报单位按照申报平台类型，每类填写一份申报书，并在对应申报类型处打√。</w:t>
      </w:r>
    </w:p>
    <w:p>
      <w:pPr>
        <w:pStyle w:val="14"/>
        <w:numPr>
          <w:ilvl w:val="0"/>
          <w:numId w:val="1"/>
          <w:numberingChange w:id="1" w:author="赵海波" w:date="2015-11-17T16:25:00Z" w:original="%1:2:37:、"/>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申报书中有关统计数据参照《工业统计报表制度》的有关要求填写。</w:t>
      </w:r>
    </w:p>
    <w:p>
      <w:pPr>
        <w:pStyle w:val="14"/>
        <w:numPr>
          <w:ilvl w:val="0"/>
          <w:numId w:val="1"/>
          <w:numberingChange w:id="2" w:author="赵海波" w:date="2015-11-17T16:25:00Z" w:original="%1:3:37:、"/>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申报单位：请填写法人证书或营业执照上的单位全称。</w:t>
      </w:r>
    </w:p>
    <w:p>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主要服务的产业领域：请</w:t>
      </w:r>
      <w:r>
        <w:rPr>
          <w:rFonts w:hint="eastAsia" w:ascii="仿宋_GB2312" w:hAnsi="仿宋_GB2312" w:eastAsia="仿宋_GB2312" w:cs="仿宋_GB2312"/>
          <w:color w:val="auto"/>
          <w:sz w:val="28"/>
          <w:szCs w:val="28"/>
          <w:highlight w:val="none"/>
          <w:lang w:eastAsia="zh-CN"/>
        </w:rPr>
        <w:t>从生物制造、低空经济、安全应急、战略性矿产资源、智能检测、人形机器人、脑机接口、通用人工智能中选择</w:t>
      </w:r>
      <w:r>
        <w:rPr>
          <w:rFonts w:hint="eastAsia" w:ascii="仿宋_GB2312" w:hAnsi="仿宋_GB2312" w:eastAsia="仿宋_GB2312" w:cs="仿宋_GB2312"/>
          <w:color w:val="auto"/>
          <w:sz w:val="28"/>
          <w:szCs w:val="28"/>
          <w:highlight w:val="none"/>
        </w:rPr>
        <w:t>填写</w:t>
      </w:r>
    </w:p>
    <w:p>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推荐单位：工业和信息化部直属单位无需填写。</w:t>
      </w:r>
    </w:p>
    <w:p>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投资方经济性质：请在以下选项中选择填写，国有、集体、私营、个体、联营、股份制、外商投资、港澳台投资、其他经济类。</w:t>
      </w:r>
    </w:p>
    <w:p>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专业服务资质情况：其他专业服务资质情况请择要填写通过认可或认证的证书号和证书颁发机构，所填写资质都需附资质证明材料。</w:t>
      </w:r>
    </w:p>
    <w:p>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近5年主要科研</w:t>
      </w:r>
      <w:r>
        <w:rPr>
          <w:rFonts w:hint="eastAsia" w:ascii="仿宋_GB2312" w:hAnsi="仿宋_GB2312" w:eastAsia="仿宋_GB2312" w:cs="仿宋_GB2312"/>
          <w:color w:val="auto"/>
          <w:sz w:val="28"/>
          <w:szCs w:val="28"/>
          <w:highlight w:val="none"/>
          <w:lang w:val="en-US" w:eastAsia="zh-CN"/>
        </w:rPr>
        <w:t>/研究</w:t>
      </w:r>
      <w:r>
        <w:rPr>
          <w:rFonts w:hint="eastAsia" w:ascii="仿宋_GB2312" w:hAnsi="仿宋_GB2312" w:eastAsia="仿宋_GB2312" w:cs="仿宋_GB2312"/>
          <w:color w:val="auto"/>
          <w:sz w:val="28"/>
          <w:szCs w:val="28"/>
          <w:highlight w:val="none"/>
        </w:rPr>
        <w:t>成果：获得</w:t>
      </w:r>
      <w:r>
        <w:rPr>
          <w:rFonts w:hint="eastAsia" w:ascii="仿宋_GB2312" w:hAnsi="仿宋_GB2312" w:eastAsia="仿宋_GB2312" w:cs="仿宋_GB2312"/>
          <w:color w:val="auto"/>
          <w:sz w:val="28"/>
          <w:szCs w:val="28"/>
          <w:highlight w:val="none"/>
          <w:lang w:eastAsia="zh-CN"/>
        </w:rPr>
        <w:t>国家、</w:t>
      </w:r>
      <w:r>
        <w:rPr>
          <w:rFonts w:hint="eastAsia" w:ascii="仿宋_GB2312" w:hAnsi="仿宋_GB2312" w:eastAsia="仿宋_GB2312" w:cs="仿宋_GB2312"/>
          <w:color w:val="auto"/>
          <w:sz w:val="28"/>
          <w:szCs w:val="28"/>
          <w:highlight w:val="none"/>
        </w:rPr>
        <w:t>省</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部级奖励或填补了国内外空白的成果，应附获奖证书或成果鉴定证书复印件。</w:t>
      </w:r>
    </w:p>
    <w:p>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近5年主要服务成果：指为</w:t>
      </w:r>
      <w:r>
        <w:rPr>
          <w:rFonts w:hint="eastAsia" w:ascii="仿宋_GB2312" w:hAnsi="仿宋_GB2312" w:eastAsia="仿宋_GB2312" w:cs="仿宋_GB2312"/>
          <w:color w:val="auto"/>
          <w:sz w:val="28"/>
          <w:szCs w:val="28"/>
          <w:highlight w:val="none"/>
          <w:lang w:eastAsia="zh-CN"/>
        </w:rPr>
        <w:t>行业或</w:t>
      </w:r>
      <w:r>
        <w:rPr>
          <w:rFonts w:hint="eastAsia" w:ascii="仿宋_GB2312" w:hAnsi="仿宋_GB2312" w:eastAsia="仿宋_GB2312" w:cs="仿宋_GB2312"/>
          <w:color w:val="auto"/>
          <w:sz w:val="28"/>
          <w:szCs w:val="28"/>
          <w:highlight w:val="none"/>
        </w:rPr>
        <w:t>区域发展提供技术服务的具体实例，应包括服务</w:t>
      </w:r>
      <w:r>
        <w:rPr>
          <w:rFonts w:hint="eastAsia" w:ascii="仿宋_GB2312" w:hAnsi="仿宋_GB2312" w:eastAsia="仿宋_GB2312" w:cs="仿宋_GB2312"/>
          <w:color w:val="auto"/>
          <w:sz w:val="28"/>
          <w:szCs w:val="28"/>
          <w:highlight w:val="none"/>
          <w:lang w:eastAsia="zh-CN"/>
        </w:rPr>
        <w:t>单位</w:t>
      </w:r>
      <w:r>
        <w:rPr>
          <w:rFonts w:hint="eastAsia" w:ascii="仿宋_GB2312" w:hAnsi="仿宋_GB2312" w:eastAsia="仿宋_GB2312" w:cs="仿宋_GB2312"/>
          <w:color w:val="auto"/>
          <w:sz w:val="28"/>
          <w:szCs w:val="28"/>
          <w:highlight w:val="none"/>
        </w:rPr>
        <w:t>名称、服务支撑工作的内容和时间、服务</w:t>
      </w:r>
      <w:r>
        <w:rPr>
          <w:rFonts w:hint="eastAsia" w:ascii="仿宋_GB2312" w:hAnsi="仿宋_GB2312" w:eastAsia="仿宋_GB2312" w:cs="仿宋_GB2312"/>
          <w:color w:val="auto"/>
          <w:sz w:val="28"/>
          <w:szCs w:val="28"/>
          <w:highlight w:val="none"/>
          <w:lang w:eastAsia="zh-CN"/>
        </w:rPr>
        <w:t>单位</w:t>
      </w:r>
      <w:r>
        <w:rPr>
          <w:rFonts w:hint="eastAsia" w:ascii="仿宋_GB2312" w:hAnsi="仿宋_GB2312" w:eastAsia="仿宋_GB2312" w:cs="仿宋_GB2312"/>
          <w:color w:val="auto"/>
          <w:sz w:val="28"/>
          <w:szCs w:val="28"/>
          <w:highlight w:val="none"/>
        </w:rPr>
        <w:t>在得到服务支撑工作前后的效益效果对比</w:t>
      </w:r>
      <w:r>
        <w:rPr>
          <w:rFonts w:hint="eastAsia" w:ascii="仿宋_GB2312" w:hAnsi="仿宋_GB2312" w:eastAsia="仿宋_GB2312" w:cs="仿宋_GB2312"/>
          <w:color w:val="auto"/>
          <w:sz w:val="28"/>
          <w:szCs w:val="28"/>
          <w:highlight w:val="none"/>
          <w:lang w:eastAsia="zh-CN"/>
        </w:rPr>
        <w:t>，服务对象</w:t>
      </w:r>
      <w:r>
        <w:rPr>
          <w:rFonts w:hint="eastAsia" w:ascii="仿宋_GB2312" w:hAnsi="仿宋_GB2312" w:eastAsia="仿宋_GB2312" w:cs="仿宋_GB2312"/>
          <w:color w:val="auto"/>
          <w:sz w:val="28"/>
          <w:szCs w:val="28"/>
          <w:highlight w:val="none"/>
        </w:rPr>
        <w:t>反馈情况等内容。</w:t>
      </w:r>
    </w:p>
    <w:p>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硬件基础设施情况：请列举主要的自有固定的试验检测场地和经营服务场所</w:t>
      </w:r>
      <w:r>
        <w:rPr>
          <w:rFonts w:hint="eastAsia" w:ascii="仿宋_GB2312" w:hAnsi="仿宋_GB2312" w:eastAsia="仿宋_GB2312" w:cs="仿宋_GB2312"/>
          <w:color w:val="auto"/>
          <w:sz w:val="28"/>
          <w:szCs w:val="28"/>
          <w:highlight w:val="none"/>
          <w:lang w:eastAsia="zh-CN"/>
        </w:rPr>
        <w:t>情况，</w:t>
      </w:r>
      <w:r>
        <w:rPr>
          <w:rFonts w:hint="eastAsia" w:ascii="仿宋_GB2312" w:hAnsi="仿宋_GB2312" w:eastAsia="仿宋_GB2312" w:cs="仿宋_GB2312"/>
          <w:color w:val="auto"/>
          <w:sz w:val="28"/>
          <w:szCs w:val="28"/>
          <w:highlight w:val="none"/>
        </w:rPr>
        <w:t>抽样、测量、试验和分析设备、数量及原值</w:t>
      </w:r>
      <w:r>
        <w:rPr>
          <w:rFonts w:hint="eastAsia" w:ascii="仿宋_GB2312" w:hAnsi="仿宋_GB2312" w:eastAsia="仿宋_GB2312" w:cs="仿宋_GB2312"/>
          <w:color w:val="auto"/>
          <w:sz w:val="28"/>
          <w:szCs w:val="28"/>
          <w:highlight w:val="none"/>
          <w:lang w:eastAsia="zh-CN"/>
        </w:rPr>
        <w:t>等以及</w:t>
      </w:r>
      <w:r>
        <w:rPr>
          <w:rFonts w:hint="eastAsia" w:ascii="仿宋_GB2312" w:hAnsi="仿宋_GB2312" w:eastAsia="仿宋_GB2312" w:cs="仿宋_GB2312"/>
          <w:color w:val="auto"/>
          <w:sz w:val="28"/>
          <w:szCs w:val="28"/>
          <w:highlight w:val="none"/>
        </w:rPr>
        <w:t>中试线</w:t>
      </w:r>
      <w:r>
        <w:rPr>
          <w:rFonts w:hint="eastAsia" w:ascii="仿宋_GB2312" w:hAnsi="仿宋_GB2312" w:eastAsia="仿宋_GB2312" w:cs="仿宋_GB2312"/>
          <w:color w:val="auto"/>
          <w:sz w:val="28"/>
          <w:szCs w:val="28"/>
          <w:highlight w:val="none"/>
          <w:lang w:eastAsia="zh-CN"/>
        </w:rPr>
        <w:t>建设情况</w:t>
      </w:r>
      <w:r>
        <w:rPr>
          <w:rFonts w:hint="eastAsia" w:ascii="仿宋_GB2312" w:hAnsi="仿宋_GB2312" w:eastAsia="仿宋_GB2312" w:cs="仿宋_GB2312"/>
          <w:color w:val="auto"/>
          <w:sz w:val="28"/>
          <w:szCs w:val="28"/>
          <w:highlight w:val="none"/>
        </w:rPr>
        <w:t>。</w:t>
      </w:r>
    </w:p>
    <w:p>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软件基础设施及数据资源情况：请列举主要的信息采集</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处理</w:t>
      </w:r>
      <w:r>
        <w:rPr>
          <w:rFonts w:hint="eastAsia" w:ascii="仿宋_GB2312" w:hAnsi="仿宋_GB2312" w:eastAsia="仿宋_GB2312" w:cs="仿宋_GB2312"/>
          <w:color w:val="auto"/>
          <w:sz w:val="28"/>
          <w:szCs w:val="28"/>
          <w:highlight w:val="none"/>
          <w:lang w:eastAsia="zh-CN"/>
        </w:rPr>
        <w:t>和分析</w:t>
      </w:r>
      <w:r>
        <w:rPr>
          <w:rFonts w:hint="eastAsia" w:ascii="仿宋_GB2312" w:hAnsi="仿宋_GB2312" w:eastAsia="仿宋_GB2312" w:cs="仿宋_GB2312"/>
          <w:color w:val="auto"/>
          <w:sz w:val="28"/>
          <w:szCs w:val="28"/>
          <w:highlight w:val="none"/>
        </w:rPr>
        <w:t>工具</w:t>
      </w:r>
      <w:r>
        <w:rPr>
          <w:rFonts w:hint="eastAsia" w:ascii="仿宋_GB2312" w:hAnsi="仿宋_GB2312" w:eastAsia="仿宋_GB2312" w:cs="仿宋_GB2312"/>
          <w:color w:val="auto"/>
          <w:sz w:val="28"/>
          <w:szCs w:val="28"/>
          <w:highlight w:val="none"/>
          <w:lang w:eastAsia="zh-CN"/>
        </w:rPr>
        <w:t>，以及</w:t>
      </w:r>
      <w:r>
        <w:rPr>
          <w:rFonts w:hint="eastAsia" w:ascii="仿宋_GB2312" w:hAnsi="仿宋_GB2312" w:eastAsia="仿宋_GB2312" w:cs="仿宋_GB2312"/>
          <w:color w:val="auto"/>
          <w:sz w:val="28"/>
          <w:szCs w:val="28"/>
          <w:highlight w:val="none"/>
        </w:rPr>
        <w:t>数据资源</w:t>
      </w:r>
      <w:r>
        <w:rPr>
          <w:rFonts w:hint="eastAsia" w:ascii="仿宋_GB2312" w:hAnsi="仿宋_GB2312" w:eastAsia="仿宋_GB2312" w:cs="仿宋_GB2312"/>
          <w:color w:val="auto"/>
          <w:sz w:val="28"/>
          <w:szCs w:val="28"/>
          <w:highlight w:val="none"/>
          <w:lang w:eastAsia="zh-CN"/>
        </w:rPr>
        <w:t>情况、</w:t>
      </w:r>
      <w:r>
        <w:rPr>
          <w:rFonts w:hint="eastAsia" w:ascii="仿宋_GB2312" w:hAnsi="仿宋_GB2312" w:eastAsia="仿宋_GB2312" w:cs="仿宋_GB2312"/>
          <w:color w:val="auto"/>
          <w:sz w:val="28"/>
          <w:szCs w:val="28"/>
          <w:highlight w:val="none"/>
        </w:rPr>
        <w:t>数字化转型</w:t>
      </w:r>
      <w:r>
        <w:rPr>
          <w:rFonts w:hint="eastAsia" w:ascii="仿宋_GB2312" w:hAnsi="仿宋_GB2312" w:eastAsia="仿宋_GB2312" w:cs="仿宋_GB2312"/>
          <w:color w:val="auto"/>
          <w:sz w:val="28"/>
          <w:szCs w:val="28"/>
          <w:highlight w:val="none"/>
          <w:lang w:eastAsia="zh-CN"/>
        </w:rPr>
        <w:t>情况</w:t>
      </w:r>
      <w:r>
        <w:rPr>
          <w:rFonts w:hint="eastAsia" w:ascii="仿宋_GB2312" w:hAnsi="仿宋_GB2312" w:eastAsia="仿宋_GB2312" w:cs="仿宋_GB2312"/>
          <w:color w:val="auto"/>
          <w:sz w:val="28"/>
          <w:szCs w:val="28"/>
          <w:highlight w:val="none"/>
        </w:rPr>
        <w:t>等。</w:t>
      </w:r>
      <w:r>
        <w:rPr>
          <w:rFonts w:hint="eastAsia" w:ascii="仿宋_GB2312" w:hAnsi="仿宋_GB2312" w:eastAsia="仿宋_GB2312" w:cs="仿宋_GB2312"/>
          <w:color w:val="auto"/>
          <w:sz w:val="28"/>
          <w:szCs w:val="28"/>
          <w:highlight w:val="none"/>
        </w:rPr>
        <w:tab/>
      </w:r>
    </w:p>
    <w:p>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人才队伍及培养情况：指技术人才队伍建设情况，高水平学术带头人培养情况</w:t>
      </w:r>
      <w:r>
        <w:rPr>
          <w:rFonts w:hint="eastAsia" w:ascii="仿宋_GB2312" w:hAnsi="仿宋_GB2312" w:eastAsia="仿宋_GB2312" w:cs="仿宋_GB2312"/>
          <w:color w:val="auto"/>
          <w:sz w:val="28"/>
          <w:szCs w:val="28"/>
          <w:highlight w:val="none"/>
          <w:lang w:eastAsia="zh-CN"/>
        </w:rPr>
        <w:t>等</w:t>
      </w:r>
      <w:r>
        <w:rPr>
          <w:rFonts w:hint="eastAsia" w:ascii="仿宋_GB2312" w:hAnsi="仿宋_GB2312" w:eastAsia="仿宋_GB2312" w:cs="仿宋_GB2312"/>
          <w:color w:val="auto"/>
          <w:sz w:val="28"/>
          <w:szCs w:val="28"/>
          <w:highlight w:val="none"/>
        </w:rPr>
        <w:t>。</w:t>
      </w:r>
    </w:p>
    <w:p>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近5年专业人员发表过重要论文、专著：请列举主要论文、专著的名称、等级等内容。</w:t>
      </w:r>
    </w:p>
    <w:p>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建设方案要点：</w:t>
      </w:r>
    </w:p>
    <w:p>
      <w:pPr>
        <w:pStyle w:val="14"/>
        <w:spacing w:line="490" w:lineRule="exact"/>
        <w:ind w:firstLine="56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平台建设期为五年。</w:t>
      </w:r>
    </w:p>
    <w:p>
      <w:pPr>
        <w:pStyle w:val="14"/>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建设的必要性：请列举服务平台的建设符合</w:t>
      </w:r>
      <w:r>
        <w:rPr>
          <w:rFonts w:hint="eastAsia" w:ascii="仿宋_GB2312" w:hAnsi="仿宋_GB2312" w:eastAsia="仿宋_GB2312" w:cs="仿宋_GB2312"/>
          <w:color w:val="auto"/>
          <w:sz w:val="28"/>
          <w:szCs w:val="28"/>
          <w:highlight w:val="none"/>
          <w:lang w:eastAsia="zh-CN"/>
        </w:rPr>
        <w:t>行业或区域</w:t>
      </w:r>
      <w:r>
        <w:rPr>
          <w:rFonts w:hint="eastAsia" w:ascii="仿宋_GB2312" w:hAnsi="仿宋_GB2312" w:eastAsia="仿宋_GB2312" w:cs="仿宋_GB2312"/>
          <w:color w:val="auto"/>
          <w:sz w:val="28"/>
          <w:szCs w:val="28"/>
          <w:highlight w:val="none"/>
        </w:rPr>
        <w:t>发展需要的必要性和迫切性。</w:t>
      </w:r>
    </w:p>
    <w:p>
      <w:pPr>
        <w:pStyle w:val="14"/>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服务功能：请描述服务平台的业务范围及主要功能，列举服务平台的关键技术能力及核心竞争力。</w:t>
      </w:r>
    </w:p>
    <w:p>
      <w:pPr>
        <w:pStyle w:val="14"/>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软硬件及人才条件：请描述服务平台的软硬件设施建设情况，服务人才的数量、层次、结构及培训情况等，并阐述软硬件基础及人才队伍对平台发展的支撑情况。</w:t>
      </w:r>
    </w:p>
    <w:p>
      <w:pPr>
        <w:pStyle w:val="14"/>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服务开展情况：从支持</w:t>
      </w:r>
      <w:r>
        <w:rPr>
          <w:rFonts w:hint="eastAsia" w:ascii="仿宋_GB2312" w:hAnsi="仿宋_GB2312" w:eastAsia="仿宋_GB2312" w:cs="仿宋_GB2312"/>
          <w:color w:val="auto"/>
          <w:sz w:val="28"/>
          <w:szCs w:val="28"/>
          <w:highlight w:val="none"/>
          <w:lang w:eastAsia="zh-CN"/>
        </w:rPr>
        <w:t>创新链和产业链的角度，</w:t>
      </w:r>
      <w:r>
        <w:rPr>
          <w:rFonts w:hint="eastAsia" w:ascii="仿宋_GB2312" w:hAnsi="仿宋_GB2312" w:eastAsia="仿宋_GB2312" w:cs="仿宋_GB2312"/>
          <w:color w:val="auto"/>
          <w:sz w:val="28"/>
          <w:szCs w:val="28"/>
          <w:highlight w:val="none"/>
        </w:rPr>
        <w:t>描述服务平台公共服务和商业服务的开展情况</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与</w:t>
      </w:r>
      <w:r>
        <w:rPr>
          <w:rFonts w:hint="eastAsia" w:ascii="仿宋_GB2312" w:hAnsi="仿宋_GB2312" w:eastAsia="仿宋_GB2312" w:cs="仿宋_GB2312"/>
          <w:color w:val="auto"/>
          <w:sz w:val="28"/>
          <w:szCs w:val="28"/>
          <w:highlight w:val="none"/>
          <w:lang w:eastAsia="zh-CN"/>
        </w:rPr>
        <w:t>行业或</w:t>
      </w:r>
      <w:r>
        <w:rPr>
          <w:rFonts w:hint="eastAsia" w:ascii="仿宋_GB2312" w:hAnsi="仿宋_GB2312" w:eastAsia="仿宋_GB2312" w:cs="仿宋_GB2312"/>
          <w:color w:val="auto"/>
          <w:sz w:val="28"/>
          <w:szCs w:val="28"/>
          <w:highlight w:val="none"/>
        </w:rPr>
        <w:t>区域</w:t>
      </w:r>
      <w:r>
        <w:rPr>
          <w:rFonts w:hint="eastAsia" w:ascii="仿宋_GB2312" w:hAnsi="仿宋_GB2312" w:eastAsia="仿宋_GB2312" w:cs="仿宋_GB2312"/>
          <w:color w:val="auto"/>
          <w:sz w:val="28"/>
          <w:szCs w:val="28"/>
          <w:highlight w:val="none"/>
          <w:lang w:eastAsia="zh-CN"/>
        </w:rPr>
        <w:t>内的</w:t>
      </w:r>
      <w:r>
        <w:rPr>
          <w:rFonts w:hint="eastAsia" w:ascii="仿宋_GB2312" w:hAnsi="仿宋_GB2312" w:eastAsia="仿宋_GB2312" w:cs="仿宋_GB2312"/>
          <w:color w:val="auto"/>
          <w:sz w:val="28"/>
          <w:szCs w:val="28"/>
          <w:highlight w:val="none"/>
        </w:rPr>
        <w:t>相关机构（如联盟、区域组织、商会、科研院所</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企业</w:t>
      </w:r>
      <w:r>
        <w:rPr>
          <w:rFonts w:hint="eastAsia" w:ascii="仿宋_GB2312" w:hAnsi="仿宋_GB2312" w:eastAsia="仿宋_GB2312" w:cs="仿宋_GB2312"/>
          <w:color w:val="auto"/>
          <w:sz w:val="28"/>
          <w:szCs w:val="28"/>
          <w:highlight w:val="none"/>
          <w:lang w:eastAsia="zh-CN"/>
        </w:rPr>
        <w:t>和高校</w:t>
      </w:r>
      <w:r>
        <w:rPr>
          <w:rFonts w:hint="eastAsia" w:ascii="仿宋_GB2312" w:hAnsi="仿宋_GB2312" w:eastAsia="仿宋_GB2312" w:cs="仿宋_GB2312"/>
          <w:color w:val="auto"/>
          <w:sz w:val="28"/>
          <w:szCs w:val="28"/>
          <w:highlight w:val="none"/>
        </w:rPr>
        <w:t>等）的合作关系和交流情况，对</w:t>
      </w:r>
      <w:r>
        <w:rPr>
          <w:rFonts w:hint="eastAsia" w:ascii="仿宋_GB2312" w:hAnsi="仿宋_GB2312" w:eastAsia="仿宋_GB2312" w:cs="仿宋_GB2312"/>
          <w:color w:val="auto"/>
          <w:sz w:val="28"/>
          <w:szCs w:val="28"/>
          <w:highlight w:val="none"/>
          <w:lang w:eastAsia="zh-CN"/>
        </w:rPr>
        <w:t>行业或</w:t>
      </w:r>
      <w:r>
        <w:rPr>
          <w:rFonts w:hint="eastAsia" w:ascii="仿宋_GB2312" w:hAnsi="仿宋_GB2312" w:eastAsia="仿宋_GB2312" w:cs="仿宋_GB2312"/>
          <w:color w:val="auto"/>
          <w:sz w:val="28"/>
          <w:szCs w:val="28"/>
          <w:highlight w:val="none"/>
        </w:rPr>
        <w:t>区域资源整合、推广、辐射及带动服务的能力等</w:t>
      </w:r>
      <w:r>
        <w:rPr>
          <w:rFonts w:hint="eastAsia" w:ascii="仿宋_GB2312" w:hAnsi="仿宋_GB2312" w:eastAsia="仿宋_GB2312" w:cs="仿宋_GB2312"/>
          <w:color w:val="auto"/>
          <w:sz w:val="28"/>
          <w:szCs w:val="28"/>
          <w:highlight w:val="none"/>
          <w:lang w:eastAsia="zh-CN"/>
        </w:rPr>
        <w:t>。创新成果产业化类平台还需描述成果落地情况，对地区和行业的实际贡献和影响等</w:t>
      </w:r>
      <w:r>
        <w:rPr>
          <w:rFonts w:hint="eastAsia" w:ascii="仿宋_GB2312" w:hAnsi="仿宋_GB2312" w:eastAsia="仿宋_GB2312" w:cs="仿宋_GB2312"/>
          <w:color w:val="auto"/>
          <w:sz w:val="28"/>
          <w:szCs w:val="28"/>
          <w:highlight w:val="none"/>
        </w:rPr>
        <w:t>。</w:t>
      </w:r>
    </w:p>
    <w:p>
      <w:pPr>
        <w:pStyle w:val="14"/>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管理运行模式：请描述服务平台的市场化运营模式</w:t>
      </w:r>
      <w:r>
        <w:rPr>
          <w:rFonts w:hint="eastAsia" w:ascii="仿宋_GB2312" w:hAnsi="仿宋_GB2312" w:eastAsia="仿宋_GB2312" w:cs="仿宋_GB2312"/>
          <w:color w:val="auto"/>
          <w:sz w:val="28"/>
          <w:szCs w:val="28"/>
          <w:highlight w:val="none"/>
          <w:lang w:eastAsia="zh-CN"/>
        </w:rPr>
        <w:t>（包括收费依据、后期服务保障等）</w:t>
      </w:r>
      <w:r>
        <w:rPr>
          <w:rFonts w:hint="eastAsia" w:ascii="仿宋_GB2312" w:hAnsi="仿宋_GB2312" w:eastAsia="仿宋_GB2312" w:cs="仿宋_GB2312"/>
          <w:color w:val="auto"/>
          <w:sz w:val="28"/>
          <w:szCs w:val="28"/>
          <w:highlight w:val="none"/>
        </w:rPr>
        <w:t>和</w:t>
      </w:r>
      <w:r>
        <w:rPr>
          <w:rFonts w:hint="eastAsia" w:ascii="仿宋_GB2312" w:hAnsi="仿宋_GB2312" w:eastAsia="仿宋_GB2312" w:cs="仿宋_GB2312"/>
          <w:color w:val="auto"/>
          <w:sz w:val="28"/>
          <w:szCs w:val="28"/>
          <w:highlight w:val="none"/>
          <w:lang w:eastAsia="zh-CN"/>
        </w:rPr>
        <w:t>公益</w:t>
      </w:r>
      <w:r>
        <w:rPr>
          <w:rFonts w:hint="eastAsia" w:ascii="仿宋_GB2312" w:hAnsi="仿宋_GB2312" w:eastAsia="仿宋_GB2312" w:cs="仿宋_GB2312"/>
          <w:color w:val="auto"/>
          <w:sz w:val="28"/>
          <w:szCs w:val="28"/>
          <w:highlight w:val="none"/>
        </w:rPr>
        <w:t>服务</w:t>
      </w:r>
      <w:r>
        <w:rPr>
          <w:rFonts w:hint="eastAsia" w:ascii="仿宋_GB2312" w:hAnsi="仿宋_GB2312" w:eastAsia="仿宋_GB2312" w:cs="仿宋_GB2312"/>
          <w:color w:val="auto"/>
          <w:sz w:val="28"/>
          <w:szCs w:val="28"/>
          <w:highlight w:val="none"/>
          <w:lang w:eastAsia="zh-CN"/>
        </w:rPr>
        <w:t>的</w:t>
      </w:r>
      <w:r>
        <w:rPr>
          <w:rFonts w:hint="eastAsia" w:ascii="仿宋_GB2312" w:hAnsi="仿宋_GB2312" w:eastAsia="仿宋_GB2312" w:cs="仿宋_GB2312"/>
          <w:color w:val="auto"/>
          <w:sz w:val="28"/>
          <w:szCs w:val="28"/>
          <w:highlight w:val="none"/>
        </w:rPr>
        <w:t>质量保证措施等管理运行机制。</w:t>
      </w:r>
    </w:p>
    <w:p>
      <w:pPr>
        <w:pStyle w:val="14"/>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发展目标及重点工作：请描述服务平台近期（1-2年）及远期（3-5年）的发展目标、工作思路、工作重点、保障措施，以及预期效果。</w:t>
      </w:r>
    </w:p>
    <w:p>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推荐单位意见：推荐单位应填写对申报单位在服务地方</w:t>
      </w:r>
      <w:r>
        <w:rPr>
          <w:rFonts w:hint="eastAsia" w:ascii="仿宋_GB2312" w:hAnsi="仿宋_GB2312" w:eastAsia="仿宋_GB2312" w:cs="仿宋_GB2312"/>
          <w:color w:val="auto"/>
          <w:sz w:val="28"/>
          <w:szCs w:val="28"/>
          <w:highlight w:val="none"/>
          <w:lang w:eastAsia="zh-CN"/>
        </w:rPr>
        <w:t>或行业</w:t>
      </w:r>
      <w:r>
        <w:rPr>
          <w:rFonts w:hint="eastAsia" w:ascii="仿宋_GB2312" w:hAnsi="仿宋_GB2312" w:eastAsia="仿宋_GB2312" w:cs="仿宋_GB2312"/>
          <w:color w:val="auto"/>
          <w:sz w:val="28"/>
          <w:szCs w:val="28"/>
          <w:highlight w:val="none"/>
        </w:rPr>
        <w:t>、技术研究、公共服务模式、机制等方面的评价意见。</w:t>
      </w:r>
    </w:p>
    <w:p>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申报书还应当附以下材料：</w:t>
      </w:r>
    </w:p>
    <w:p>
      <w:pPr>
        <w:pStyle w:val="14"/>
        <w:tabs>
          <w:tab w:val="left" w:pos="1134"/>
          <w:tab w:val="left" w:pos="1418"/>
        </w:tabs>
        <w:spacing w:line="49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1.申请单位的法人资质证明（复印件）;</w:t>
      </w:r>
    </w:p>
    <w:p>
      <w:pPr>
        <w:pStyle w:val="14"/>
        <w:tabs>
          <w:tab w:val="left" w:pos="1134"/>
          <w:tab w:val="left" w:pos="1418"/>
        </w:tabs>
        <w:spacing w:line="49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2.近三个会计年度的财务审计报告和所申报服务平台类别的服务收支专项审计报告（需由符合资质的中介机构出具）;</w:t>
      </w:r>
    </w:p>
    <w:p>
      <w:pPr>
        <w:pStyle w:val="14"/>
        <w:tabs>
          <w:tab w:val="left" w:pos="1134"/>
          <w:tab w:val="left" w:pos="1418"/>
        </w:tabs>
        <w:spacing w:line="490" w:lineRule="exact"/>
        <w:ind w:firstLine="0" w:firstLineChars="0"/>
        <w:rPr>
          <w:rFonts w:hint="eastAsia" w:ascii="仿宋_GB2312" w:hAnsi="仿宋_GB2312" w:eastAsia="仿宋_GB2312" w:cs="仿宋_GB2312"/>
          <w:color w:val="auto"/>
          <w:sz w:val="28"/>
          <w:szCs w:val="28"/>
          <w:highlight w:val="yellow"/>
        </w:rPr>
      </w:pPr>
      <w:r>
        <w:rPr>
          <w:rFonts w:hint="eastAsia" w:ascii="仿宋_GB2312" w:hAnsi="仿宋_GB2312" w:eastAsia="仿宋_GB2312" w:cs="仿宋_GB2312"/>
          <w:color w:val="auto"/>
          <w:sz w:val="28"/>
          <w:szCs w:val="28"/>
          <w:highlight w:val="none"/>
        </w:rPr>
        <w:t xml:space="preserve">    3.通过实验室资质认定（CMA）、中国合格评定国家认可委员会（CNAS）或国家认证认可监督管理委员会（CNCA）认可的证书复印件；</w:t>
      </w:r>
    </w:p>
    <w:p>
      <w:pPr>
        <w:pStyle w:val="14"/>
        <w:tabs>
          <w:tab w:val="left" w:pos="1134"/>
          <w:tab w:val="left" w:pos="1418"/>
        </w:tabs>
        <w:spacing w:line="49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4.入选国家、行业和地方的示范、试点或资质认定等</w:t>
      </w:r>
      <w:r>
        <w:rPr>
          <w:rFonts w:hint="eastAsia" w:ascii="仿宋_GB2312" w:hAnsi="仿宋_GB2312" w:eastAsia="仿宋_GB2312" w:cs="仿宋_GB2312"/>
          <w:color w:val="auto"/>
          <w:sz w:val="28"/>
          <w:szCs w:val="28"/>
          <w:highlight w:val="none"/>
          <w:lang w:eastAsia="zh-CN"/>
        </w:rPr>
        <w:t>的文件、证书</w:t>
      </w:r>
      <w:r>
        <w:rPr>
          <w:rFonts w:hint="eastAsia" w:ascii="仿宋_GB2312" w:hAnsi="仿宋_GB2312" w:eastAsia="仿宋_GB2312" w:cs="仿宋_GB2312"/>
          <w:color w:val="auto"/>
          <w:sz w:val="28"/>
          <w:szCs w:val="28"/>
          <w:highlight w:val="none"/>
        </w:rPr>
        <w:t>复印件;</w:t>
      </w:r>
    </w:p>
    <w:p>
      <w:pPr>
        <w:pStyle w:val="14"/>
        <w:tabs>
          <w:tab w:val="left" w:pos="1134"/>
          <w:tab w:val="left" w:pos="1418"/>
        </w:tabs>
        <w:spacing w:line="49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5.近5年承担</w:t>
      </w:r>
      <w:r>
        <w:rPr>
          <w:rFonts w:hint="eastAsia" w:ascii="仿宋_GB2312" w:hAnsi="仿宋_GB2312" w:eastAsia="仿宋_GB2312" w:cs="仿宋_GB2312"/>
          <w:color w:val="auto"/>
          <w:sz w:val="28"/>
          <w:szCs w:val="28"/>
          <w:highlight w:val="none"/>
          <w:lang w:eastAsia="zh-CN"/>
        </w:rPr>
        <w:t>相关领域国家、</w:t>
      </w:r>
      <w:r>
        <w:rPr>
          <w:rFonts w:hint="eastAsia" w:ascii="仿宋_GB2312" w:hAnsi="仿宋_GB2312" w:eastAsia="仿宋_GB2312" w:cs="仿宋_GB2312"/>
          <w:color w:val="auto"/>
          <w:sz w:val="28"/>
          <w:szCs w:val="28"/>
          <w:highlight w:val="none"/>
        </w:rPr>
        <w:t>省</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部级重要项目</w:t>
      </w:r>
      <w:r>
        <w:rPr>
          <w:rFonts w:hint="eastAsia" w:ascii="仿宋_GB2312" w:hAnsi="仿宋_GB2312" w:eastAsia="仿宋_GB2312" w:cs="仿宋_GB2312"/>
          <w:color w:val="auto"/>
          <w:sz w:val="28"/>
          <w:szCs w:val="28"/>
          <w:highlight w:val="none"/>
          <w:lang w:val="en-US" w:eastAsia="zh-CN"/>
        </w:rPr>
        <w:t>或主要任务</w:t>
      </w:r>
      <w:r>
        <w:rPr>
          <w:rFonts w:hint="eastAsia" w:ascii="仿宋_GB2312" w:hAnsi="仿宋_GB2312" w:eastAsia="仿宋_GB2312" w:cs="仿宋_GB2312"/>
          <w:color w:val="auto"/>
          <w:sz w:val="28"/>
          <w:szCs w:val="28"/>
          <w:highlight w:val="none"/>
        </w:rPr>
        <w:t>清单;</w:t>
      </w:r>
    </w:p>
    <w:p>
      <w:pPr>
        <w:pStyle w:val="14"/>
        <w:tabs>
          <w:tab w:val="left" w:pos="1134"/>
          <w:tab w:val="left" w:pos="1418"/>
        </w:tabs>
        <w:spacing w:line="49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6.近5年主持制修订国家</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行业标准</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团体标准</w:t>
      </w:r>
      <w:r>
        <w:rPr>
          <w:rFonts w:hint="eastAsia" w:ascii="仿宋_GB2312" w:hAnsi="仿宋_GB2312" w:eastAsia="仿宋_GB2312" w:cs="仿宋_GB2312"/>
          <w:color w:val="auto"/>
          <w:sz w:val="28"/>
          <w:szCs w:val="28"/>
          <w:highlight w:val="none"/>
        </w:rPr>
        <w:t>清单;</w:t>
      </w:r>
    </w:p>
    <w:p>
      <w:pPr>
        <w:pStyle w:val="14"/>
        <w:tabs>
          <w:tab w:val="left" w:pos="1134"/>
          <w:tab w:val="left" w:pos="1418"/>
        </w:tabs>
        <w:spacing w:line="49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7.相关知识产权证书复印件;</w:t>
      </w:r>
    </w:p>
    <w:p>
      <w:pPr>
        <w:pStyle w:val="14"/>
        <w:tabs>
          <w:tab w:val="left" w:pos="1134"/>
          <w:tab w:val="left" w:pos="1418"/>
        </w:tabs>
        <w:spacing w:line="490" w:lineRule="exact"/>
        <w:ind w:firstLine="555"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8.近5年与</w:t>
      </w:r>
      <w:r>
        <w:rPr>
          <w:rFonts w:hint="eastAsia" w:ascii="仿宋_GB2312" w:hAnsi="仿宋_GB2312" w:eastAsia="仿宋_GB2312" w:cs="仿宋_GB2312"/>
          <w:color w:val="auto"/>
          <w:sz w:val="28"/>
          <w:szCs w:val="28"/>
          <w:highlight w:val="none"/>
          <w:lang w:val="en-US" w:eastAsia="zh-CN"/>
        </w:rPr>
        <w:t>机构</w:t>
      </w:r>
      <w:r>
        <w:rPr>
          <w:rFonts w:hint="eastAsia" w:ascii="仿宋_GB2312" w:hAnsi="仿宋_GB2312" w:eastAsia="仿宋_GB2312" w:cs="仿宋_GB2312"/>
          <w:color w:val="auto"/>
          <w:sz w:val="28"/>
          <w:szCs w:val="28"/>
          <w:highlight w:val="none"/>
        </w:rPr>
        <w:t>签订服务协议（合同）的项目清单;</w:t>
      </w:r>
    </w:p>
    <w:p>
      <w:pPr>
        <w:pStyle w:val="14"/>
        <w:tabs>
          <w:tab w:val="left" w:pos="1134"/>
          <w:tab w:val="left" w:pos="1418"/>
        </w:tabs>
        <w:spacing w:line="490" w:lineRule="exact"/>
        <w:ind w:firstLine="555"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9.主要服务设施、仪器设备、软件或数据资源清单（设备名称、生产厂商及原值，申报单位拥有的设备是否自行研制需标明）；</w:t>
      </w:r>
    </w:p>
    <w:p>
      <w:pPr>
        <w:pStyle w:val="14"/>
        <w:tabs>
          <w:tab w:val="left" w:pos="1134"/>
          <w:tab w:val="left" w:pos="1418"/>
        </w:tabs>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10.主要服务人员名单（姓名、学历、职称、专业资质、职务等），申报试验检测类平台的单位分别提供专业人员清单（从事基础理论研究、应用技术研究、标准和方法研究、关键技术攻关等科研活动的人员）和专业服务人员清单；</w:t>
      </w:r>
    </w:p>
    <w:p>
      <w:pPr>
        <w:pStyle w:val="14"/>
        <w:tabs>
          <w:tab w:val="left" w:pos="1134"/>
          <w:tab w:val="left" w:pos="1418"/>
        </w:tabs>
        <w:spacing w:line="490" w:lineRule="exact"/>
        <w:ind w:firstLine="555"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11.各类获奖证书</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成果</w:t>
      </w:r>
      <w:r>
        <w:rPr>
          <w:rFonts w:hint="eastAsia" w:ascii="仿宋_GB2312" w:hAnsi="仿宋_GB2312" w:eastAsia="仿宋_GB2312" w:cs="仿宋_GB2312"/>
          <w:color w:val="auto"/>
          <w:sz w:val="28"/>
          <w:szCs w:val="28"/>
          <w:highlight w:val="none"/>
          <w:lang w:eastAsia="zh-CN"/>
        </w:rPr>
        <w:t>证明</w:t>
      </w:r>
      <w:r>
        <w:rPr>
          <w:rFonts w:hint="eastAsia" w:ascii="仿宋_GB2312" w:hAnsi="仿宋_GB2312" w:eastAsia="仿宋_GB2312" w:cs="仿宋_GB2312"/>
          <w:color w:val="auto"/>
          <w:sz w:val="28"/>
          <w:szCs w:val="28"/>
          <w:highlight w:val="none"/>
        </w:rPr>
        <w:t>复印件</w:t>
      </w:r>
      <w:r>
        <w:rPr>
          <w:rFonts w:hint="eastAsia" w:ascii="仿宋_GB2312" w:hAnsi="仿宋_GB2312" w:eastAsia="仿宋_GB2312" w:cs="仿宋_GB2312"/>
          <w:color w:val="auto"/>
          <w:sz w:val="28"/>
          <w:szCs w:val="28"/>
          <w:highlight w:val="none"/>
          <w:lang w:eastAsia="zh-CN"/>
        </w:rPr>
        <w:t>或验收报告</w:t>
      </w:r>
      <w:r>
        <w:rPr>
          <w:rFonts w:hint="eastAsia" w:ascii="仿宋_GB2312" w:hAnsi="仿宋_GB2312" w:eastAsia="仿宋_GB2312" w:cs="仿宋_GB2312"/>
          <w:color w:val="auto"/>
          <w:sz w:val="28"/>
          <w:szCs w:val="28"/>
          <w:highlight w:val="none"/>
        </w:rPr>
        <w:t>;</w:t>
      </w:r>
    </w:p>
    <w:p>
      <w:pPr>
        <w:pStyle w:val="14"/>
        <w:tabs>
          <w:tab w:val="left" w:pos="1134"/>
          <w:tab w:val="left" w:pos="1418"/>
        </w:tabs>
        <w:spacing w:line="490" w:lineRule="exact"/>
        <w:ind w:firstLine="555"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12.服务平台建设方案（请按照“建设方案要点”设置一级标题，不少于3000字）;</w:t>
      </w:r>
    </w:p>
    <w:p>
      <w:pPr>
        <w:pStyle w:val="14"/>
        <w:tabs>
          <w:tab w:val="left" w:pos="1134"/>
          <w:tab w:val="left" w:pos="1418"/>
        </w:tabs>
        <w:spacing w:line="490" w:lineRule="exact"/>
        <w:ind w:firstLine="555"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13.能够证明符合申报条件的其他材料。</w:t>
      </w:r>
    </w:p>
    <w:p>
      <w:pPr>
        <w:widowControl/>
        <w:ind w:firstLine="560" w:firstLineChars="200"/>
        <w:jc w:val="both"/>
        <w:rPr>
          <w:rFonts w:hint="eastAsia" w:ascii="仿宋_GB2312" w:hAnsi="仿宋_GB2312" w:eastAsia="仿宋_GB2312" w:cs="仿宋_GB2312"/>
          <w:color w:val="auto"/>
          <w:sz w:val="24"/>
          <w:szCs w:val="28"/>
          <w:highlight w:val="none"/>
        </w:rPr>
        <w:sectPr>
          <w:footerReference r:id="rId4" w:type="default"/>
          <w:pgSz w:w="11906" w:h="16838"/>
          <w:pgMar w:top="2154" w:right="1417" w:bottom="1927" w:left="1644"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仿宋_GB2312" w:hAnsi="仿宋_GB2312" w:eastAsia="仿宋_GB2312" w:cs="仿宋_GB2312"/>
          <w:color w:val="auto"/>
          <w:sz w:val="28"/>
          <w:szCs w:val="28"/>
          <w:highlight w:val="none"/>
        </w:rPr>
        <w:t>十</w:t>
      </w:r>
      <w:r>
        <w:rPr>
          <w:rFonts w:hint="eastAsia" w:ascii="仿宋_GB2312" w:hAnsi="仿宋_GB2312" w:eastAsia="仿宋_GB2312" w:cs="仿宋_GB2312"/>
          <w:color w:val="auto"/>
          <w:sz w:val="28"/>
          <w:szCs w:val="28"/>
          <w:highlight w:val="none"/>
          <w:lang w:eastAsia="zh-CN"/>
        </w:rPr>
        <w:t>七</w:t>
      </w:r>
      <w:r>
        <w:rPr>
          <w:rFonts w:hint="eastAsia" w:ascii="仿宋_GB2312" w:hAnsi="仿宋_GB2312" w:eastAsia="仿宋_GB2312" w:cs="仿宋_GB2312"/>
          <w:color w:val="auto"/>
          <w:sz w:val="28"/>
          <w:szCs w:val="28"/>
          <w:highlight w:val="none"/>
        </w:rPr>
        <w:t>、申报书须标明目录页码并装订成册。</w:t>
      </w:r>
    </w:p>
    <w:p>
      <w:pPr>
        <w:pStyle w:val="2"/>
        <w:rPr>
          <w:rFonts w:hint="default"/>
        </w:rPr>
      </w:pPr>
    </w:p>
    <w:p>
      <w:pPr>
        <w:widowControl/>
        <w:spacing w:line="360" w:lineRule="auto"/>
        <w:jc w:val="center"/>
        <w:rPr>
          <w:rFonts w:hint="default" w:ascii="Times New Roman" w:hAnsi="Times New Roman" w:eastAsia="黑体" w:cs="Times New Roman"/>
          <w:color w:val="auto"/>
          <w:sz w:val="36"/>
          <w:szCs w:val="36"/>
          <w:highlight w:val="none"/>
        </w:rPr>
      </w:pPr>
      <w:r>
        <w:rPr>
          <w:rFonts w:hint="default" w:ascii="Times New Roman" w:hAnsi="Times New Roman" w:eastAsia="黑体" w:cs="Times New Roman"/>
          <w:color w:val="auto"/>
          <w:sz w:val="36"/>
          <w:szCs w:val="36"/>
          <w:highlight w:val="none"/>
        </w:rPr>
        <w:t>声  明</w:t>
      </w: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pStyle w:val="14"/>
        <w:spacing w:line="360" w:lineRule="auto"/>
        <w:ind w:firstLine="543" w:firstLineChars="181"/>
        <w:jc w:val="lef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一、本单位自愿申报工业和信息化部</w:t>
      </w:r>
      <w:r>
        <w:rPr>
          <w:rFonts w:hint="eastAsia" w:ascii="Times New Roman" w:hAnsi="Times New Roman" w:eastAsia="仿宋_GB2312" w:cs="Times New Roman"/>
          <w:color w:val="auto"/>
          <w:sz w:val="30"/>
          <w:szCs w:val="30"/>
          <w:highlight w:val="none"/>
          <w:lang w:val="en-US" w:eastAsia="zh-CN"/>
        </w:rPr>
        <w:t>产业技术基础</w:t>
      </w:r>
      <w:r>
        <w:rPr>
          <w:rFonts w:hint="default" w:ascii="Times New Roman" w:hAnsi="Times New Roman" w:eastAsia="仿宋_GB2312" w:cs="Times New Roman"/>
          <w:color w:val="auto"/>
          <w:sz w:val="30"/>
          <w:szCs w:val="30"/>
          <w:highlight w:val="none"/>
        </w:rPr>
        <w:t>公共服务平台。</w:t>
      </w:r>
    </w:p>
    <w:p>
      <w:pPr>
        <w:pStyle w:val="14"/>
        <w:spacing w:line="360" w:lineRule="auto"/>
        <w:ind w:firstLine="543" w:firstLineChars="181"/>
        <w:jc w:val="lef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二、本单位愿意遵守</w:t>
      </w:r>
      <w:r>
        <w:rPr>
          <w:rFonts w:hint="default" w:ascii="Times New Roman" w:hAnsi="Times New Roman" w:eastAsia="仿宋_GB2312" w:cs="Times New Roman"/>
          <w:color w:val="auto"/>
          <w:sz w:val="30"/>
          <w:szCs w:val="30"/>
          <w:highlight w:val="none"/>
          <w:lang w:val="en-US"/>
        </w:rPr>
        <w:t>产业技术基础</w:t>
      </w:r>
      <w:r>
        <w:rPr>
          <w:rFonts w:hint="default" w:ascii="Times New Roman" w:hAnsi="Times New Roman" w:eastAsia="仿宋_GB2312" w:cs="Times New Roman"/>
          <w:color w:val="auto"/>
          <w:sz w:val="30"/>
          <w:szCs w:val="30"/>
          <w:highlight w:val="none"/>
        </w:rPr>
        <w:t>公共服务平台</w:t>
      </w:r>
      <w:r>
        <w:rPr>
          <w:rFonts w:hint="eastAsia" w:ascii="Times New Roman" w:hAnsi="Times New Roman" w:eastAsia="仿宋_GB2312" w:cs="Times New Roman"/>
          <w:color w:val="auto"/>
          <w:sz w:val="30"/>
          <w:szCs w:val="30"/>
          <w:highlight w:val="none"/>
          <w:lang w:eastAsia="zh-CN"/>
        </w:rPr>
        <w:t>相关</w:t>
      </w:r>
      <w:r>
        <w:rPr>
          <w:rFonts w:hint="default" w:ascii="Times New Roman" w:hAnsi="Times New Roman" w:eastAsia="仿宋_GB2312" w:cs="Times New Roman"/>
          <w:color w:val="auto"/>
          <w:sz w:val="30"/>
          <w:szCs w:val="30"/>
          <w:highlight w:val="none"/>
        </w:rPr>
        <w:t>管理办法及文件规定。</w:t>
      </w:r>
    </w:p>
    <w:p>
      <w:pPr>
        <w:pStyle w:val="14"/>
        <w:spacing w:line="360" w:lineRule="auto"/>
        <w:ind w:firstLine="543" w:firstLineChars="181"/>
        <w:jc w:val="lef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三、本单位无侵犯他人知识产权的行为。</w:t>
      </w:r>
    </w:p>
    <w:p>
      <w:pPr>
        <w:pStyle w:val="14"/>
        <w:spacing w:line="360" w:lineRule="auto"/>
        <w:ind w:firstLine="543" w:firstLineChars="181"/>
        <w:jc w:val="left"/>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color w:val="auto"/>
          <w:sz w:val="30"/>
          <w:szCs w:val="30"/>
          <w:highlight w:val="none"/>
        </w:rPr>
        <w:t>四、</w:t>
      </w:r>
      <w:r>
        <w:rPr>
          <w:rFonts w:hint="default" w:ascii="Times New Roman" w:hAnsi="Times New Roman" w:eastAsia="仿宋_GB2312" w:cs="Times New Roman"/>
          <w:color w:val="auto"/>
          <w:sz w:val="30"/>
          <w:szCs w:val="30"/>
          <w:highlight w:val="none"/>
          <w:lang w:val="en-US" w:eastAsia="zh-CN"/>
        </w:rPr>
        <w:t>本单位承诺</w:t>
      </w:r>
      <w:r>
        <w:rPr>
          <w:rFonts w:hint="default" w:ascii="Times New Roman" w:hAnsi="Times New Roman" w:eastAsia="仿宋_GB2312" w:cs="Times New Roman"/>
          <w:i w:val="0"/>
          <w:color w:val="auto"/>
          <w:kern w:val="0"/>
          <w:sz w:val="30"/>
          <w:szCs w:val="30"/>
          <w:highlight w:val="none"/>
          <w:u w:val="none"/>
          <w:lang w:val="en-US" w:eastAsia="zh-CN" w:bidi="ar"/>
        </w:rPr>
        <w:t>自觉接受政府有关部门的指导和监督。积极承担政府部门委托的有关任务；按要求上报服务平台能力建设和服务运营情况；政府有关部门监督检查时，如实汇报有关情况；定期上报试验检测、信息服务、创新成果产业化发展报告等。</w:t>
      </w:r>
    </w:p>
    <w:p>
      <w:pPr>
        <w:pStyle w:val="14"/>
        <w:spacing w:line="360" w:lineRule="auto"/>
        <w:ind w:firstLine="543" w:firstLineChars="181"/>
        <w:jc w:val="lef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i w:val="0"/>
          <w:color w:val="auto"/>
          <w:kern w:val="0"/>
          <w:sz w:val="30"/>
          <w:szCs w:val="30"/>
          <w:highlight w:val="none"/>
          <w:u w:val="none"/>
          <w:lang w:val="en-US" w:eastAsia="zh-CN" w:bidi="ar"/>
        </w:rPr>
        <w:t>五、</w:t>
      </w:r>
      <w:r>
        <w:rPr>
          <w:rFonts w:hint="default" w:ascii="Times New Roman" w:hAnsi="Times New Roman" w:eastAsia="仿宋_GB2312" w:cs="Times New Roman"/>
          <w:color w:val="auto"/>
          <w:sz w:val="30"/>
          <w:szCs w:val="30"/>
          <w:highlight w:val="none"/>
        </w:rPr>
        <w:t>本单位承诺所填报材料真实准确，无弄虚作假行为，自愿承担因提供虚假信息和材料所产生的一切责任和后果。</w:t>
      </w:r>
    </w:p>
    <w:p>
      <w:pPr>
        <w:pStyle w:val="14"/>
        <w:spacing w:line="360" w:lineRule="auto"/>
        <w:ind w:firstLine="543" w:firstLineChars="181"/>
        <w:jc w:val="left"/>
        <w:rPr>
          <w:rFonts w:hint="default" w:ascii="Times New Roman" w:hAnsi="Times New Roman" w:eastAsia="仿宋_GB2312" w:cs="Times New Roman"/>
          <w:color w:val="auto"/>
          <w:sz w:val="30"/>
          <w:szCs w:val="30"/>
          <w:highlight w:val="none"/>
        </w:rPr>
      </w:pPr>
    </w:p>
    <w:p>
      <w:pPr>
        <w:pStyle w:val="14"/>
        <w:spacing w:line="360" w:lineRule="auto"/>
        <w:ind w:firstLine="543" w:firstLineChars="181"/>
        <w:jc w:val="left"/>
        <w:rPr>
          <w:rFonts w:hint="default" w:ascii="Times New Roman" w:hAnsi="Times New Roman" w:eastAsia="仿宋_GB2312" w:cs="Times New Roman"/>
          <w:color w:val="auto"/>
          <w:sz w:val="30"/>
          <w:szCs w:val="30"/>
          <w:highlight w:val="none"/>
        </w:rPr>
      </w:pPr>
    </w:p>
    <w:p>
      <w:pPr>
        <w:tabs>
          <w:tab w:val="left" w:pos="201"/>
        </w:tabs>
        <w:jc w:val="center"/>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申报单位负责人（签</w:t>
      </w:r>
      <w:r>
        <w:rPr>
          <w:rFonts w:hint="default" w:ascii="Times New Roman" w:hAnsi="Times New Roman" w:eastAsia="仿宋_GB2312" w:cs="Times New Roman"/>
          <w:color w:val="auto"/>
          <w:sz w:val="30"/>
          <w:szCs w:val="30"/>
          <w:highlight w:val="none"/>
          <w:lang w:val="en-US" w:eastAsia="zh-CN"/>
        </w:rPr>
        <w:t>章</w:t>
      </w:r>
      <w:r>
        <w:rPr>
          <w:rFonts w:hint="default" w:ascii="Times New Roman" w:hAnsi="Times New Roman" w:eastAsia="仿宋_GB2312" w:cs="Times New Roman"/>
          <w:color w:val="auto"/>
          <w:sz w:val="30"/>
          <w:szCs w:val="30"/>
          <w:highlight w:val="none"/>
        </w:rPr>
        <w:t>）：</w:t>
      </w:r>
    </w:p>
    <w:p>
      <w:pPr>
        <w:tabs>
          <w:tab w:val="left" w:pos="201"/>
        </w:tabs>
        <w:jc w:val="center"/>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lang w:val="en-US" w:eastAsia="zh-CN"/>
        </w:rPr>
        <w:t xml:space="preserve">      </w:t>
      </w:r>
      <w:r>
        <w:rPr>
          <w:rFonts w:hint="default" w:ascii="Times New Roman" w:hAnsi="Times New Roman" w:eastAsia="仿宋_GB2312" w:cs="Times New Roman"/>
          <w:color w:val="auto"/>
          <w:sz w:val="30"/>
          <w:szCs w:val="30"/>
          <w:highlight w:val="none"/>
        </w:rPr>
        <w:t>申报单位（盖章）：</w:t>
      </w:r>
    </w:p>
    <w:p>
      <w:pPr>
        <w:tabs>
          <w:tab w:val="left" w:pos="201"/>
        </w:tabs>
        <w:jc w:val="left"/>
        <w:rPr>
          <w:rFonts w:hint="default" w:ascii="Times New Roman" w:hAnsi="Times New Roman" w:eastAsia="仿宋_GB2312" w:cs="Times New Roman"/>
          <w:color w:val="auto"/>
          <w:sz w:val="30"/>
          <w:szCs w:val="30"/>
          <w:highlight w:val="none"/>
        </w:rPr>
      </w:pPr>
    </w:p>
    <w:p>
      <w:pPr>
        <w:tabs>
          <w:tab w:val="left" w:pos="201"/>
        </w:tabs>
        <w:jc w:val="lef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 xml:space="preserve">                                   年   月   日</w:t>
      </w:r>
    </w:p>
    <w:p>
      <w:pPr>
        <w:pStyle w:val="2"/>
        <w:rPr>
          <w:rFonts w:hint="default" w:ascii="Times New Roman" w:hAnsi="Times New Roman" w:eastAsia="仿宋_GB2312" w:cs="Times New Roman"/>
          <w:color w:val="auto"/>
          <w:sz w:val="32"/>
          <w:szCs w:val="32"/>
          <w:highlight w:val="none"/>
        </w:rPr>
        <w:sectPr>
          <w:footerReference r:id="rId5" w:type="default"/>
          <w:pgSz w:w="11906" w:h="16838"/>
          <w:pgMar w:top="2154" w:right="1417" w:bottom="1927" w:left="1644"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pPr>
        <w:tabs>
          <w:tab w:val="left" w:pos="201"/>
        </w:tabs>
        <w:jc w:val="lef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一、申报单位基本信息</w:t>
      </w:r>
    </w:p>
    <w:tbl>
      <w:tblPr>
        <w:tblStyle w:val="11"/>
        <w:tblW w:w="906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15"/>
        <w:gridCol w:w="1621"/>
        <w:gridCol w:w="493"/>
        <w:gridCol w:w="301"/>
        <w:gridCol w:w="1355"/>
        <w:gridCol w:w="151"/>
        <w:gridCol w:w="539"/>
        <w:gridCol w:w="519"/>
        <w:gridCol w:w="579"/>
        <w:gridCol w:w="480"/>
        <w:gridCol w:w="410"/>
        <w:gridCol w:w="15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9" w:hRule="atLeast"/>
        </w:trPr>
        <w:tc>
          <w:tcPr>
            <w:tcW w:w="9061" w:type="dxa"/>
            <w:gridSpan w:val="1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申报单位：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9" w:hRule="atLeast"/>
        </w:trPr>
        <w:tc>
          <w:tcPr>
            <w:tcW w:w="9061" w:type="dxa"/>
            <w:gridSpan w:val="1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在中华人民共和国境内依法设立的独立法人单位</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ab/>
            </w:r>
            <w:r>
              <w:rPr>
                <w:rFonts w:hint="default" w:ascii="Times New Roman" w:hAnsi="Times New Roman" w:eastAsia="宋体" w:cs="Times New Roman"/>
                <w:color w:val="auto"/>
                <w:kern w:val="0"/>
                <w:sz w:val="24"/>
                <w:szCs w:val="24"/>
                <w:highlight w:val="none"/>
              </w:rPr>
              <w:t>是□     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9" w:hRule="atLeast"/>
        </w:trPr>
        <w:tc>
          <w:tcPr>
            <w:tcW w:w="4785"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eastAsia="zh-CN"/>
              </w:rPr>
              <w:t>主要服务的产业领域：</w:t>
            </w:r>
          </w:p>
        </w:tc>
        <w:tc>
          <w:tcPr>
            <w:tcW w:w="427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eastAsia="zh-CN"/>
              </w:rPr>
              <w:t>专职</w:t>
            </w:r>
            <w:r>
              <w:rPr>
                <w:rFonts w:hint="default" w:ascii="Times New Roman" w:hAnsi="Times New Roman" w:eastAsia="宋体" w:cs="Times New Roman"/>
                <w:color w:val="auto"/>
                <w:kern w:val="0"/>
                <w:sz w:val="24"/>
                <w:szCs w:val="24"/>
                <w:highlight w:val="none"/>
              </w:rPr>
              <w:t>从事相关服务人数：________人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9" w:hRule="atLeast"/>
        </w:trPr>
        <w:tc>
          <w:tcPr>
            <w:tcW w:w="9061" w:type="dxa"/>
            <w:gridSpan w:val="1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kern w:val="2"/>
                <w:sz w:val="24"/>
                <w:szCs w:val="24"/>
                <w:highlight w:val="none"/>
              </w:rPr>
              <w:t>是否</w:t>
            </w:r>
            <w:r>
              <w:rPr>
                <w:rFonts w:hint="default" w:ascii="Times New Roman" w:hAnsi="Times New Roman" w:eastAsia="宋体" w:cs="Times New Roman"/>
                <w:kern w:val="2"/>
                <w:sz w:val="24"/>
                <w:szCs w:val="24"/>
                <w:highlight w:val="none"/>
                <w:lang w:eastAsia="zh-CN"/>
              </w:rPr>
              <w:t>承担过</w:t>
            </w:r>
            <w:r>
              <w:rPr>
                <w:rFonts w:hint="eastAsia" w:ascii="Times New Roman" w:hAnsi="Times New Roman" w:eastAsia="宋体" w:cs="Times New Roman"/>
                <w:kern w:val="2"/>
                <w:sz w:val="24"/>
                <w:szCs w:val="24"/>
                <w:highlight w:val="none"/>
                <w:lang w:eastAsia="zh-CN"/>
              </w:rPr>
              <w:t>产业基础</w:t>
            </w:r>
            <w:r>
              <w:rPr>
                <w:rFonts w:hint="default" w:ascii="Times New Roman" w:hAnsi="Times New Roman" w:eastAsia="宋体" w:cs="Times New Roman"/>
                <w:kern w:val="2"/>
                <w:sz w:val="24"/>
                <w:szCs w:val="24"/>
                <w:highlight w:val="none"/>
                <w:lang w:eastAsia="zh-CN"/>
              </w:rPr>
              <w:t>公共服务平台能力建设项目专项</w:t>
            </w:r>
            <w:r>
              <w:rPr>
                <w:rFonts w:hint="default" w:ascii="Times New Roman" w:hAnsi="Times New Roman" w:eastAsia="宋体" w:cs="Times New Roman"/>
                <w:kern w:val="2"/>
                <w:sz w:val="24"/>
                <w:szCs w:val="24"/>
                <w:highlight w:val="none"/>
              </w:rPr>
              <w:t>：</w:t>
            </w:r>
            <w:r>
              <w:rPr>
                <w:rFonts w:hint="default" w:ascii="Times New Roman" w:hAnsi="Times New Roman" w:eastAsia="宋体" w:cs="Times New Roman"/>
                <w:sz w:val="24"/>
                <w:szCs w:val="24"/>
                <w:highlight w:val="none"/>
                <w:lang w:eastAsia="zh-CN"/>
              </w:rPr>
              <w:t>牵头</w:t>
            </w:r>
            <w:r>
              <w:rPr>
                <w:rFonts w:hint="default" w:ascii="Times New Roman" w:hAnsi="Times New Roman" w:eastAsia="宋体" w:cs="Times New Roman"/>
                <w:sz w:val="24"/>
                <w:szCs w:val="24"/>
                <w:highlight w:val="none"/>
              </w:rPr>
              <w:t xml:space="preserve">□ </w:t>
            </w:r>
            <w:r>
              <w:rPr>
                <w:rFonts w:hint="default" w:ascii="Times New Roman" w:hAnsi="Times New Roman" w:eastAsia="宋体" w:cs="Times New Roman"/>
                <w:sz w:val="24"/>
                <w:szCs w:val="24"/>
                <w:highlight w:val="none"/>
                <w:lang w:eastAsia="zh-CN"/>
              </w:rPr>
              <w:t>参与</w:t>
            </w: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lang w:eastAsia="zh-CN"/>
              </w:rPr>
              <w:t>否</w:t>
            </w:r>
            <w:r>
              <w:rPr>
                <w:rFonts w:hint="default" w:ascii="Times New Roman" w:hAnsi="Times New Roman" w:eastAsia="宋体" w:cs="Times New Roman"/>
                <w:sz w:val="24"/>
                <w:szCs w:val="24"/>
                <w:highlight w:val="none"/>
              </w:rPr>
              <w:t>□</w:t>
            </w:r>
          </w:p>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sz w:val="24"/>
                <w:szCs w:val="24"/>
                <w:highlight w:val="none"/>
                <w:lang w:eastAsia="zh-CN"/>
              </w:rPr>
              <w:t>牵头或参与的项目名称：（格式为</w:t>
            </w:r>
            <w:r>
              <w:rPr>
                <w:rFonts w:hint="default" w:ascii="Times New Roman" w:hAnsi="Times New Roman" w:eastAsia="宋体" w:cs="Times New Roman"/>
                <w:sz w:val="24"/>
                <w:szCs w:val="24"/>
                <w:highlight w:val="none"/>
                <w:lang w:val="en-US" w:eastAsia="zh-CN"/>
              </w:rPr>
              <w:t>20XX年，“项目名称”）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54" w:hRule="atLeast"/>
        </w:trPr>
        <w:tc>
          <w:tcPr>
            <w:tcW w:w="2636" w:type="dxa"/>
            <w:gridSpan w:val="2"/>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注册日期：</w:t>
            </w:r>
          </w:p>
        </w:tc>
        <w:tc>
          <w:tcPr>
            <w:tcW w:w="6425" w:type="dxa"/>
            <w:gridSpan w:val="10"/>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申报单位类型：科研院所□  企业□  高校□  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9061" w:type="dxa"/>
            <w:gridSpan w:val="1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注册地址：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9" w:hRule="atLeast"/>
        </w:trPr>
        <w:tc>
          <w:tcPr>
            <w:tcW w:w="6573"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申报单位网址：</w:t>
            </w:r>
          </w:p>
        </w:tc>
        <w:tc>
          <w:tcPr>
            <w:tcW w:w="248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邮政编码：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9" w:hRule="atLeast"/>
        </w:trPr>
        <w:tc>
          <w:tcPr>
            <w:tcW w:w="101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平台</w:t>
            </w:r>
          </w:p>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负责人</w:t>
            </w:r>
          </w:p>
        </w:tc>
        <w:tc>
          <w:tcPr>
            <w:tcW w:w="2415"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姓名：</w:t>
            </w:r>
          </w:p>
        </w:tc>
        <w:tc>
          <w:tcPr>
            <w:tcW w:w="2564"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职务/职称：</w:t>
            </w:r>
          </w:p>
        </w:tc>
        <w:tc>
          <w:tcPr>
            <w:tcW w:w="3067"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学历：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9" w:hRule="atLeast"/>
        </w:trPr>
        <w:tc>
          <w:tcPr>
            <w:tcW w:w="101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p>
        </w:tc>
        <w:tc>
          <w:tcPr>
            <w:tcW w:w="2415"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手机：</w:t>
            </w:r>
          </w:p>
        </w:tc>
        <w:tc>
          <w:tcPr>
            <w:tcW w:w="2564"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电话：</w:t>
            </w:r>
          </w:p>
        </w:tc>
        <w:tc>
          <w:tcPr>
            <w:tcW w:w="3067"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39" w:hRule="atLeast"/>
        </w:trPr>
        <w:tc>
          <w:tcPr>
            <w:tcW w:w="101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申报</w:t>
            </w:r>
          </w:p>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联系人</w:t>
            </w:r>
          </w:p>
        </w:tc>
        <w:tc>
          <w:tcPr>
            <w:tcW w:w="2415"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姓名：</w:t>
            </w:r>
          </w:p>
        </w:tc>
        <w:tc>
          <w:tcPr>
            <w:tcW w:w="2564"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电话：</w:t>
            </w:r>
          </w:p>
        </w:tc>
        <w:tc>
          <w:tcPr>
            <w:tcW w:w="3067"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9" w:hRule="atLeast"/>
        </w:trPr>
        <w:tc>
          <w:tcPr>
            <w:tcW w:w="101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p>
        </w:tc>
        <w:tc>
          <w:tcPr>
            <w:tcW w:w="377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手机：</w:t>
            </w:r>
          </w:p>
        </w:tc>
        <w:tc>
          <w:tcPr>
            <w:tcW w:w="4276" w:type="dxa"/>
            <w:gridSpan w:val="7"/>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9" w:hRule="atLeast"/>
        </w:trPr>
        <w:tc>
          <w:tcPr>
            <w:tcW w:w="1015"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注册</w:t>
            </w:r>
          </w:p>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资本</w:t>
            </w:r>
          </w:p>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______万元</w:t>
            </w:r>
          </w:p>
        </w:tc>
        <w:tc>
          <w:tcPr>
            <w:tcW w:w="4460" w:type="dxa"/>
            <w:gridSpan w:val="6"/>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主要投资方名称</w:t>
            </w:r>
          </w:p>
        </w:tc>
        <w:tc>
          <w:tcPr>
            <w:tcW w:w="1988"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投资方</w:t>
            </w:r>
          </w:p>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经济性质</w:t>
            </w:r>
          </w:p>
        </w:tc>
        <w:tc>
          <w:tcPr>
            <w:tcW w:w="159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投资</w:t>
            </w:r>
          </w:p>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9" w:hRule="atLeast"/>
        </w:trPr>
        <w:tc>
          <w:tcPr>
            <w:tcW w:w="101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4460" w:type="dxa"/>
            <w:gridSpan w:val="6"/>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1988"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159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9" w:hRule="atLeast"/>
        </w:trPr>
        <w:tc>
          <w:tcPr>
            <w:tcW w:w="1015" w:type="dxa"/>
            <w:vMerge w:val="continue"/>
            <w:tcBorders>
              <w:left w:val="single" w:color="auto" w:sz="4" w:space="0"/>
              <w:right w:val="single" w:color="auto" w:sz="4" w:space="0"/>
            </w:tcBorders>
            <w:vAlign w:val="bottom"/>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4460" w:type="dxa"/>
            <w:gridSpan w:val="6"/>
            <w:tcBorders>
              <w:top w:val="single" w:color="auto" w:sz="4" w:space="0"/>
              <w:left w:val="nil"/>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1988" w:type="dxa"/>
            <w:gridSpan w:val="4"/>
            <w:tcBorders>
              <w:top w:val="single" w:color="auto" w:sz="4" w:space="0"/>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15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39" w:hRule="atLeast"/>
        </w:trPr>
        <w:tc>
          <w:tcPr>
            <w:tcW w:w="1015" w:type="dxa"/>
            <w:vMerge w:val="restart"/>
            <w:tcBorders>
              <w:top w:val="single" w:color="auto" w:sz="4" w:space="0"/>
              <w:left w:val="single" w:color="auto" w:sz="4" w:space="0"/>
              <w:right w:val="single" w:color="auto" w:sz="4" w:space="0"/>
            </w:tcBorders>
            <w:vAlign w:val="bottom"/>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总资产</w:t>
            </w:r>
          </w:p>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______万元</w:t>
            </w:r>
          </w:p>
        </w:tc>
        <w:tc>
          <w:tcPr>
            <w:tcW w:w="8046" w:type="dxa"/>
            <w:gridSpan w:val="11"/>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其中：仪器设备（含软件）：         台（套），原值         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9" w:hRule="atLeast"/>
        </w:trPr>
        <w:tc>
          <w:tcPr>
            <w:tcW w:w="101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8046" w:type="dxa"/>
            <w:gridSpan w:val="11"/>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 xml:space="preserve"> </w:t>
            </w:r>
            <w:r>
              <w:rPr>
                <w:rFonts w:hint="default" w:ascii="Times New Roman" w:hAnsi="Times New Roman" w:eastAsia="宋体" w:cs="Times New Roman"/>
                <w:color w:val="auto"/>
                <w:kern w:val="0"/>
                <w:sz w:val="24"/>
                <w:szCs w:val="24"/>
                <w:highlight w:val="none"/>
                <w:lang w:val="en-US" w:eastAsia="zh-CN"/>
              </w:rPr>
              <w:t>固定</w:t>
            </w:r>
            <w:r>
              <w:rPr>
                <w:rFonts w:hint="default" w:ascii="Times New Roman" w:hAnsi="Times New Roman" w:eastAsia="宋体" w:cs="Times New Roman"/>
                <w:color w:val="auto"/>
                <w:kern w:val="0"/>
                <w:sz w:val="24"/>
                <w:szCs w:val="24"/>
                <w:highlight w:val="none"/>
              </w:rPr>
              <w:t xml:space="preserve">场地面积：               平米    </w:t>
            </w:r>
          </w:p>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温湿度控制实验室面积：       平米（试验检测类）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9" w:hRule="atLeast"/>
        </w:trPr>
        <w:tc>
          <w:tcPr>
            <w:tcW w:w="1015" w:type="dxa"/>
            <w:vMerge w:val="restart"/>
            <w:tcBorders>
              <w:top w:val="nil"/>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近三年运营</w:t>
            </w:r>
          </w:p>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概况</w:t>
            </w:r>
          </w:p>
        </w:tc>
        <w:tc>
          <w:tcPr>
            <w:tcW w:w="2114" w:type="dxa"/>
            <w:gridSpan w:val="2"/>
            <w:tcBorders>
              <w:top w:val="nil"/>
              <w:left w:val="nil"/>
              <w:bottom w:val="single" w:color="auto" w:sz="4" w:space="0"/>
              <w:right w:val="single" w:color="auto" w:sz="4" w:space="0"/>
              <w:tl2br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1807"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val="en-US"/>
              </w:rPr>
              <w:t xml:space="preserve">      </w:t>
            </w:r>
            <w:r>
              <w:rPr>
                <w:rFonts w:hint="default" w:ascii="Times New Roman" w:hAnsi="Times New Roman" w:eastAsia="宋体" w:cs="Times New Roman"/>
                <w:color w:val="auto"/>
                <w:kern w:val="0"/>
                <w:sz w:val="24"/>
                <w:szCs w:val="24"/>
                <w:highlight w:val="none"/>
              </w:rPr>
              <w:t>年</w:t>
            </w:r>
          </w:p>
        </w:tc>
        <w:tc>
          <w:tcPr>
            <w:tcW w:w="2117" w:type="dxa"/>
            <w:gridSpan w:val="4"/>
            <w:tcBorders>
              <w:top w:val="single" w:color="auto" w:sz="4" w:space="0"/>
              <w:left w:val="nil"/>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 xml:space="preserve">     年</w:t>
            </w:r>
          </w:p>
        </w:tc>
        <w:tc>
          <w:tcPr>
            <w:tcW w:w="2008"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 xml:space="preserve">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9" w:hRule="atLeast"/>
        </w:trPr>
        <w:tc>
          <w:tcPr>
            <w:tcW w:w="101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2114"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营业收入（万元）</w:t>
            </w:r>
          </w:p>
        </w:tc>
        <w:tc>
          <w:tcPr>
            <w:tcW w:w="1807"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p>
        </w:tc>
        <w:tc>
          <w:tcPr>
            <w:tcW w:w="2117" w:type="dxa"/>
            <w:gridSpan w:val="4"/>
            <w:tcBorders>
              <w:top w:val="single" w:color="auto" w:sz="4" w:space="0"/>
              <w:left w:val="nil"/>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2008"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9" w:hRule="atLeast"/>
        </w:trPr>
        <w:tc>
          <w:tcPr>
            <w:tcW w:w="101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2114"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其中：相关服务</w:t>
            </w:r>
          </w:p>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收入（万元）</w:t>
            </w:r>
          </w:p>
        </w:tc>
        <w:tc>
          <w:tcPr>
            <w:tcW w:w="1807" w:type="dxa"/>
            <w:gridSpan w:val="3"/>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p>
        </w:tc>
        <w:tc>
          <w:tcPr>
            <w:tcW w:w="2117" w:type="dxa"/>
            <w:gridSpan w:val="4"/>
            <w:tcBorders>
              <w:top w:val="single" w:color="auto" w:sz="4" w:space="0"/>
              <w:left w:val="nil"/>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2008"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39" w:hRule="atLeast"/>
        </w:trPr>
        <w:tc>
          <w:tcPr>
            <w:tcW w:w="101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2114"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利润总额（万元）</w:t>
            </w:r>
          </w:p>
        </w:tc>
        <w:tc>
          <w:tcPr>
            <w:tcW w:w="1807"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p>
        </w:tc>
        <w:tc>
          <w:tcPr>
            <w:tcW w:w="2117" w:type="dxa"/>
            <w:gridSpan w:val="4"/>
            <w:tcBorders>
              <w:top w:val="single" w:color="auto" w:sz="4" w:space="0"/>
              <w:left w:val="nil"/>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2008"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9" w:hRule="atLeast"/>
        </w:trPr>
        <w:tc>
          <w:tcPr>
            <w:tcW w:w="101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2114"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签订服务协议户数</w:t>
            </w:r>
          </w:p>
        </w:tc>
        <w:tc>
          <w:tcPr>
            <w:tcW w:w="1807"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p>
        </w:tc>
        <w:tc>
          <w:tcPr>
            <w:tcW w:w="2117" w:type="dxa"/>
            <w:gridSpan w:val="4"/>
            <w:tcBorders>
              <w:top w:val="single" w:color="auto" w:sz="4" w:space="0"/>
              <w:left w:val="nil"/>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2008"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p>
        </w:tc>
      </w:tr>
    </w:tbl>
    <w:p>
      <w:pPr>
        <w:rPr>
          <w:rFonts w:hint="default" w:ascii="Times New Roman" w:hAnsi="Times New Roman" w:cs="Times New Roman"/>
        </w:rPr>
        <w:sectPr>
          <w:footerReference r:id="rId6" w:type="default"/>
          <w:pgSz w:w="11906" w:h="16838"/>
          <w:pgMar w:top="2154" w:right="1417" w:bottom="1927" w:left="1644"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pPr>
        <w:pStyle w:val="14"/>
        <w:numPr>
          <w:ilvl w:val="0"/>
          <w:numId w:val="2"/>
        </w:numPr>
        <w:ind w:firstLine="0" w:firstLineChars="0"/>
        <w:jc w:val="both"/>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申报单位研究和服务能力</w:t>
      </w:r>
    </w:p>
    <w:p>
      <w:pPr>
        <w:pStyle w:val="14"/>
        <w:numPr>
          <w:ilvl w:val="0"/>
          <w:numId w:val="0"/>
        </w:numPr>
        <w:ind w:firstLine="0" w:firstLineChars="0"/>
        <w:jc w:val="both"/>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eastAsia="zh-CN"/>
        </w:rPr>
        <w:t>（一）</w:t>
      </w:r>
      <w:r>
        <w:rPr>
          <w:rFonts w:hint="default" w:ascii="Times New Roman" w:hAnsi="Times New Roman" w:eastAsia="黑体" w:cs="Times New Roman"/>
          <w:color w:val="auto"/>
          <w:sz w:val="32"/>
          <w:szCs w:val="32"/>
          <w:highlight w:val="none"/>
        </w:rPr>
        <w:t>试验检测类</w:t>
      </w:r>
      <w:r>
        <w:rPr>
          <w:rFonts w:hint="default" w:ascii="Times New Roman" w:hAnsi="Times New Roman" w:eastAsia="黑体" w:cs="Times New Roman"/>
          <w:color w:val="auto"/>
          <w:sz w:val="32"/>
          <w:szCs w:val="32"/>
          <w:highlight w:val="none"/>
          <w:lang w:eastAsia="zh-CN"/>
        </w:rPr>
        <w:t>填写</w:t>
      </w:r>
    </w:p>
    <w:tbl>
      <w:tblPr>
        <w:tblStyle w:val="11"/>
        <w:tblW w:w="90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75"/>
        <w:gridCol w:w="2552"/>
        <w:gridCol w:w="992"/>
        <w:gridCol w:w="2268"/>
        <w:gridCol w:w="11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pStyle w:val="15"/>
              <w:jc w:val="center"/>
              <w:rPr>
                <w:rFonts w:hint="default" w:ascii="Times New Roman" w:hAnsi="Times New Roman" w:eastAsia="宋体" w:cs="Times New Roman"/>
                <w:b/>
                <w:color w:val="000000"/>
                <w:szCs w:val="24"/>
                <w:highlight w:val="none"/>
              </w:rPr>
            </w:pPr>
            <w:r>
              <w:rPr>
                <w:rFonts w:hint="default" w:ascii="Times New Roman" w:hAnsi="Times New Roman" w:eastAsia="宋体" w:cs="Times New Roman"/>
                <w:b/>
                <w:bCs/>
                <w:color w:val="auto"/>
                <w:kern w:val="2"/>
                <w:sz w:val="24"/>
                <w:szCs w:val="24"/>
                <w:highlight w:val="none"/>
                <w:lang w:eastAsia="zh-CN"/>
              </w:rPr>
              <w:t>一、</w:t>
            </w:r>
            <w:r>
              <w:rPr>
                <w:rFonts w:hint="default" w:ascii="Times New Roman" w:hAnsi="Times New Roman" w:eastAsia="宋体" w:cs="Times New Roman"/>
                <w:b/>
                <w:bCs/>
                <w:color w:val="auto"/>
                <w:kern w:val="2"/>
                <w:sz w:val="24"/>
                <w:szCs w:val="24"/>
                <w:highlight w:val="none"/>
              </w:rPr>
              <w:t>基本情况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widowControl/>
              <w:jc w:val="both"/>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主要服务的产业领域：</w:t>
            </w:r>
            <w:r>
              <w:rPr>
                <w:rFonts w:hint="eastAsia" w:ascii="Times New Roman" w:hAnsi="Times New Roman" w:eastAsia="宋体" w:cs="Times New Roman"/>
                <w:color w:val="auto"/>
                <w:sz w:val="24"/>
                <w:szCs w:val="24"/>
                <w:highlight w:val="non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近5年承担过的</w:t>
            </w:r>
            <w:r>
              <w:rPr>
                <w:rFonts w:hint="default" w:ascii="Times New Roman" w:hAnsi="Times New Roman" w:eastAsia="宋体" w:cs="Times New Roman"/>
                <w:color w:val="auto"/>
                <w:sz w:val="24"/>
                <w:szCs w:val="24"/>
                <w:highlight w:val="none"/>
                <w:lang w:eastAsia="zh-CN"/>
              </w:rPr>
              <w:t>相关领域国家、</w:t>
            </w:r>
            <w:r>
              <w:rPr>
                <w:rFonts w:hint="default" w:ascii="Times New Roman" w:hAnsi="Times New Roman" w:eastAsia="宋体" w:cs="Times New Roman"/>
                <w:color w:val="auto"/>
                <w:sz w:val="24"/>
                <w:szCs w:val="24"/>
                <w:highlight w:val="none"/>
              </w:rPr>
              <w:t>省部级科研项目</w:t>
            </w:r>
          </w:p>
        </w:tc>
        <w:tc>
          <w:tcPr>
            <w:tcW w:w="255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国家级科研项目</w:t>
            </w:r>
            <w:r>
              <w:rPr>
                <w:rFonts w:hint="default" w:ascii="Times New Roman" w:hAnsi="Times New Roman" w:eastAsia="宋体" w:cs="Times New Roman"/>
                <w:color w:val="auto"/>
                <w:sz w:val="24"/>
                <w:szCs w:val="24"/>
                <w:highlight w:val="none"/>
                <w:lang w:val="en-US" w:eastAsia="zh-CN"/>
              </w:rPr>
              <w:t>/课题</w:t>
            </w:r>
            <w:r>
              <w:rPr>
                <w:rFonts w:hint="default" w:ascii="Times New Roman" w:hAnsi="Times New Roman" w:eastAsia="宋体" w:cs="Times New Roman"/>
                <w:color w:val="auto"/>
                <w:sz w:val="24"/>
                <w:szCs w:val="24"/>
                <w:highlight w:val="none"/>
              </w:rPr>
              <w:t>数（个）</w:t>
            </w:r>
          </w:p>
        </w:tc>
        <w:tc>
          <w:tcPr>
            <w:tcW w:w="99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省部级科研项目</w:t>
            </w:r>
            <w:r>
              <w:rPr>
                <w:rFonts w:hint="default" w:ascii="Times New Roman" w:hAnsi="Times New Roman" w:eastAsia="宋体" w:cs="Times New Roman"/>
                <w:color w:val="auto"/>
                <w:sz w:val="24"/>
                <w:szCs w:val="24"/>
                <w:highlight w:val="none"/>
                <w:lang w:val="en-US" w:eastAsia="zh-CN"/>
              </w:rPr>
              <w:t>/课题</w:t>
            </w:r>
            <w:r>
              <w:rPr>
                <w:rFonts w:hint="default" w:ascii="Times New Roman" w:hAnsi="Times New Roman" w:eastAsia="宋体" w:cs="Times New Roman"/>
                <w:color w:val="auto"/>
                <w:sz w:val="24"/>
                <w:szCs w:val="24"/>
                <w:highlight w:val="none"/>
              </w:rPr>
              <w:t>数（个）</w:t>
            </w:r>
          </w:p>
        </w:tc>
        <w:tc>
          <w:tcPr>
            <w:tcW w:w="11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其他科研项目</w:t>
            </w:r>
            <w:r>
              <w:rPr>
                <w:rFonts w:hint="default" w:ascii="Times New Roman" w:hAnsi="Times New Roman" w:eastAsia="宋体" w:cs="Times New Roman"/>
                <w:color w:val="auto"/>
                <w:sz w:val="24"/>
                <w:szCs w:val="24"/>
                <w:highlight w:val="none"/>
                <w:lang w:val="en-US" w:eastAsia="zh-CN"/>
              </w:rPr>
              <w:t>/课题</w:t>
            </w:r>
            <w:r>
              <w:rPr>
                <w:rFonts w:hint="default" w:ascii="Times New Roman" w:hAnsi="Times New Roman" w:eastAsia="宋体" w:cs="Times New Roman"/>
                <w:color w:val="auto"/>
                <w:sz w:val="24"/>
                <w:szCs w:val="24"/>
                <w:highlight w:val="none"/>
              </w:rPr>
              <w:t>（个）</w:t>
            </w:r>
          </w:p>
        </w:tc>
        <w:tc>
          <w:tcPr>
            <w:tcW w:w="4427" w:type="dxa"/>
            <w:gridSpan w:val="3"/>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54" w:hRule="atLeast"/>
        </w:trPr>
        <w:tc>
          <w:tcPr>
            <w:tcW w:w="20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近5年获得过</w:t>
            </w:r>
            <w:r>
              <w:rPr>
                <w:rFonts w:hint="default" w:ascii="Times New Roman" w:hAnsi="Times New Roman" w:eastAsia="宋体" w:cs="Times New Roman"/>
                <w:color w:val="auto"/>
                <w:sz w:val="24"/>
                <w:szCs w:val="24"/>
                <w:highlight w:val="none"/>
                <w:lang w:eastAsia="zh-CN"/>
              </w:rPr>
              <w:t>的相关领域国家、</w:t>
            </w:r>
            <w:r>
              <w:rPr>
                <w:rFonts w:hint="default" w:ascii="Times New Roman" w:hAnsi="Times New Roman" w:eastAsia="宋体" w:cs="Times New Roman"/>
                <w:color w:val="auto"/>
                <w:sz w:val="24"/>
                <w:szCs w:val="24"/>
                <w:highlight w:val="none"/>
              </w:rPr>
              <w:t>省部级科技成果奖项</w:t>
            </w:r>
          </w:p>
        </w:tc>
        <w:tc>
          <w:tcPr>
            <w:tcW w:w="255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国家级奖励（个）</w:t>
            </w:r>
          </w:p>
        </w:tc>
        <w:tc>
          <w:tcPr>
            <w:tcW w:w="99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省部级奖励（个）</w:t>
            </w:r>
          </w:p>
        </w:tc>
        <w:tc>
          <w:tcPr>
            <w:tcW w:w="11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近5年主导、参与</w:t>
            </w:r>
            <w:r>
              <w:rPr>
                <w:rFonts w:hint="default" w:ascii="Times New Roman" w:hAnsi="Times New Roman" w:eastAsia="宋体" w:cs="Times New Roman"/>
                <w:color w:val="auto"/>
                <w:sz w:val="24"/>
                <w:szCs w:val="24"/>
                <w:highlight w:val="none"/>
                <w:lang w:eastAsia="zh-CN"/>
              </w:rPr>
              <w:t>的相关领域</w:t>
            </w:r>
            <w:r>
              <w:rPr>
                <w:rFonts w:hint="default" w:ascii="Times New Roman" w:hAnsi="Times New Roman" w:eastAsia="宋体" w:cs="Times New Roman"/>
                <w:color w:val="auto"/>
                <w:sz w:val="24"/>
                <w:szCs w:val="24"/>
                <w:highlight w:val="none"/>
              </w:rPr>
              <w:t>标准制修订项目</w:t>
            </w:r>
            <w:r>
              <w:rPr>
                <w:rFonts w:hint="default" w:ascii="Times New Roman" w:hAnsi="Times New Roman" w:eastAsia="宋体" w:cs="Times New Roman"/>
                <w:color w:val="auto"/>
                <w:sz w:val="24"/>
                <w:szCs w:val="24"/>
                <w:highlight w:val="none"/>
                <w:lang w:eastAsia="zh-CN"/>
              </w:rPr>
              <w:t>情况</w:t>
            </w:r>
          </w:p>
        </w:tc>
        <w:tc>
          <w:tcPr>
            <w:tcW w:w="255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国际标准（项）</w:t>
            </w:r>
          </w:p>
        </w:tc>
        <w:tc>
          <w:tcPr>
            <w:tcW w:w="99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国家标准（项）</w:t>
            </w:r>
          </w:p>
        </w:tc>
        <w:tc>
          <w:tcPr>
            <w:tcW w:w="11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行业标准（项）</w:t>
            </w:r>
          </w:p>
        </w:tc>
        <w:tc>
          <w:tcPr>
            <w:tcW w:w="99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团体标准（项）</w:t>
            </w:r>
          </w:p>
        </w:tc>
        <w:tc>
          <w:tcPr>
            <w:tcW w:w="11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企业标准（项）</w:t>
            </w:r>
          </w:p>
        </w:tc>
        <w:tc>
          <w:tcPr>
            <w:tcW w:w="99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其他（项）</w:t>
            </w:r>
          </w:p>
        </w:tc>
        <w:tc>
          <w:tcPr>
            <w:tcW w:w="11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通过CNAS、CNCA或CMA认可的检测认证和校准项目数</w:t>
            </w:r>
            <w:r>
              <w:rPr>
                <w:rFonts w:hint="default" w:ascii="Times New Roman" w:hAnsi="Times New Roman" w:eastAsia="宋体" w:cs="Times New Roman"/>
                <w:color w:val="auto"/>
                <w:sz w:val="24"/>
                <w:szCs w:val="24"/>
                <w:highlight w:val="none"/>
                <w:lang w:eastAsia="zh-CN"/>
              </w:rPr>
              <w:t>（项）</w:t>
            </w:r>
          </w:p>
        </w:tc>
        <w:tc>
          <w:tcPr>
            <w:tcW w:w="255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项目数</w:t>
            </w:r>
            <w:r>
              <w:rPr>
                <w:rFonts w:hint="default" w:ascii="Times New Roman" w:hAnsi="Times New Roman" w:eastAsia="宋体" w:cs="Times New Roman"/>
                <w:color w:val="auto"/>
                <w:sz w:val="24"/>
                <w:szCs w:val="24"/>
                <w:highlight w:val="none"/>
                <w:lang w:eastAsia="zh-CN"/>
              </w:rPr>
              <w:t>（项）</w:t>
            </w:r>
          </w:p>
        </w:tc>
        <w:tc>
          <w:tcPr>
            <w:tcW w:w="99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w:t>
            </w:r>
          </w:p>
        </w:tc>
        <w:tc>
          <w:tcPr>
            <w:tcW w:w="11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54" w:hRule="atLeast"/>
        </w:trPr>
        <w:tc>
          <w:tcPr>
            <w:tcW w:w="207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近5年国内外专利情况</w:t>
            </w:r>
          </w:p>
        </w:tc>
        <w:tc>
          <w:tcPr>
            <w:tcW w:w="255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申请数（件）</w:t>
            </w:r>
          </w:p>
        </w:tc>
        <w:tc>
          <w:tcPr>
            <w:tcW w:w="99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授权数（件）</w:t>
            </w:r>
          </w:p>
        </w:tc>
        <w:tc>
          <w:tcPr>
            <w:tcW w:w="11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其中发明专利数（件）</w:t>
            </w:r>
          </w:p>
        </w:tc>
        <w:tc>
          <w:tcPr>
            <w:tcW w:w="99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发明专利授权数（件）</w:t>
            </w:r>
          </w:p>
        </w:tc>
        <w:tc>
          <w:tcPr>
            <w:tcW w:w="11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近5年集成电路布图设计专有权情况</w:t>
            </w:r>
          </w:p>
        </w:tc>
        <w:tc>
          <w:tcPr>
            <w:tcW w:w="255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申请数（件）</w:t>
            </w:r>
          </w:p>
        </w:tc>
        <w:tc>
          <w:tcPr>
            <w:tcW w:w="99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登记</w:t>
            </w:r>
            <w:r>
              <w:rPr>
                <w:rFonts w:hint="default" w:ascii="Times New Roman" w:hAnsi="Times New Roman" w:eastAsia="宋体" w:cs="Times New Roman"/>
                <w:color w:val="auto"/>
                <w:sz w:val="24"/>
                <w:szCs w:val="24"/>
                <w:highlight w:val="none"/>
              </w:rPr>
              <w:t>数（件）</w:t>
            </w:r>
          </w:p>
        </w:tc>
        <w:tc>
          <w:tcPr>
            <w:tcW w:w="11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近5年软件著作权情况</w:t>
            </w:r>
          </w:p>
        </w:tc>
        <w:tc>
          <w:tcPr>
            <w:tcW w:w="255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登记</w:t>
            </w:r>
            <w:r>
              <w:rPr>
                <w:rFonts w:hint="default" w:ascii="Times New Roman" w:hAnsi="Times New Roman" w:eastAsia="宋体" w:cs="Times New Roman"/>
                <w:color w:val="auto"/>
                <w:sz w:val="24"/>
                <w:szCs w:val="24"/>
                <w:highlight w:val="none"/>
              </w:rPr>
              <w:t>数（件）</w:t>
            </w:r>
          </w:p>
        </w:tc>
        <w:tc>
          <w:tcPr>
            <w:tcW w:w="99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w:t>
            </w:r>
          </w:p>
        </w:tc>
        <w:tc>
          <w:tcPr>
            <w:tcW w:w="11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近5年平台提供服务情况</w:t>
            </w:r>
          </w:p>
        </w:tc>
        <w:tc>
          <w:tcPr>
            <w:tcW w:w="255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提供服务次数（次）</w:t>
            </w:r>
          </w:p>
        </w:tc>
        <w:tc>
          <w:tcPr>
            <w:tcW w:w="99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其中中小企业服务次数（次）</w:t>
            </w:r>
          </w:p>
        </w:tc>
        <w:tc>
          <w:tcPr>
            <w:tcW w:w="11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54" w:hRule="atLeast"/>
        </w:trPr>
        <w:tc>
          <w:tcPr>
            <w:tcW w:w="207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服务企业数量（家）</w:t>
            </w:r>
          </w:p>
        </w:tc>
        <w:tc>
          <w:tcPr>
            <w:tcW w:w="99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其中中小企业服务</w:t>
            </w:r>
            <w:r>
              <w:rPr>
                <w:rFonts w:hint="default" w:ascii="Times New Roman" w:hAnsi="Times New Roman" w:eastAsia="宋体" w:cs="Times New Roman"/>
                <w:color w:val="auto"/>
                <w:sz w:val="24"/>
                <w:szCs w:val="24"/>
                <w:highlight w:val="none"/>
                <w:lang w:val="en-US" w:eastAsia="zh-CN"/>
              </w:rPr>
              <w:t>数量</w:t>
            </w:r>
            <w:r>
              <w:rPr>
                <w:rFonts w:hint="default" w:ascii="Times New Roman" w:hAnsi="Times New Roman" w:eastAsia="宋体" w:cs="Times New Roman"/>
                <w:color w:val="auto"/>
                <w:sz w:val="24"/>
                <w:szCs w:val="24"/>
                <w:highlight w:val="none"/>
              </w:rPr>
              <w:t>（家）</w:t>
            </w:r>
          </w:p>
        </w:tc>
        <w:tc>
          <w:tcPr>
            <w:tcW w:w="11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近5年与行业内相关机构交流情况</w:t>
            </w:r>
          </w:p>
        </w:tc>
        <w:tc>
          <w:tcPr>
            <w:tcW w:w="255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举办论坛数（场）</w:t>
            </w:r>
          </w:p>
        </w:tc>
        <w:tc>
          <w:tcPr>
            <w:tcW w:w="99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参会人数（人次）</w:t>
            </w:r>
          </w:p>
        </w:tc>
        <w:tc>
          <w:tcPr>
            <w:tcW w:w="11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举办培训会数（场）</w:t>
            </w:r>
          </w:p>
        </w:tc>
        <w:tc>
          <w:tcPr>
            <w:tcW w:w="99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培训人数（人次）</w:t>
            </w:r>
          </w:p>
        </w:tc>
        <w:tc>
          <w:tcPr>
            <w:tcW w:w="11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vMerge w:val="restart"/>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w:t>
            </w:r>
            <w:r>
              <w:rPr>
                <w:rFonts w:hint="default" w:ascii="Times New Roman" w:hAnsi="Times New Roman" w:eastAsia="宋体" w:cs="Times New Roman"/>
                <w:color w:val="auto"/>
                <w:sz w:val="24"/>
                <w:szCs w:val="24"/>
                <w:highlight w:val="none"/>
                <w:lang w:eastAsia="zh-CN"/>
              </w:rPr>
              <w:t>设备设施情况</w:t>
            </w:r>
          </w:p>
        </w:tc>
        <w:tc>
          <w:tcPr>
            <w:tcW w:w="2552" w:type="dxa"/>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实验室数量</w:t>
            </w:r>
          </w:p>
        </w:tc>
        <w:tc>
          <w:tcPr>
            <w:tcW w:w="992" w:type="dxa"/>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tc>
        <w:tc>
          <w:tcPr>
            <w:tcW w:w="2268" w:type="dxa"/>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p>
        </w:tc>
        <w:tc>
          <w:tcPr>
            <w:tcW w:w="1167" w:type="dxa"/>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设备台套数</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原值（</w:t>
            </w:r>
            <w:r>
              <w:rPr>
                <w:rFonts w:hint="default" w:ascii="Times New Roman" w:hAnsi="Times New Roman" w:eastAsia="宋体" w:cs="Times New Roman"/>
                <w:color w:val="auto"/>
                <w:sz w:val="24"/>
                <w:szCs w:val="24"/>
                <w:highlight w:val="none"/>
                <w:lang w:val="en-US" w:eastAsia="zh-CN"/>
              </w:rPr>
              <w:t xml:space="preserve">万元）            </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54" w:hRule="atLeast"/>
        </w:trPr>
        <w:tc>
          <w:tcPr>
            <w:tcW w:w="20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近5年数据库建设</w:t>
            </w:r>
            <w:r>
              <w:rPr>
                <w:rFonts w:hint="default" w:ascii="Times New Roman" w:hAnsi="Times New Roman" w:eastAsia="宋体" w:cs="Times New Roman"/>
                <w:color w:val="auto"/>
                <w:sz w:val="24"/>
                <w:szCs w:val="24"/>
                <w:highlight w:val="none"/>
                <w:lang w:eastAsia="zh-CN"/>
              </w:rPr>
              <w:t>情况</w:t>
            </w: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数据库</w:t>
            </w:r>
            <w:r>
              <w:rPr>
                <w:rFonts w:hint="default" w:ascii="Times New Roman" w:hAnsi="Times New Roman" w:eastAsia="宋体" w:cs="Times New Roman"/>
                <w:color w:val="auto"/>
                <w:sz w:val="24"/>
                <w:szCs w:val="24"/>
                <w:highlight w:val="none"/>
                <w:lang w:eastAsia="zh-CN"/>
              </w:rPr>
              <w:t>数量（个）</w:t>
            </w:r>
            <w:r>
              <w:rPr>
                <w:rFonts w:hint="default" w:ascii="Times New Roman" w:hAnsi="Times New Roman" w:eastAsia="宋体" w:cs="Times New Roman"/>
                <w:color w:val="auto"/>
                <w:sz w:val="24"/>
                <w:szCs w:val="24"/>
                <w:highlight w:val="none"/>
                <w:lang w:eastAsia="zh-CN"/>
              </w:rPr>
              <w:tab/>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数据</w:t>
            </w:r>
            <w:r>
              <w:rPr>
                <w:rFonts w:hint="default" w:ascii="Times New Roman" w:hAnsi="Times New Roman" w:eastAsia="宋体" w:cs="Times New Roman"/>
                <w:color w:val="auto"/>
                <w:sz w:val="24"/>
                <w:szCs w:val="24"/>
                <w:highlight w:val="none"/>
                <w:lang w:eastAsia="zh-CN"/>
              </w:rPr>
              <w:t>条目（条）</w:t>
            </w:r>
          </w:p>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tcBorders>
              <w:top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近5年从事基础理论研究、应用技术研究、标准和方法研究、关键技术攻关等科研活动的专业人员</w:t>
            </w:r>
          </w:p>
        </w:tc>
        <w:tc>
          <w:tcPr>
            <w:tcW w:w="2552" w:type="dxa"/>
            <w:tcBorders>
              <w:top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人</w:t>
            </w:r>
            <w:r>
              <w:rPr>
                <w:rFonts w:hint="default" w:ascii="Times New Roman" w:hAnsi="Times New Roman" w:eastAsia="宋体" w:cs="Times New Roman"/>
                <w:color w:val="auto"/>
                <w:sz w:val="24"/>
                <w:szCs w:val="24"/>
                <w:highlight w:val="none"/>
                <w:lang w:eastAsia="zh-CN"/>
              </w:rPr>
              <w:t>数</w:t>
            </w:r>
          </w:p>
        </w:tc>
        <w:tc>
          <w:tcPr>
            <w:tcW w:w="992" w:type="dxa"/>
            <w:tcBorders>
              <w:top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其中硕士及以上学历或中级职称及以上人员比</w:t>
            </w:r>
            <w:r>
              <w:rPr>
                <w:rFonts w:hint="default" w:ascii="Times New Roman" w:hAnsi="Times New Roman" w:eastAsia="宋体" w:cs="Times New Roman"/>
                <w:color w:val="auto"/>
                <w:sz w:val="24"/>
                <w:szCs w:val="24"/>
                <w:highlight w:val="none"/>
                <w:lang w:eastAsia="zh-CN"/>
              </w:rPr>
              <w:t>例</w:t>
            </w:r>
          </w:p>
        </w:tc>
        <w:tc>
          <w:tcPr>
            <w:tcW w:w="1167" w:type="dxa"/>
            <w:tcBorders>
              <w:top w:val="single" w:color="000000"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近5年从事专业服务的人员</w:t>
            </w:r>
          </w:p>
        </w:tc>
        <w:tc>
          <w:tcPr>
            <w:tcW w:w="255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人</w:t>
            </w:r>
            <w:r>
              <w:rPr>
                <w:rFonts w:hint="default" w:ascii="Times New Roman" w:hAnsi="Times New Roman" w:eastAsia="宋体" w:cs="Times New Roman"/>
                <w:color w:val="auto"/>
                <w:sz w:val="24"/>
                <w:szCs w:val="24"/>
                <w:highlight w:val="none"/>
                <w:lang w:eastAsia="zh-CN"/>
              </w:rPr>
              <w:t>数</w:t>
            </w:r>
          </w:p>
        </w:tc>
        <w:tc>
          <w:tcPr>
            <w:tcW w:w="99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其中</w:t>
            </w:r>
            <w:r>
              <w:rPr>
                <w:rFonts w:hint="default" w:ascii="Times New Roman" w:hAnsi="Times New Roman" w:eastAsia="宋体" w:cs="Times New Roman"/>
                <w:color w:val="auto"/>
                <w:sz w:val="24"/>
                <w:szCs w:val="24"/>
                <w:highlight w:val="none"/>
                <w:lang w:val="en-US" w:eastAsia="zh-CN"/>
              </w:rPr>
              <w:t>本科</w:t>
            </w:r>
            <w:r>
              <w:rPr>
                <w:rFonts w:hint="default" w:ascii="Times New Roman" w:hAnsi="Times New Roman" w:eastAsia="宋体" w:cs="Times New Roman"/>
                <w:color w:val="auto"/>
                <w:sz w:val="24"/>
                <w:szCs w:val="24"/>
                <w:highlight w:val="none"/>
              </w:rPr>
              <w:t>及以上学历人员的比例</w:t>
            </w:r>
          </w:p>
        </w:tc>
        <w:tc>
          <w:tcPr>
            <w:tcW w:w="11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近5年专业人员发表过有影响力的论文、专著。</w:t>
            </w:r>
          </w:p>
        </w:tc>
        <w:tc>
          <w:tcPr>
            <w:tcW w:w="255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论文数量（篇）</w:t>
            </w:r>
          </w:p>
        </w:tc>
        <w:tc>
          <w:tcPr>
            <w:tcW w:w="99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专著数量（本）</w:t>
            </w:r>
          </w:p>
        </w:tc>
        <w:tc>
          <w:tcPr>
            <w:tcW w:w="11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widowControl/>
              <w:jc w:val="both"/>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证明材料请附后。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54" w:hRule="atLeast"/>
        </w:trPr>
        <w:tc>
          <w:tcPr>
            <w:tcW w:w="9054" w:type="dxa"/>
            <w:gridSpan w:val="5"/>
            <w:tcBorders>
              <w:tl2br w:val="nil"/>
              <w:tr2bl w:val="nil"/>
            </w:tcBorders>
            <w:vAlign w:val="center"/>
          </w:tcPr>
          <w:p>
            <w:pPr>
              <w:pStyle w:val="2"/>
              <w:spacing w:after="0"/>
              <w:jc w:val="center"/>
              <w:rPr>
                <w:rFonts w:hint="default"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b/>
                <w:bCs/>
                <w:color w:val="auto"/>
                <w:sz w:val="24"/>
                <w:szCs w:val="24"/>
                <w:highlight w:val="none"/>
                <w:lang w:eastAsia="zh-CN" w:bidi="ar-SA"/>
              </w:rPr>
              <w:t>二、详细情况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pStyle w:val="2"/>
              <w:spacing w:after="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（一）</w:t>
            </w:r>
            <w:r>
              <w:rPr>
                <w:rFonts w:hint="default" w:ascii="Times New Roman" w:hAnsi="Times New Roman" w:eastAsia="宋体" w:cs="Times New Roman"/>
                <w:b/>
                <w:bCs/>
                <w:color w:val="000000"/>
                <w:sz w:val="24"/>
                <w:szCs w:val="24"/>
                <w:highlight w:val="none"/>
              </w:rPr>
              <w:t>合法合规情况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widowControl/>
              <w:jc w:val="both"/>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（简</w:t>
            </w:r>
            <w:r>
              <w:rPr>
                <w:rFonts w:hint="default" w:ascii="Times New Roman" w:hAnsi="Times New Roman" w:eastAsia="宋体" w:cs="Times New Roman"/>
                <w:color w:val="auto"/>
                <w:sz w:val="24"/>
                <w:szCs w:val="24"/>
                <w:highlight w:val="none"/>
                <w:lang w:eastAsia="zh-CN"/>
              </w:rPr>
              <w:t>述，不超过</w:t>
            </w:r>
            <w:r>
              <w:rPr>
                <w:rFonts w:hint="default" w:ascii="Times New Roman" w:hAnsi="Times New Roman" w:eastAsia="宋体" w:cs="Times New Roman"/>
                <w:color w:val="auto"/>
                <w:sz w:val="24"/>
                <w:szCs w:val="24"/>
                <w:highlight w:val="none"/>
                <w:lang w:val="en-US" w:eastAsia="zh-CN"/>
              </w:rPr>
              <w:t>1000字</w:t>
            </w:r>
            <w:r>
              <w:rPr>
                <w:rFonts w:hint="default" w:ascii="Times New Roman" w:hAnsi="Times New Roman" w:eastAsia="宋体" w:cs="Times New Roman"/>
                <w:color w:val="auto"/>
                <w:sz w:val="24"/>
                <w:szCs w:val="24"/>
                <w:highlight w:val="none"/>
              </w:rPr>
              <w:t>）</w:t>
            </w:r>
          </w:p>
          <w:p>
            <w:pPr>
              <w:rPr>
                <w:rFonts w:hint="default" w:ascii="Times New Roman" w:hAnsi="Times New Roman" w:cs="Times New Roman"/>
                <w:highlight w:val="none"/>
              </w:rPr>
            </w:pPr>
          </w:p>
          <w:p>
            <w:pPr>
              <w:spacing w:afterLines="0"/>
              <w:rPr>
                <w:rFonts w:hint="default" w:ascii="Times New Roman" w:hAnsi="Times New Roman" w:cs="Times New Roman"/>
                <w:sz w:val="24"/>
                <w:szCs w:val="24"/>
                <w:highlight w:val="none"/>
                <w:lang w:eastAsia="zh-CN"/>
              </w:rPr>
            </w:pPr>
          </w:p>
          <w:p>
            <w:pPr>
              <w:spacing w:afterLines="0"/>
              <w:rPr>
                <w:rFonts w:hint="default" w:ascii="Times New Roman" w:hAnsi="Times New Roman" w:cs="Times New Roman"/>
                <w:sz w:val="24"/>
                <w:szCs w:val="24"/>
                <w:highlight w:val="none"/>
                <w:lang w:eastAsia="zh-CN"/>
              </w:rPr>
            </w:pPr>
          </w:p>
          <w:p>
            <w:pPr>
              <w:spacing w:afterLines="0"/>
              <w:rPr>
                <w:rFonts w:hint="default" w:ascii="Times New Roman" w:hAnsi="Times New Roman" w:cs="Times New Roman"/>
                <w:sz w:val="24"/>
                <w:szCs w:val="24"/>
                <w:highlight w:val="none"/>
                <w:lang w:eastAsia="zh-CN"/>
              </w:rPr>
            </w:pPr>
          </w:p>
          <w:p>
            <w:pPr>
              <w:spacing w:afterLines="0"/>
              <w:rPr>
                <w:rFonts w:hint="default" w:ascii="Times New Roman" w:hAnsi="Times New Roman" w:cs="Times New Roman"/>
                <w:sz w:val="24"/>
                <w:szCs w:val="24"/>
                <w:highlight w:val="none"/>
                <w:lang w:eastAsia="zh-CN"/>
              </w:rPr>
            </w:pPr>
          </w:p>
          <w:p>
            <w:pPr>
              <w:spacing w:afterLines="0"/>
              <w:rPr>
                <w:rFonts w:hint="default" w:ascii="Times New Roman" w:hAnsi="Times New Roman" w:cs="Times New Roman"/>
                <w:sz w:val="24"/>
                <w:szCs w:val="24"/>
                <w:highlight w:val="none"/>
                <w:lang w:eastAsia="zh-CN"/>
              </w:rPr>
            </w:pPr>
          </w:p>
          <w:p>
            <w:pPr>
              <w:spacing w:afterLines="0"/>
              <w:rPr>
                <w:rFonts w:hint="default" w:ascii="Times New Roman" w:hAnsi="Times New Roman" w:cs="Times New Roman"/>
                <w:sz w:val="24"/>
                <w:szCs w:val="24"/>
                <w:highlight w:val="none"/>
                <w:lang w:eastAsia="zh-CN"/>
              </w:rPr>
            </w:pPr>
          </w:p>
          <w:p>
            <w:pPr>
              <w:spacing w:afterLines="0"/>
              <w:rPr>
                <w:rFonts w:hint="default" w:ascii="Times New Roman" w:hAnsi="Times New Roman" w:cs="Times New Roman"/>
                <w:sz w:val="24"/>
                <w:szCs w:val="24"/>
                <w:highlight w:val="none"/>
                <w:lang w:eastAsia="zh-CN"/>
              </w:rPr>
            </w:pPr>
          </w:p>
          <w:p>
            <w:pPr>
              <w:spacing w:afterLines="0"/>
              <w:rPr>
                <w:rFonts w:hint="default" w:ascii="Times New Roman" w:hAnsi="Times New Roman" w:cs="Times New Roman"/>
                <w:sz w:val="24"/>
                <w:szCs w:val="24"/>
                <w:highlight w:val="none"/>
                <w:lang w:eastAsia="zh-CN"/>
              </w:rPr>
            </w:pPr>
          </w:p>
          <w:p>
            <w:pPr>
              <w:pStyle w:val="2"/>
              <w:spacing w:after="0"/>
              <w:rPr>
                <w:rFonts w:hint="default" w:ascii="Times New Roman" w:hAnsi="Times New Roman" w:cs="Times New Roman"/>
                <w:sz w:val="24"/>
                <w:szCs w:val="24"/>
                <w:highlight w:val="none"/>
                <w:lang w:eastAsia="zh-CN"/>
              </w:rPr>
            </w:pPr>
          </w:p>
          <w:p>
            <w:pPr>
              <w:pStyle w:val="3"/>
              <w:spacing w:after="0" w:afterLines="0"/>
              <w:jc w:val="both"/>
              <w:rPr>
                <w:rFonts w:hint="default" w:ascii="Times New Roman" w:hAnsi="Times New Roman" w:eastAsia="宋体" w:cs="Times New Roman"/>
                <w:color w:val="auto"/>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spacing w:afterLines="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二</w:t>
            </w:r>
            <w:r>
              <w:rPr>
                <w:rFonts w:hint="default" w:ascii="Times New Roman" w:hAnsi="Times New Roman" w:eastAsia="宋体" w:cs="Times New Roman"/>
                <w:b/>
                <w:bCs/>
                <w:color w:val="auto"/>
                <w:sz w:val="24"/>
                <w:szCs w:val="24"/>
                <w:highlight w:val="none"/>
              </w:rPr>
              <w:t>）专业服务资质情况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spacing w:afterLines="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是否通过国家检验检测认证机构资质认定：  是□     否□</w:t>
            </w:r>
          </w:p>
          <w:p>
            <w:pPr>
              <w:rPr>
                <w:rFonts w:hint="default" w:ascii="Times New Roman" w:hAnsi="Times New Roman" w:cs="Times New Roman"/>
                <w:highlight w:val="none"/>
              </w:rPr>
            </w:pPr>
            <w:r>
              <w:rPr>
                <w:rFonts w:hint="default" w:ascii="Times New Roman" w:hAnsi="Times New Roman" w:eastAsia="宋体" w:cs="Times New Roman"/>
                <w:color w:val="auto"/>
                <w:sz w:val="24"/>
                <w:szCs w:val="24"/>
                <w:highlight w:val="none"/>
              </w:rPr>
              <w:t>是否通过国家检测和校准实验室认可：  是□     否□</w:t>
            </w: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其他专业服务资质：</w:t>
            </w:r>
          </w:p>
          <w:p>
            <w:pPr>
              <w:spacing w:afterLines="0"/>
              <w:ind w:firstLine="600" w:firstLineChars="250"/>
              <w:jc w:val="both"/>
              <w:rPr>
                <w:rFonts w:hint="default" w:ascii="Times New Roman" w:hAnsi="Times New Roman" w:eastAsia="宋体" w:cs="Times New Roman"/>
                <w:color w:val="auto"/>
                <w:sz w:val="24"/>
                <w:szCs w:val="24"/>
                <w:highlight w:val="none"/>
              </w:rPr>
            </w:pPr>
          </w:p>
          <w:p>
            <w:pPr>
              <w:spacing w:afterLines="0"/>
              <w:ind w:firstLine="600" w:firstLineChars="250"/>
              <w:jc w:val="both"/>
              <w:rPr>
                <w:rFonts w:hint="default" w:ascii="Times New Roman" w:hAnsi="Times New Roman" w:eastAsia="宋体" w:cs="Times New Roman"/>
                <w:color w:val="auto"/>
                <w:sz w:val="24"/>
                <w:szCs w:val="24"/>
                <w:highlight w:val="none"/>
              </w:rPr>
            </w:pPr>
          </w:p>
          <w:p>
            <w:pPr>
              <w:spacing w:afterLines="0"/>
              <w:ind w:firstLine="600" w:firstLineChars="250"/>
              <w:jc w:val="both"/>
              <w:rPr>
                <w:rFonts w:hint="default" w:ascii="Times New Roman" w:hAnsi="Times New Roman" w:eastAsia="宋体" w:cs="Times New Roman"/>
                <w:color w:val="auto"/>
                <w:sz w:val="24"/>
                <w:szCs w:val="24"/>
                <w:highlight w:val="none"/>
              </w:rPr>
            </w:pPr>
          </w:p>
          <w:p>
            <w:pPr>
              <w:spacing w:afterLines="0"/>
              <w:ind w:firstLine="600" w:firstLineChars="250"/>
              <w:jc w:val="both"/>
              <w:rPr>
                <w:rFonts w:hint="default" w:ascii="Times New Roman" w:hAnsi="Times New Roman" w:eastAsia="宋体" w:cs="Times New Roman"/>
                <w:color w:val="auto"/>
                <w:sz w:val="24"/>
                <w:szCs w:val="24"/>
                <w:highlight w:val="none"/>
              </w:rPr>
            </w:pPr>
          </w:p>
          <w:p>
            <w:pPr>
              <w:spacing w:afterLines="0"/>
              <w:ind w:firstLine="600" w:firstLineChars="250"/>
              <w:jc w:val="both"/>
              <w:rPr>
                <w:rFonts w:hint="default" w:ascii="Times New Roman" w:hAnsi="Times New Roman" w:eastAsia="宋体" w:cs="Times New Roman"/>
                <w:color w:val="auto"/>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spacing w:afterLines="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三</w:t>
            </w:r>
            <w:r>
              <w:rPr>
                <w:rFonts w:hint="default" w:ascii="Times New Roman" w:hAnsi="Times New Roman" w:eastAsia="宋体" w:cs="Times New Roman"/>
                <w:b/>
                <w:bCs/>
                <w:color w:val="auto"/>
                <w:sz w:val="24"/>
                <w:szCs w:val="24"/>
                <w:highlight w:val="none"/>
              </w:rPr>
              <w:t>）近5年主要</w:t>
            </w:r>
            <w:r>
              <w:rPr>
                <w:rFonts w:hint="default" w:ascii="Times New Roman" w:hAnsi="Times New Roman" w:eastAsia="宋体" w:cs="Times New Roman"/>
                <w:b/>
                <w:bCs/>
                <w:color w:val="auto"/>
                <w:sz w:val="24"/>
                <w:szCs w:val="24"/>
                <w:highlight w:val="none"/>
                <w:lang w:val="en-US" w:eastAsia="zh-CN"/>
              </w:rPr>
              <w:t>科研</w:t>
            </w:r>
            <w:r>
              <w:rPr>
                <w:rFonts w:hint="default" w:ascii="Times New Roman" w:hAnsi="Times New Roman" w:eastAsia="宋体" w:cs="Times New Roman"/>
                <w:b/>
                <w:bCs/>
                <w:color w:val="auto"/>
                <w:sz w:val="24"/>
                <w:szCs w:val="24"/>
                <w:highlight w:val="none"/>
              </w:rPr>
              <w:t>成果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spacing w:afterLines="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近5年承担过的</w:t>
            </w:r>
            <w:r>
              <w:rPr>
                <w:rFonts w:hint="eastAsia" w:ascii="Times New Roman" w:hAnsi="Times New Roman" w:eastAsia="宋体" w:cs="Times New Roman"/>
                <w:color w:val="auto"/>
                <w:sz w:val="24"/>
                <w:szCs w:val="24"/>
                <w:highlight w:val="none"/>
                <w:lang w:eastAsia="zh-CN"/>
              </w:rPr>
              <w:t>相关</w:t>
            </w:r>
            <w:r>
              <w:rPr>
                <w:rFonts w:hint="default" w:ascii="Times New Roman" w:hAnsi="Times New Roman" w:eastAsia="宋体" w:cs="Times New Roman"/>
                <w:color w:val="auto"/>
                <w:sz w:val="24"/>
                <w:szCs w:val="24"/>
                <w:highlight w:val="none"/>
                <w:lang w:eastAsia="zh-CN"/>
              </w:rPr>
              <w:t>领域国家、</w:t>
            </w:r>
            <w:r>
              <w:rPr>
                <w:rFonts w:hint="default" w:ascii="Times New Roman" w:hAnsi="Times New Roman" w:eastAsia="宋体" w:cs="Times New Roman"/>
                <w:color w:val="auto"/>
                <w:sz w:val="24"/>
                <w:szCs w:val="24"/>
                <w:highlight w:val="none"/>
              </w:rPr>
              <w:t>省部级科研项目名称如下</w:t>
            </w:r>
            <w:r>
              <w:rPr>
                <w:rFonts w:hint="default" w:ascii="Times New Roman" w:hAnsi="Times New Roman" w:eastAsia="宋体" w:cs="Times New Roman"/>
                <w:color w:val="auto"/>
                <w:sz w:val="24"/>
                <w:szCs w:val="24"/>
                <w:highlight w:val="none"/>
                <w:lang w:eastAsia="zh-CN"/>
              </w:rPr>
              <w:t>（不超过</w:t>
            </w:r>
            <w:r>
              <w:rPr>
                <w:rFonts w:hint="default" w:ascii="Times New Roman" w:hAnsi="Times New Roman" w:eastAsia="宋体" w:cs="Times New Roman"/>
                <w:color w:val="auto"/>
                <w:sz w:val="24"/>
                <w:szCs w:val="24"/>
                <w:highlight w:val="none"/>
                <w:lang w:val="en-US" w:eastAsia="zh-CN"/>
              </w:rPr>
              <w:t>20个</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p>
          <w:p>
            <w:pPr>
              <w:spacing w:afterLines="0"/>
              <w:jc w:val="both"/>
              <w:rPr>
                <w:rFonts w:hint="default" w:ascii="Times New Roman" w:hAnsi="Times New Roman" w:eastAsia="宋体" w:cs="Times New Roman"/>
                <w:color w:val="auto"/>
                <w:sz w:val="24"/>
                <w:szCs w:val="24"/>
                <w:highlight w:val="none"/>
                <w:lang w:eastAsia="zh-CN"/>
              </w:rPr>
            </w:pP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spacing w:afterLines="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近5年获得过</w:t>
            </w:r>
            <w:r>
              <w:rPr>
                <w:rFonts w:hint="default" w:ascii="Times New Roman" w:hAnsi="Times New Roman" w:eastAsia="宋体" w:cs="Times New Roman"/>
                <w:color w:val="auto"/>
                <w:sz w:val="24"/>
                <w:szCs w:val="24"/>
                <w:highlight w:val="none"/>
                <w:lang w:eastAsia="zh-CN"/>
              </w:rPr>
              <w:t>的</w:t>
            </w:r>
            <w:r>
              <w:rPr>
                <w:rFonts w:hint="eastAsia" w:ascii="Times New Roman" w:hAnsi="Times New Roman" w:eastAsia="宋体" w:cs="Times New Roman"/>
                <w:color w:val="auto"/>
                <w:sz w:val="24"/>
                <w:szCs w:val="24"/>
                <w:highlight w:val="none"/>
                <w:lang w:eastAsia="zh-CN"/>
              </w:rPr>
              <w:t>相关</w:t>
            </w:r>
            <w:r>
              <w:rPr>
                <w:rFonts w:hint="default" w:ascii="Times New Roman" w:hAnsi="Times New Roman" w:eastAsia="宋体" w:cs="Times New Roman"/>
                <w:color w:val="auto"/>
                <w:sz w:val="24"/>
                <w:szCs w:val="24"/>
                <w:highlight w:val="none"/>
                <w:lang w:eastAsia="zh-CN"/>
              </w:rPr>
              <w:t>领域国家、</w:t>
            </w:r>
            <w:r>
              <w:rPr>
                <w:rFonts w:hint="default" w:ascii="Times New Roman" w:hAnsi="Times New Roman" w:eastAsia="宋体" w:cs="Times New Roman"/>
                <w:color w:val="auto"/>
                <w:sz w:val="24"/>
                <w:szCs w:val="24"/>
                <w:highlight w:val="none"/>
              </w:rPr>
              <w:t>省部级科技成果奖项</w:t>
            </w:r>
            <w:r>
              <w:rPr>
                <w:rFonts w:hint="default" w:ascii="Times New Roman" w:hAnsi="Times New Roman" w:eastAsia="宋体" w:cs="Times New Roman"/>
                <w:color w:val="auto"/>
                <w:sz w:val="24"/>
                <w:szCs w:val="24"/>
                <w:highlight w:val="none"/>
                <w:lang w:val="en-US" w:eastAsia="zh-CN"/>
              </w:rPr>
              <w:t>及获奖情况</w:t>
            </w:r>
            <w:r>
              <w:rPr>
                <w:rFonts w:hint="default" w:ascii="Times New Roman" w:hAnsi="Times New Roman" w:eastAsia="宋体" w:cs="Times New Roman"/>
                <w:color w:val="auto"/>
                <w:sz w:val="24"/>
                <w:szCs w:val="24"/>
                <w:highlight w:val="none"/>
              </w:rPr>
              <w:t>如下</w:t>
            </w:r>
            <w:r>
              <w:rPr>
                <w:rFonts w:hint="default" w:ascii="Times New Roman" w:hAnsi="Times New Roman" w:eastAsia="宋体" w:cs="Times New Roman"/>
                <w:color w:val="auto"/>
                <w:sz w:val="24"/>
                <w:szCs w:val="24"/>
                <w:highlight w:val="none"/>
                <w:lang w:eastAsia="zh-CN"/>
              </w:rPr>
              <w:t>（不超过</w:t>
            </w:r>
            <w:r>
              <w:rPr>
                <w:rFonts w:hint="default" w:ascii="Times New Roman" w:hAnsi="Times New Roman" w:eastAsia="宋体" w:cs="Times New Roman"/>
                <w:color w:val="auto"/>
                <w:sz w:val="24"/>
                <w:szCs w:val="24"/>
                <w:highlight w:val="none"/>
                <w:lang w:val="en-US" w:eastAsia="zh-CN"/>
              </w:rPr>
              <w:t>20个</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spacing w:afterLines="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近5年承担过</w:t>
            </w:r>
            <w:r>
              <w:rPr>
                <w:rFonts w:hint="default" w:ascii="Times New Roman" w:hAnsi="Times New Roman" w:eastAsia="宋体" w:cs="Times New Roman"/>
                <w:color w:val="auto"/>
                <w:sz w:val="24"/>
                <w:szCs w:val="24"/>
                <w:highlight w:val="none"/>
                <w:lang w:eastAsia="zh-CN"/>
              </w:rPr>
              <w:t>的</w:t>
            </w:r>
            <w:r>
              <w:rPr>
                <w:rFonts w:hint="eastAsia" w:ascii="Times New Roman" w:hAnsi="Times New Roman" w:eastAsia="宋体" w:cs="Times New Roman"/>
                <w:color w:val="auto"/>
                <w:sz w:val="24"/>
                <w:szCs w:val="24"/>
                <w:highlight w:val="none"/>
                <w:lang w:eastAsia="zh-CN"/>
              </w:rPr>
              <w:t>相关</w:t>
            </w:r>
            <w:r>
              <w:rPr>
                <w:rFonts w:hint="default" w:ascii="Times New Roman" w:hAnsi="Times New Roman" w:eastAsia="宋体" w:cs="Times New Roman"/>
                <w:color w:val="auto"/>
                <w:sz w:val="24"/>
                <w:szCs w:val="24"/>
                <w:highlight w:val="none"/>
                <w:lang w:eastAsia="zh-CN"/>
              </w:rPr>
              <w:t>领域</w:t>
            </w:r>
            <w:r>
              <w:rPr>
                <w:rFonts w:hint="default" w:ascii="Times New Roman" w:hAnsi="Times New Roman" w:eastAsia="宋体" w:cs="Times New Roman"/>
                <w:color w:val="auto"/>
                <w:sz w:val="24"/>
                <w:szCs w:val="24"/>
                <w:highlight w:val="none"/>
              </w:rPr>
              <w:t>主要标准制修订项目名称如下</w:t>
            </w:r>
            <w:r>
              <w:rPr>
                <w:rFonts w:hint="default" w:ascii="Times New Roman" w:hAnsi="Times New Roman" w:eastAsia="宋体" w:cs="Times New Roman"/>
                <w:color w:val="auto"/>
                <w:sz w:val="24"/>
                <w:szCs w:val="24"/>
                <w:highlight w:val="none"/>
                <w:lang w:eastAsia="zh-CN"/>
              </w:rPr>
              <w:t>（不超过</w:t>
            </w:r>
            <w:r>
              <w:rPr>
                <w:rFonts w:hint="default" w:ascii="Times New Roman" w:hAnsi="Times New Roman" w:eastAsia="宋体" w:cs="Times New Roman"/>
                <w:color w:val="auto"/>
                <w:sz w:val="24"/>
                <w:szCs w:val="24"/>
                <w:highlight w:val="none"/>
                <w:lang w:val="en-US" w:eastAsia="zh-CN"/>
              </w:rPr>
              <w:t>20个</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spacing w:afterLines="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通过实验室资质认定（CMA）认可或中国合格评定国家认可委员会（CNAS）认可或国家认证认可监督管理委员会（CNCA）认可的检测认证和校准项目名称如下：</w:t>
            </w: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lang w:eastAsia="zh-CN"/>
              </w:rPr>
            </w:pPr>
          </w:p>
          <w:p>
            <w:pPr>
              <w:spacing w:afterLines="0"/>
              <w:jc w:val="both"/>
              <w:rPr>
                <w:rFonts w:hint="default" w:ascii="Times New Roman" w:hAnsi="Times New Roman" w:eastAsia="宋体" w:cs="Times New Roman"/>
                <w:color w:val="auto"/>
                <w:sz w:val="24"/>
                <w:szCs w:val="24"/>
                <w:highlight w:val="none"/>
                <w:lang w:eastAsia="zh-CN"/>
              </w:rPr>
            </w:pPr>
          </w:p>
          <w:p>
            <w:pPr>
              <w:spacing w:afterLines="0"/>
              <w:jc w:val="both"/>
              <w:rPr>
                <w:rFonts w:hint="default" w:ascii="Times New Roman" w:hAnsi="Times New Roman" w:eastAsia="宋体" w:cs="Times New Roman"/>
                <w:color w:val="auto"/>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spacing w:afterLines="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四</w:t>
            </w:r>
            <w:r>
              <w:rPr>
                <w:rFonts w:hint="default" w:ascii="Times New Roman" w:hAnsi="Times New Roman" w:eastAsia="宋体" w:cs="Times New Roman"/>
                <w:b/>
                <w:bCs/>
                <w:color w:val="auto"/>
                <w:sz w:val="24"/>
                <w:szCs w:val="24"/>
                <w:highlight w:val="none"/>
              </w:rPr>
              <w:t>）近5年主要服务成果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Lines="0" w:line="340" w:lineRule="exact"/>
              <w:ind w:firstLine="0"/>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近5年</w:t>
            </w:r>
            <w:r>
              <w:rPr>
                <w:rFonts w:hint="default" w:ascii="Times New Roman" w:hAnsi="Times New Roman" w:eastAsia="宋体" w:cs="Times New Roman"/>
                <w:i w:val="0"/>
                <w:color w:val="000000"/>
                <w:kern w:val="0"/>
                <w:sz w:val="24"/>
                <w:szCs w:val="24"/>
                <w:highlight w:val="none"/>
                <w:u w:val="none"/>
                <w:lang w:val="en-US" w:eastAsia="zh-CN" w:bidi="ar"/>
              </w:rPr>
              <w:t>围绕标准、认证认可、检验检测、试验验证等方面</w:t>
            </w:r>
            <w:r>
              <w:rPr>
                <w:rFonts w:hint="default" w:ascii="Times New Roman" w:hAnsi="Times New Roman" w:eastAsia="宋体" w:cs="Times New Roman"/>
                <w:sz w:val="24"/>
                <w:szCs w:val="24"/>
                <w:highlight w:val="none"/>
                <w:lang w:eastAsia="zh-CN"/>
              </w:rPr>
              <w:t>服务企业特别是服务</w:t>
            </w:r>
            <w:r>
              <w:rPr>
                <w:rFonts w:hint="default" w:ascii="Times New Roman" w:hAnsi="Times New Roman" w:eastAsia="宋体" w:cs="Times New Roman"/>
                <w:sz w:val="24"/>
                <w:szCs w:val="24"/>
                <w:highlight w:val="none"/>
              </w:rPr>
              <w:t>中小企业</w:t>
            </w:r>
            <w:r>
              <w:rPr>
                <w:rFonts w:hint="default" w:ascii="Times New Roman" w:hAnsi="Times New Roman" w:eastAsia="宋体" w:cs="Times New Roman"/>
                <w:sz w:val="24"/>
                <w:szCs w:val="24"/>
                <w:highlight w:val="none"/>
                <w:lang w:eastAsia="zh-CN"/>
              </w:rPr>
              <w:t>的</w:t>
            </w:r>
            <w:r>
              <w:rPr>
                <w:rFonts w:hint="default" w:ascii="Times New Roman" w:hAnsi="Times New Roman" w:eastAsia="宋体" w:cs="Times New Roman"/>
                <w:sz w:val="24"/>
                <w:szCs w:val="24"/>
                <w:highlight w:val="none"/>
              </w:rPr>
              <w:t>情况</w:t>
            </w:r>
            <w:r>
              <w:rPr>
                <w:rFonts w:hint="default" w:ascii="Times New Roman" w:hAnsi="Times New Roman" w:eastAsia="宋体" w:cs="Times New Roman"/>
                <w:sz w:val="24"/>
                <w:szCs w:val="24"/>
                <w:highlight w:val="none"/>
                <w:lang w:eastAsia="zh-CN"/>
              </w:rPr>
              <w:t>：</w:t>
            </w:r>
          </w:p>
          <w:p>
            <w:pPr>
              <w:spacing w:afterLines="0"/>
              <w:jc w:val="both"/>
              <w:rPr>
                <w:rFonts w:hint="default" w:ascii="Times New Roman" w:hAnsi="Times New Roman" w:eastAsia="宋体" w:cs="Times New Roman"/>
                <w:sz w:val="24"/>
                <w:szCs w:val="24"/>
                <w:highlight w:val="none"/>
              </w:rPr>
            </w:pPr>
          </w:p>
          <w:p>
            <w:pPr>
              <w:pStyle w:val="2"/>
              <w:spacing w:after="0"/>
              <w:rPr>
                <w:rFonts w:hint="default" w:ascii="Times New Roman" w:hAnsi="Times New Roman" w:eastAsia="宋体" w:cs="Times New Roman"/>
                <w:sz w:val="24"/>
                <w:szCs w:val="24"/>
                <w:highlight w:val="none"/>
              </w:rPr>
            </w:pPr>
          </w:p>
          <w:p>
            <w:pPr>
              <w:spacing w:afterLines="0"/>
              <w:rPr>
                <w:rFonts w:hint="default" w:ascii="Times New Roman" w:hAnsi="Times New Roman" w:cs="Times New Roman"/>
                <w:sz w:val="24"/>
                <w:szCs w:val="24"/>
                <w:highlight w:val="none"/>
              </w:rPr>
            </w:pPr>
          </w:p>
          <w:p>
            <w:pPr>
              <w:pStyle w:val="2"/>
              <w:spacing w:after="0"/>
              <w:rPr>
                <w:rFonts w:hint="default" w:ascii="Times New Roman" w:hAnsi="Times New Roman" w:eastAsia="宋体" w:cs="Times New Roman"/>
                <w:color w:val="auto"/>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spacing w:afterLines="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近5年平台提供公益服务情况，特别是为中小企业提供公益服务的情况：</w:t>
            </w:r>
          </w:p>
          <w:p>
            <w:pPr>
              <w:spacing w:afterLines="0"/>
              <w:jc w:val="both"/>
              <w:rPr>
                <w:rFonts w:hint="default" w:ascii="Times New Roman" w:hAnsi="Times New Roman" w:eastAsia="宋体" w:cs="Times New Roman"/>
                <w:color w:val="auto"/>
                <w:sz w:val="24"/>
                <w:szCs w:val="24"/>
                <w:highlight w:val="none"/>
                <w:lang w:val="en-US" w:eastAsia="zh-CN"/>
              </w:rPr>
            </w:pPr>
          </w:p>
          <w:p>
            <w:pPr>
              <w:spacing w:afterLines="0"/>
              <w:jc w:val="both"/>
              <w:rPr>
                <w:rFonts w:hint="default" w:ascii="Times New Roman" w:hAnsi="Times New Roman" w:eastAsia="宋体" w:cs="Times New Roman"/>
                <w:color w:val="auto"/>
                <w:sz w:val="24"/>
                <w:szCs w:val="24"/>
                <w:highlight w:val="none"/>
                <w:lang w:val="en-US" w:eastAsia="zh-CN"/>
              </w:rPr>
            </w:pPr>
          </w:p>
          <w:p>
            <w:pPr>
              <w:spacing w:afterLines="0"/>
              <w:jc w:val="both"/>
              <w:rPr>
                <w:rFonts w:hint="default" w:ascii="Times New Roman" w:hAnsi="Times New Roman" w:eastAsia="宋体" w:cs="Times New Roman"/>
                <w:color w:val="auto"/>
                <w:sz w:val="24"/>
                <w:szCs w:val="24"/>
                <w:highlight w:val="none"/>
                <w:lang w:val="en-US" w:eastAsia="zh-CN"/>
              </w:rPr>
            </w:pPr>
          </w:p>
          <w:p>
            <w:pPr>
              <w:spacing w:afterLines="0"/>
              <w:jc w:val="both"/>
              <w:rPr>
                <w:rFonts w:hint="default" w:ascii="Times New Roman" w:hAnsi="Times New Roman" w:eastAsia="宋体" w:cs="Times New Roman"/>
                <w:color w:val="auto"/>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Lines="0" w:line="340" w:lineRule="exact"/>
              <w:ind w:firstLine="0"/>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val="en-US" w:eastAsia="zh-CN"/>
              </w:rPr>
              <w:t>近5年</w:t>
            </w:r>
            <w:r>
              <w:rPr>
                <w:rFonts w:hint="default" w:ascii="Times New Roman" w:hAnsi="Times New Roman" w:eastAsia="宋体" w:cs="Times New Roman"/>
                <w:sz w:val="24"/>
                <w:szCs w:val="24"/>
                <w:highlight w:val="none"/>
              </w:rPr>
              <w:t>与行业或区域内相关的机构（联盟、区域组织、商会、科研院所、企业和高校等）</w:t>
            </w:r>
            <w:r>
              <w:rPr>
                <w:rFonts w:hint="default" w:ascii="Times New Roman" w:hAnsi="Times New Roman" w:eastAsia="宋体" w:cs="Times New Roman"/>
                <w:sz w:val="24"/>
                <w:szCs w:val="24"/>
                <w:highlight w:val="none"/>
                <w:lang w:eastAsia="zh-CN"/>
              </w:rPr>
              <w:t>合作情况（简介）</w:t>
            </w:r>
            <w:r>
              <w:rPr>
                <w:rFonts w:hint="default" w:ascii="Times New Roman" w:hAnsi="Times New Roman" w:eastAsia="宋体" w:cs="Times New Roman"/>
                <w:sz w:val="24"/>
                <w:szCs w:val="24"/>
                <w:highlight w:val="none"/>
                <w:lang w:val="en-US" w:eastAsia="zh-CN"/>
              </w:rPr>
              <w:t>及的主要经历</w:t>
            </w:r>
            <w:r>
              <w:rPr>
                <w:rFonts w:hint="default" w:ascii="Times New Roman" w:hAnsi="Times New Roman" w:eastAsia="宋体" w:cs="Times New Roman"/>
                <w:sz w:val="24"/>
                <w:szCs w:val="24"/>
                <w:highlight w:val="none"/>
                <w:lang w:eastAsia="zh-CN"/>
              </w:rPr>
              <w:t>：</w:t>
            </w:r>
          </w:p>
          <w:p>
            <w:pPr>
              <w:spacing w:afterLines="0"/>
              <w:jc w:val="both"/>
              <w:rPr>
                <w:rFonts w:hint="default" w:ascii="Times New Roman" w:hAnsi="Times New Roman" w:eastAsia="宋体" w:cs="Times New Roman"/>
                <w:color w:val="auto"/>
                <w:sz w:val="24"/>
                <w:szCs w:val="24"/>
                <w:highlight w:val="none"/>
                <w:lang w:eastAsia="zh-CN"/>
              </w:rPr>
            </w:pP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lang w:eastAsia="zh-CN"/>
              </w:rPr>
            </w:pPr>
          </w:p>
          <w:p>
            <w:pPr>
              <w:spacing w:afterLines="0"/>
              <w:jc w:val="both"/>
              <w:rPr>
                <w:rFonts w:hint="default" w:ascii="Times New Roman" w:hAnsi="Times New Roman" w:eastAsia="宋体" w:cs="Times New Roman"/>
                <w:color w:val="auto"/>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spacing w:afterLines="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列举近5年较能体现</w:t>
            </w:r>
            <w:r>
              <w:rPr>
                <w:rFonts w:hint="default" w:ascii="Times New Roman" w:hAnsi="Times New Roman" w:eastAsia="宋体" w:cs="Times New Roman"/>
                <w:color w:val="auto"/>
                <w:sz w:val="24"/>
                <w:szCs w:val="24"/>
                <w:highlight w:val="none"/>
                <w:lang w:eastAsia="zh-CN"/>
              </w:rPr>
              <w:t>试验检测</w:t>
            </w:r>
            <w:r>
              <w:rPr>
                <w:rFonts w:hint="default" w:ascii="Times New Roman" w:hAnsi="Times New Roman" w:eastAsia="宋体" w:cs="Times New Roman"/>
                <w:color w:val="auto"/>
                <w:sz w:val="24"/>
                <w:szCs w:val="24"/>
                <w:highlight w:val="none"/>
              </w:rPr>
              <w:t>服务能力的案例：（不超过3个）</w:t>
            </w: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5" w:hRule="atLeast"/>
        </w:trPr>
        <w:tc>
          <w:tcPr>
            <w:tcW w:w="9054" w:type="dxa"/>
            <w:gridSpan w:val="5"/>
            <w:tcBorders>
              <w:tl2br w:val="nil"/>
              <w:tr2bl w:val="nil"/>
            </w:tcBorders>
            <w:vAlign w:val="center"/>
          </w:tcPr>
          <w:p>
            <w:pPr>
              <w:pStyle w:val="2"/>
              <w:spacing w:after="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五</w:t>
            </w: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000000"/>
                <w:sz w:val="24"/>
                <w:szCs w:val="24"/>
                <w:highlight w:val="none"/>
              </w:rPr>
              <w:t>软硬件基础</w:t>
            </w:r>
            <w:r>
              <w:rPr>
                <w:rFonts w:hint="default" w:ascii="Times New Roman" w:hAnsi="Times New Roman" w:eastAsia="宋体" w:cs="Times New Roman"/>
                <w:b/>
                <w:bCs/>
                <w:color w:val="auto"/>
                <w:sz w:val="24"/>
                <w:szCs w:val="24"/>
                <w:highlight w:val="none"/>
              </w:rPr>
              <w:t>设施情况</w:t>
            </w:r>
            <w:r>
              <w:rPr>
                <w:rFonts w:hint="default" w:ascii="Times New Roman" w:hAnsi="Times New Roman" w:eastAsia="宋体" w:cs="Times New Roman"/>
                <w:b/>
                <w:bCs/>
                <w:color w:val="auto"/>
                <w:sz w:val="24"/>
                <w:szCs w:val="24"/>
                <w:highlight w:val="none"/>
                <w:lang w:eastAsia="zh-CN"/>
              </w:rPr>
              <w:t>（简介）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pStyle w:val="2"/>
              <w:spacing w:after="0"/>
              <w:rPr>
                <w:rFonts w:hint="default" w:ascii="Times New Roman" w:hAnsi="Times New Roman" w:cs="Times New Roman"/>
                <w:sz w:val="24"/>
                <w:szCs w:val="24"/>
                <w:highlight w:val="none"/>
                <w:lang w:eastAsia="zh-CN"/>
              </w:rPr>
            </w:pPr>
            <w:r>
              <w:rPr>
                <w:rFonts w:hint="default" w:ascii="Times New Roman" w:hAnsi="Times New Roman" w:eastAsia="宋体" w:cs="Times New Roman"/>
                <w:color w:val="auto"/>
                <w:sz w:val="24"/>
                <w:szCs w:val="24"/>
                <w:highlight w:val="none"/>
                <w:lang w:eastAsia="zh-CN"/>
              </w:rPr>
              <w:t>硬件基础设施情况如下：</w:t>
            </w:r>
          </w:p>
          <w:p>
            <w:pPr>
              <w:pStyle w:val="3"/>
              <w:spacing w:after="0" w:afterLines="0"/>
              <w:jc w:val="both"/>
              <w:rPr>
                <w:rFonts w:hint="default" w:ascii="Times New Roman" w:hAnsi="Times New Roman" w:cs="Times New Roman"/>
                <w:sz w:val="24"/>
                <w:szCs w:val="24"/>
                <w:highlight w:val="none"/>
                <w:lang w:eastAsia="zh-CN"/>
              </w:rPr>
            </w:pPr>
          </w:p>
          <w:p>
            <w:pPr>
              <w:spacing w:afterLines="0"/>
              <w:rPr>
                <w:rFonts w:hint="default" w:ascii="Times New Roman" w:hAnsi="Times New Roman" w:cs="Times New Roman"/>
                <w:sz w:val="24"/>
                <w:szCs w:val="24"/>
                <w:highlight w:val="none"/>
                <w:lang w:eastAsia="zh-CN"/>
              </w:rPr>
            </w:pPr>
          </w:p>
          <w:p>
            <w:pPr>
              <w:pStyle w:val="2"/>
              <w:spacing w:after="0"/>
              <w:rPr>
                <w:rFonts w:hint="default" w:ascii="Times New Roman" w:hAnsi="Times New Roman" w:eastAsia="宋体" w:cs="Times New Roman"/>
                <w:color w:val="auto"/>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spacing w:afterLines="0"/>
              <w:jc w:val="both"/>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软件基础设施及数据资源情况如下：</w:t>
            </w:r>
          </w:p>
          <w:p>
            <w:pPr>
              <w:pStyle w:val="3"/>
              <w:spacing w:after="0" w:afterLines="0"/>
              <w:jc w:val="both"/>
              <w:rPr>
                <w:rFonts w:hint="default" w:ascii="Times New Roman" w:hAnsi="Times New Roman" w:cs="Times New Roman"/>
                <w:sz w:val="24"/>
                <w:szCs w:val="24"/>
                <w:highlight w:val="none"/>
                <w:lang w:eastAsia="zh-CN"/>
              </w:rPr>
            </w:pPr>
          </w:p>
          <w:p>
            <w:pPr>
              <w:spacing w:afterLines="0"/>
              <w:rPr>
                <w:rFonts w:hint="default" w:ascii="Times New Roman" w:hAnsi="Times New Roman" w:cs="Times New Roman"/>
                <w:sz w:val="24"/>
                <w:szCs w:val="24"/>
                <w:highlight w:val="none"/>
                <w:lang w:eastAsia="zh-CN"/>
              </w:rPr>
            </w:pPr>
          </w:p>
          <w:p>
            <w:pPr>
              <w:pStyle w:val="2"/>
              <w:spacing w:after="0"/>
              <w:rPr>
                <w:rFonts w:hint="default" w:ascii="Times New Roman" w:hAnsi="Times New Roman" w:eastAsia="宋体" w:cs="Times New Roman"/>
                <w:color w:val="auto"/>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spacing w:afterLines="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六</w:t>
            </w:r>
            <w:r>
              <w:rPr>
                <w:rFonts w:hint="default" w:ascii="Times New Roman" w:hAnsi="Times New Roman" w:eastAsia="宋体" w:cs="Times New Roman"/>
                <w:b/>
                <w:bCs/>
                <w:color w:val="auto"/>
                <w:sz w:val="24"/>
                <w:szCs w:val="24"/>
                <w:highlight w:val="none"/>
              </w:rPr>
              <w:t>）人才队伍及培养情况</w:t>
            </w:r>
            <w:r>
              <w:rPr>
                <w:rFonts w:hint="default" w:ascii="Times New Roman" w:hAnsi="Times New Roman" w:eastAsia="宋体" w:cs="Times New Roman"/>
                <w:b/>
                <w:bCs/>
                <w:color w:val="auto"/>
                <w:sz w:val="24"/>
                <w:szCs w:val="24"/>
                <w:highlight w:val="none"/>
                <w:lang w:eastAsia="zh-CN"/>
              </w:rPr>
              <w:t>（简介）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rPr>
            </w:pPr>
          </w:p>
          <w:p>
            <w:pPr>
              <w:spacing w:afterLines="0"/>
              <w:jc w:val="both"/>
              <w:rPr>
                <w:rFonts w:hint="default" w:ascii="Times New Roman" w:hAnsi="Times New Roman" w:eastAsia="宋体" w:cs="Times New Roman"/>
                <w:color w:val="auto"/>
                <w:sz w:val="24"/>
                <w:szCs w:val="24"/>
                <w:highlight w:val="none"/>
              </w:rPr>
            </w:pPr>
          </w:p>
          <w:p>
            <w:pPr>
              <w:spacing w:afterLines="0"/>
              <w:jc w:val="righ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Cs/>
                <w:color w:val="auto"/>
                <w:sz w:val="24"/>
                <w:szCs w:val="24"/>
                <w:highlight w:val="none"/>
              </w:rPr>
              <w:t>（可另附页说明）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pStyle w:val="2"/>
              <w:spacing w:after="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近5年专业人员发表过重要论文、专著</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sz w:val="24"/>
                <w:szCs w:val="24"/>
                <w:highlight w:val="none"/>
              </w:rPr>
              <w:t>研究报告</w:t>
            </w:r>
            <w:r>
              <w:rPr>
                <w:rFonts w:hint="default" w:ascii="Times New Roman" w:hAnsi="Times New Roman" w:eastAsia="宋体" w:cs="Times New Roman"/>
                <w:color w:val="auto"/>
                <w:sz w:val="24"/>
                <w:szCs w:val="24"/>
                <w:highlight w:val="none"/>
                <w:lang w:eastAsia="zh-CN"/>
              </w:rPr>
              <w:t>（不超过</w:t>
            </w:r>
            <w:r>
              <w:rPr>
                <w:rFonts w:hint="default" w:ascii="Times New Roman" w:hAnsi="Times New Roman" w:eastAsia="宋体" w:cs="Times New Roman"/>
                <w:color w:val="auto"/>
                <w:sz w:val="24"/>
                <w:szCs w:val="24"/>
                <w:highlight w:val="none"/>
                <w:lang w:val="en-US" w:eastAsia="zh-CN"/>
              </w:rPr>
              <w:t>20个</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p>
          <w:p>
            <w:pPr>
              <w:spacing w:afterLines="0"/>
              <w:jc w:val="both"/>
              <w:rPr>
                <w:rFonts w:hint="default" w:ascii="Times New Roman" w:hAnsi="Times New Roman" w:eastAsia="宋体" w:cs="Times New Roman"/>
                <w:color w:val="auto"/>
                <w:sz w:val="24"/>
                <w:szCs w:val="24"/>
                <w:highlight w:val="none"/>
              </w:rPr>
            </w:pPr>
          </w:p>
          <w:p>
            <w:pPr>
              <w:pStyle w:val="3"/>
              <w:rPr>
                <w:rFonts w:hint="default"/>
              </w:rPr>
            </w:pPr>
          </w:p>
          <w:p>
            <w:pPr>
              <w:pStyle w:val="2"/>
              <w:rPr>
                <w:rFonts w:hint="default" w:ascii="Times New Roman" w:hAnsi="Times New Roman" w:eastAsia="宋体" w:cs="Times New Roman"/>
                <w:color w:val="auto"/>
                <w:sz w:val="24"/>
                <w:szCs w:val="24"/>
                <w:highlight w:val="none"/>
              </w:rPr>
            </w:pPr>
          </w:p>
          <w:p>
            <w:pPr>
              <w:pStyle w:val="3"/>
              <w:rPr>
                <w:rFonts w:hint="default"/>
              </w:rPr>
            </w:pPr>
          </w:p>
          <w:p>
            <w:pPr>
              <w:spacing w:afterLines="0"/>
              <w:jc w:val="both"/>
              <w:rPr>
                <w:rFonts w:hint="default" w:ascii="Times New Roman" w:hAnsi="Times New Roman" w:eastAsia="宋体" w:cs="Times New Roman"/>
                <w:color w:val="auto"/>
                <w:sz w:val="24"/>
                <w:szCs w:val="24"/>
                <w:highlight w:val="none"/>
              </w:rPr>
            </w:pPr>
          </w:p>
          <w:p>
            <w:pPr>
              <w:spacing w:afterLines="0"/>
              <w:jc w:val="righ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（可另附页说明）</w:t>
            </w:r>
          </w:p>
        </w:tc>
      </w:tr>
    </w:tbl>
    <w:p>
      <w:pPr>
        <w:pStyle w:val="14"/>
        <w:numPr>
          <w:ilvl w:val="0"/>
          <w:numId w:val="0"/>
        </w:numPr>
        <w:ind w:firstLine="0" w:firstLineChars="0"/>
        <w:jc w:val="both"/>
        <w:rPr>
          <w:rFonts w:hint="default" w:ascii="Times New Roman" w:hAnsi="Times New Roman" w:eastAsia="黑体" w:cs="Times New Roman"/>
          <w:color w:val="auto"/>
          <w:sz w:val="32"/>
          <w:szCs w:val="32"/>
          <w:highlight w:val="none"/>
        </w:rPr>
      </w:pPr>
    </w:p>
    <w:p>
      <w:pPr>
        <w:numPr>
          <w:ilvl w:val="0"/>
          <w:numId w:val="2"/>
        </w:numPr>
        <w:jc w:val="both"/>
        <w:rPr>
          <w:rFonts w:hint="default" w:ascii="Times New Roman" w:hAnsi="Times New Roman" w:eastAsia="黑体" w:cs="Times New Roman"/>
          <w:color w:val="auto"/>
          <w:sz w:val="32"/>
          <w:szCs w:val="32"/>
          <w:highlight w:val="none"/>
        </w:rPr>
        <w:sectPr>
          <w:headerReference r:id="rId7" w:type="default"/>
          <w:footerReference r:id="rId8" w:type="default"/>
          <w:pgSz w:w="11906" w:h="16838"/>
          <w:pgMar w:top="2154" w:right="1417" w:bottom="1927" w:left="1644" w:header="851" w:footer="992" w:gutter="0"/>
          <w:pgBorders>
            <w:top w:val="none" w:sz="0" w:space="0"/>
            <w:left w:val="none" w:sz="0" w:space="0"/>
            <w:bottom w:val="none" w:sz="0" w:space="0"/>
            <w:right w:val="none" w:sz="0" w:space="0"/>
          </w:pgBorders>
          <w:pgNumType w:fmt="decimal" w:start="2"/>
          <w:cols w:space="720" w:num="1"/>
          <w:docGrid w:type="lines" w:linePitch="312" w:charSpace="0"/>
        </w:sectPr>
      </w:pPr>
    </w:p>
    <w:p>
      <w:pPr>
        <w:numPr>
          <w:ilvl w:val="0"/>
          <w:numId w:val="0"/>
        </w:numPr>
        <w:jc w:val="lef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eastAsia="zh-CN"/>
        </w:rPr>
        <w:t>（二）</w:t>
      </w:r>
      <w:r>
        <w:rPr>
          <w:rFonts w:hint="eastAsia" w:ascii="Times New Roman" w:hAnsi="Times New Roman" w:eastAsia="黑体" w:cs="Times New Roman"/>
          <w:color w:val="auto"/>
          <w:sz w:val="32"/>
          <w:szCs w:val="32"/>
          <w:highlight w:val="none"/>
          <w:lang w:val="en-US" w:eastAsia="zh-CN"/>
        </w:rPr>
        <w:t>信息服务</w:t>
      </w:r>
      <w:r>
        <w:rPr>
          <w:rFonts w:hint="default" w:ascii="Times New Roman" w:hAnsi="Times New Roman" w:eastAsia="黑体" w:cs="Times New Roman"/>
          <w:color w:val="auto"/>
          <w:sz w:val="32"/>
          <w:szCs w:val="32"/>
          <w:highlight w:val="none"/>
        </w:rPr>
        <w:t>类</w:t>
      </w:r>
      <w:r>
        <w:rPr>
          <w:rFonts w:hint="default" w:ascii="Times New Roman" w:hAnsi="Times New Roman" w:eastAsia="黑体" w:cs="Times New Roman"/>
          <w:color w:val="auto"/>
          <w:sz w:val="32"/>
          <w:szCs w:val="32"/>
          <w:highlight w:val="none"/>
          <w:lang w:eastAsia="zh-CN"/>
        </w:rPr>
        <w:t>填写</w:t>
      </w:r>
    </w:p>
    <w:tbl>
      <w:tblPr>
        <w:tblStyle w:val="11"/>
        <w:tblW w:w="90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69"/>
        <w:gridCol w:w="2558"/>
        <w:gridCol w:w="992"/>
        <w:gridCol w:w="2268"/>
        <w:gridCol w:w="1"/>
        <w:gridCol w:w="11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pPr>
              <w:pStyle w:val="15"/>
              <w:spacing w:afterLines="0"/>
              <w:jc w:val="center"/>
              <w:rPr>
                <w:rFonts w:hint="default" w:ascii="Times New Roman" w:hAnsi="Times New Roman" w:eastAsia="宋体" w:cs="Times New Roman"/>
                <w:b/>
                <w:color w:val="000000"/>
                <w:szCs w:val="24"/>
                <w:highlight w:val="none"/>
                <w:lang w:val="en-US" w:eastAsia="zh-CN"/>
              </w:rPr>
            </w:pPr>
            <w:r>
              <w:rPr>
                <w:rFonts w:hint="default" w:ascii="Times New Roman" w:hAnsi="Times New Roman" w:eastAsia="宋体" w:cs="Times New Roman"/>
                <w:b/>
                <w:bCs/>
                <w:color w:val="auto"/>
                <w:kern w:val="2"/>
                <w:sz w:val="24"/>
                <w:szCs w:val="24"/>
                <w:highlight w:val="none"/>
                <w:lang w:eastAsia="zh-CN"/>
              </w:rPr>
              <w:t>一、</w:t>
            </w:r>
            <w:r>
              <w:rPr>
                <w:rFonts w:hint="default" w:ascii="Times New Roman" w:hAnsi="Times New Roman" w:eastAsia="宋体" w:cs="Times New Roman"/>
                <w:b/>
                <w:bCs/>
                <w:color w:val="auto"/>
                <w:kern w:val="2"/>
                <w:sz w:val="24"/>
                <w:szCs w:val="24"/>
                <w:highlight w:val="none"/>
              </w:rPr>
              <w:t>基本情况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kern w:val="2"/>
                <w:sz w:val="24"/>
                <w:szCs w:val="24"/>
                <w:highlight w:val="none"/>
                <w:lang w:val="en-US" w:eastAsia="zh-CN"/>
              </w:rPr>
            </w:pPr>
            <w:r>
              <w:rPr>
                <w:rFonts w:hint="eastAsia" w:ascii="宋体" w:hAnsi="宋体" w:eastAsia="宋体" w:cs="宋体"/>
                <w:kern w:val="2"/>
                <w:sz w:val="24"/>
                <w:szCs w:val="24"/>
                <w:lang w:val="en-US" w:eastAsia="zh-CN" w:bidi="ar"/>
              </w:rPr>
              <w:t>主要服务的产业领域：</w:t>
            </w:r>
            <w:r>
              <w:rPr>
                <w:rFonts w:hint="eastAsia" w:ascii="Times New Roman" w:hAnsi="Times New Roman" w:eastAsia="宋体" w:cs="Times New Roman"/>
                <w:kern w:val="2"/>
                <w:sz w:val="24"/>
                <w:szCs w:val="24"/>
                <w:lang w:val="en-US" w:eastAsia="zh-CN"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4627" w:type="dxa"/>
            <w:gridSpan w:val="2"/>
            <w:tcBorders>
              <w:tl2br w:val="nil"/>
              <w:tr2bl w:val="nil"/>
            </w:tcBorders>
            <w:vAlign w:val="center"/>
          </w:tcPr>
          <w:p>
            <w:pPr>
              <w:pStyle w:val="15"/>
              <w:keepNext w:val="0"/>
              <w:keepLines w:val="0"/>
              <w:pageBreakBefore w:val="0"/>
              <w:kinsoku/>
              <w:wordWrap/>
              <w:overflowPunct/>
              <w:topLinePunct w:val="0"/>
              <w:bidi w:val="0"/>
              <w:snapToGrid/>
              <w:spacing w:line="340" w:lineRule="exact"/>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取得的省部级以上示范、试点或资质数（项）</w:t>
            </w:r>
          </w:p>
        </w:tc>
        <w:tc>
          <w:tcPr>
            <w:tcW w:w="4427" w:type="dxa"/>
            <w:gridSpan w:val="4"/>
            <w:tcBorders>
              <w:tl2br w:val="nil"/>
              <w:tr2bl w:val="nil"/>
            </w:tcBorders>
            <w:vAlign w:val="center"/>
          </w:tcPr>
          <w:p>
            <w:pPr>
              <w:pStyle w:val="15"/>
              <w:keepNext w:val="0"/>
              <w:keepLines w:val="0"/>
              <w:pageBreakBefore w:val="0"/>
              <w:kinsoku/>
              <w:wordWrap/>
              <w:overflowPunct/>
              <w:topLinePunct w:val="0"/>
              <w:bidi w:val="0"/>
              <w:snapToGrid/>
              <w:spacing w:line="340" w:lineRule="exact"/>
              <w:jc w:val="both"/>
              <w:textAlignment w:val="auto"/>
              <w:rPr>
                <w:rFonts w:hint="default" w:ascii="Times New Roman" w:hAnsi="Times New Roman" w:eastAsia="宋体" w:cs="Times New Roman"/>
                <w:b/>
                <w:color w:val="000000"/>
                <w:kern w:val="2"/>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69" w:type="dxa"/>
            <w:vMerge w:val="restart"/>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近5年承担过的相关领域国家、省部级项目或工作任务</w:t>
            </w:r>
          </w:p>
        </w:tc>
        <w:tc>
          <w:tcPr>
            <w:tcW w:w="255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国家级项目/课题数（个）</w:t>
            </w:r>
          </w:p>
        </w:tc>
        <w:tc>
          <w:tcPr>
            <w:tcW w:w="992"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sz w:val="24"/>
                <w:szCs w:val="24"/>
                <w:highlight w:val="none"/>
              </w:rPr>
            </w:pPr>
          </w:p>
        </w:tc>
        <w:tc>
          <w:tcPr>
            <w:tcW w:w="226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省部级项目</w:t>
            </w:r>
            <w:r>
              <w:rPr>
                <w:rFonts w:hint="default" w:ascii="Times New Roman" w:hAnsi="Times New Roman" w:eastAsia="宋体" w:cs="Times New Roman"/>
                <w:color w:val="000000"/>
                <w:sz w:val="24"/>
                <w:szCs w:val="24"/>
                <w:highlight w:val="none"/>
                <w:lang w:val="en-US" w:eastAsia="zh-CN"/>
              </w:rPr>
              <w:t>/课题</w:t>
            </w:r>
            <w:r>
              <w:rPr>
                <w:rFonts w:hint="default" w:ascii="Times New Roman" w:hAnsi="Times New Roman" w:eastAsia="宋体" w:cs="Times New Roman"/>
                <w:color w:val="000000"/>
                <w:sz w:val="24"/>
                <w:szCs w:val="24"/>
                <w:highlight w:val="none"/>
              </w:rPr>
              <w:t>数（个）</w:t>
            </w:r>
          </w:p>
        </w:tc>
        <w:tc>
          <w:tcPr>
            <w:tcW w:w="1167" w:type="dxa"/>
            <w:gridSpan w:val="2"/>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54" w:hRule="atLeast"/>
        </w:trPr>
        <w:tc>
          <w:tcPr>
            <w:tcW w:w="2069" w:type="dxa"/>
            <w:vMerge w:val="continue"/>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55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其他相关项目/课题（个）</w:t>
            </w:r>
          </w:p>
        </w:tc>
        <w:tc>
          <w:tcPr>
            <w:tcW w:w="4427" w:type="dxa"/>
            <w:gridSpan w:val="4"/>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69"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近5年获得过的相关领域国家、省部级相关奖项</w:t>
            </w:r>
          </w:p>
        </w:tc>
        <w:tc>
          <w:tcPr>
            <w:tcW w:w="255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国家级奖励（个）</w:t>
            </w:r>
          </w:p>
        </w:tc>
        <w:tc>
          <w:tcPr>
            <w:tcW w:w="992"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sz w:val="24"/>
                <w:szCs w:val="24"/>
                <w:highlight w:val="none"/>
              </w:rPr>
            </w:pPr>
          </w:p>
        </w:tc>
        <w:tc>
          <w:tcPr>
            <w:tcW w:w="226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省部级奖励（个）</w:t>
            </w:r>
          </w:p>
        </w:tc>
        <w:tc>
          <w:tcPr>
            <w:tcW w:w="1167" w:type="dxa"/>
            <w:gridSpan w:val="2"/>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69" w:type="dxa"/>
            <w:vMerge w:val="restart"/>
            <w:tcBorders>
              <w:tl2br w:val="nil"/>
              <w:tr2bl w:val="nil"/>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近5年承担过</w:t>
            </w:r>
            <w:r>
              <w:rPr>
                <w:rFonts w:hint="default" w:ascii="Times New Roman" w:hAnsi="Times New Roman" w:eastAsia="宋体" w:cs="Times New Roman"/>
                <w:color w:val="auto"/>
                <w:sz w:val="24"/>
                <w:szCs w:val="24"/>
                <w:highlight w:val="none"/>
                <w:lang w:eastAsia="zh-CN"/>
              </w:rPr>
              <w:t>相关领域</w:t>
            </w:r>
            <w:r>
              <w:rPr>
                <w:rFonts w:hint="default" w:ascii="Times New Roman" w:hAnsi="Times New Roman" w:eastAsia="宋体" w:cs="Times New Roman"/>
                <w:color w:val="auto"/>
                <w:sz w:val="24"/>
                <w:szCs w:val="24"/>
                <w:highlight w:val="none"/>
              </w:rPr>
              <w:t>国家、行业或地方</w:t>
            </w:r>
            <w:r>
              <w:rPr>
                <w:rFonts w:hint="eastAsia" w:ascii="Times New Roman" w:hAnsi="Times New Roman" w:eastAsia="宋体" w:cs="Times New Roman"/>
                <w:color w:val="auto"/>
                <w:sz w:val="24"/>
                <w:szCs w:val="24"/>
                <w:highlight w:val="none"/>
                <w:lang w:eastAsia="zh-CN"/>
              </w:rPr>
              <w:t>软</w:t>
            </w:r>
            <w:r>
              <w:rPr>
                <w:rFonts w:hint="default" w:ascii="Times New Roman" w:hAnsi="Times New Roman" w:eastAsia="宋体" w:cs="Times New Roman"/>
                <w:color w:val="auto"/>
                <w:sz w:val="24"/>
                <w:szCs w:val="24"/>
                <w:highlight w:val="none"/>
              </w:rPr>
              <w:t>课题研究</w:t>
            </w:r>
          </w:p>
        </w:tc>
        <w:tc>
          <w:tcPr>
            <w:tcW w:w="255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国家课题研究（项）</w:t>
            </w:r>
          </w:p>
        </w:tc>
        <w:tc>
          <w:tcPr>
            <w:tcW w:w="992"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行业或地方课题研究（项）</w:t>
            </w:r>
          </w:p>
        </w:tc>
        <w:tc>
          <w:tcPr>
            <w:tcW w:w="1167" w:type="dxa"/>
            <w:gridSpan w:val="2"/>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69" w:type="dxa"/>
            <w:vMerge w:val="continue"/>
            <w:tcBorders>
              <w:tl2br w:val="nil"/>
              <w:tr2bl w:val="nil"/>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其中软硬适配相关</w:t>
            </w:r>
            <w:r>
              <w:rPr>
                <w:rFonts w:hint="default" w:ascii="Times New Roman" w:hAnsi="Times New Roman" w:eastAsia="宋体" w:cs="Times New Roman"/>
                <w:color w:val="auto"/>
                <w:sz w:val="24"/>
                <w:szCs w:val="24"/>
                <w:highlight w:val="none"/>
                <w:lang w:val="en-US" w:eastAsia="zh-CN"/>
              </w:rPr>
              <w:t>（项）</w:t>
            </w:r>
          </w:p>
        </w:tc>
        <w:tc>
          <w:tcPr>
            <w:tcW w:w="992"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其中软硬适配相关</w:t>
            </w:r>
            <w:r>
              <w:rPr>
                <w:rFonts w:hint="default" w:ascii="Times New Roman" w:hAnsi="Times New Roman" w:eastAsia="宋体" w:cs="Times New Roman"/>
                <w:color w:val="auto"/>
                <w:sz w:val="24"/>
                <w:szCs w:val="24"/>
                <w:highlight w:val="none"/>
                <w:lang w:val="en-US" w:eastAsia="zh-CN"/>
              </w:rPr>
              <w:t>（项）</w:t>
            </w:r>
          </w:p>
        </w:tc>
        <w:tc>
          <w:tcPr>
            <w:tcW w:w="1167" w:type="dxa"/>
            <w:gridSpan w:val="2"/>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69"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近5年发布过行业（产业）相关研究报告（份）</w:t>
            </w:r>
          </w:p>
        </w:tc>
        <w:tc>
          <w:tcPr>
            <w:tcW w:w="255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992"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w:t>
            </w:r>
          </w:p>
        </w:tc>
        <w:tc>
          <w:tcPr>
            <w:tcW w:w="1167" w:type="dxa"/>
            <w:gridSpan w:val="2"/>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54" w:hRule="atLeast"/>
        </w:trPr>
        <w:tc>
          <w:tcPr>
            <w:tcW w:w="2069"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近5年发布过相关领域的标准（</w:t>
            </w:r>
            <w:r>
              <w:rPr>
                <w:rFonts w:hint="eastAsia" w:ascii="Times New Roman" w:hAnsi="Times New Roman" w:eastAsia="宋体" w:cs="Times New Roman"/>
                <w:color w:val="auto"/>
                <w:kern w:val="2"/>
                <w:sz w:val="24"/>
                <w:szCs w:val="24"/>
                <w:highlight w:val="none"/>
                <w:lang w:val="en-US" w:eastAsia="zh-CN" w:bidi="ar-SA"/>
              </w:rPr>
              <w:t>项</w:t>
            </w:r>
            <w:r>
              <w:rPr>
                <w:rFonts w:hint="default" w:ascii="Times New Roman" w:hAnsi="Times New Roman" w:eastAsia="宋体" w:cs="Times New Roman"/>
                <w:color w:val="auto"/>
                <w:kern w:val="2"/>
                <w:sz w:val="24"/>
                <w:szCs w:val="24"/>
                <w:highlight w:val="none"/>
                <w:lang w:val="en-US" w:eastAsia="zh-CN" w:bidi="ar-SA"/>
              </w:rPr>
              <w:t>）</w:t>
            </w:r>
          </w:p>
        </w:tc>
        <w:tc>
          <w:tcPr>
            <w:tcW w:w="255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992"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eastAsia" w:ascii="Times New Roman" w:hAnsi="Times New Roman" w:eastAsia="宋体" w:cs="Times New Roman"/>
                <w:color w:val="000000"/>
                <w:sz w:val="24"/>
                <w:szCs w:val="24"/>
                <w:highlight w:val="none"/>
                <w:lang w:eastAsia="zh-CN"/>
              </w:rPr>
            </w:pPr>
          </w:p>
        </w:tc>
        <w:tc>
          <w:tcPr>
            <w:tcW w:w="2269" w:type="dxa"/>
            <w:gridSpan w:val="2"/>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eastAsia="zh-CN"/>
              </w:rPr>
              <w:t>其中软硬协同标准</w:t>
            </w:r>
            <w:r>
              <w:rPr>
                <w:rFonts w:hint="default"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项</w:t>
            </w:r>
            <w:r>
              <w:rPr>
                <w:rFonts w:hint="default" w:ascii="Times New Roman" w:hAnsi="Times New Roman" w:eastAsia="宋体" w:cs="Times New Roman"/>
                <w:color w:val="auto"/>
                <w:kern w:val="2"/>
                <w:sz w:val="24"/>
                <w:szCs w:val="24"/>
                <w:highlight w:val="none"/>
                <w:lang w:val="en-US" w:eastAsia="zh-CN" w:bidi="ar-SA"/>
              </w:rPr>
              <w:t>）</w:t>
            </w:r>
          </w:p>
        </w:tc>
        <w:tc>
          <w:tcPr>
            <w:tcW w:w="1166"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69"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近5年国内外专利情况</w:t>
            </w:r>
          </w:p>
        </w:tc>
        <w:tc>
          <w:tcPr>
            <w:tcW w:w="255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申请数（件）</w:t>
            </w:r>
          </w:p>
        </w:tc>
        <w:tc>
          <w:tcPr>
            <w:tcW w:w="992"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授权数（件）</w:t>
            </w:r>
          </w:p>
        </w:tc>
        <w:tc>
          <w:tcPr>
            <w:tcW w:w="1167" w:type="dxa"/>
            <w:gridSpan w:val="2"/>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69"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近5年软件著作权情况</w:t>
            </w:r>
          </w:p>
        </w:tc>
        <w:tc>
          <w:tcPr>
            <w:tcW w:w="255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登记数（件）</w:t>
            </w:r>
          </w:p>
        </w:tc>
        <w:tc>
          <w:tcPr>
            <w:tcW w:w="992"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w:t>
            </w:r>
          </w:p>
        </w:tc>
        <w:tc>
          <w:tcPr>
            <w:tcW w:w="1167" w:type="dxa"/>
            <w:gridSpan w:val="2"/>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69" w:type="dxa"/>
            <w:vMerge w:val="restart"/>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近5年平台提供服务情况</w:t>
            </w:r>
          </w:p>
        </w:tc>
        <w:tc>
          <w:tcPr>
            <w:tcW w:w="255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提供服务次数（次）</w:t>
            </w:r>
          </w:p>
        </w:tc>
        <w:tc>
          <w:tcPr>
            <w:tcW w:w="992"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其中中小企业服务次数（次）</w:t>
            </w:r>
          </w:p>
        </w:tc>
        <w:tc>
          <w:tcPr>
            <w:tcW w:w="1167" w:type="dxa"/>
            <w:gridSpan w:val="2"/>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69" w:type="dxa"/>
            <w:vMerge w:val="continue"/>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55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服务企业数量（家）</w:t>
            </w:r>
          </w:p>
        </w:tc>
        <w:tc>
          <w:tcPr>
            <w:tcW w:w="992"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其中中小企业服务数量（家）</w:t>
            </w:r>
          </w:p>
        </w:tc>
        <w:tc>
          <w:tcPr>
            <w:tcW w:w="1167" w:type="dxa"/>
            <w:gridSpan w:val="2"/>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54" w:hRule="atLeast"/>
        </w:trPr>
        <w:tc>
          <w:tcPr>
            <w:tcW w:w="2069" w:type="dxa"/>
            <w:vMerge w:val="restart"/>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近5年与行业内相关机构交流情况</w:t>
            </w:r>
          </w:p>
        </w:tc>
        <w:tc>
          <w:tcPr>
            <w:tcW w:w="255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举办论坛数（场）</w:t>
            </w:r>
          </w:p>
        </w:tc>
        <w:tc>
          <w:tcPr>
            <w:tcW w:w="992"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参会人数（人次）</w:t>
            </w:r>
          </w:p>
        </w:tc>
        <w:tc>
          <w:tcPr>
            <w:tcW w:w="1167" w:type="dxa"/>
            <w:gridSpan w:val="2"/>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69" w:type="dxa"/>
            <w:vMerge w:val="continue"/>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55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举办培训会数（场）</w:t>
            </w:r>
          </w:p>
        </w:tc>
        <w:tc>
          <w:tcPr>
            <w:tcW w:w="992"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培训人数（人次）</w:t>
            </w:r>
          </w:p>
        </w:tc>
        <w:tc>
          <w:tcPr>
            <w:tcW w:w="1167" w:type="dxa"/>
            <w:gridSpan w:val="2"/>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69"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近5年数据库建设情况</w:t>
            </w:r>
          </w:p>
        </w:tc>
        <w:tc>
          <w:tcPr>
            <w:tcW w:w="255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数据库数量（个）</w:t>
            </w:r>
          </w:p>
        </w:tc>
        <w:tc>
          <w:tcPr>
            <w:tcW w:w="992"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数据条目（条）</w:t>
            </w: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1167" w:type="dxa"/>
            <w:gridSpan w:val="2"/>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69"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近5年从事专业服务的人员</w:t>
            </w:r>
          </w:p>
        </w:tc>
        <w:tc>
          <w:tcPr>
            <w:tcW w:w="255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人数</w:t>
            </w:r>
          </w:p>
        </w:tc>
        <w:tc>
          <w:tcPr>
            <w:tcW w:w="992"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其中硕士及以上学历或中级职称及以上人员比例</w:t>
            </w:r>
          </w:p>
        </w:tc>
        <w:tc>
          <w:tcPr>
            <w:tcW w:w="1167" w:type="dxa"/>
            <w:gridSpan w:val="2"/>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 xml:space="preserve">     %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69"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近5年专业人员发表过有影响力的论文、专著。</w:t>
            </w:r>
          </w:p>
        </w:tc>
        <w:tc>
          <w:tcPr>
            <w:tcW w:w="255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论文数量（篇）</w:t>
            </w:r>
          </w:p>
        </w:tc>
        <w:tc>
          <w:tcPr>
            <w:tcW w:w="992"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专著数量（本）</w:t>
            </w:r>
          </w:p>
        </w:tc>
        <w:tc>
          <w:tcPr>
            <w:tcW w:w="1167" w:type="dxa"/>
            <w:gridSpan w:val="2"/>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54" w:hRule="atLeast"/>
        </w:trPr>
        <w:tc>
          <w:tcPr>
            <w:tcW w:w="9054" w:type="dxa"/>
            <w:gridSpan w:val="6"/>
            <w:tcBorders>
              <w:tl2br w:val="nil"/>
              <w:tr2bl w:val="nil"/>
            </w:tcBorders>
            <w:vAlign w:val="center"/>
          </w:tcPr>
          <w:p>
            <w:pPr>
              <w:pStyle w:val="2"/>
              <w:keepNext w:val="0"/>
              <w:keepLines w:val="0"/>
              <w:pageBreakBefore w:val="0"/>
              <w:kinsoku/>
              <w:wordWrap/>
              <w:overflowPunct/>
              <w:topLinePunct w:val="0"/>
              <w:bidi w:val="0"/>
              <w:snapToGrid/>
              <w:spacing w:after="0" w:afterLines="0" w:line="340" w:lineRule="exac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color w:val="000000"/>
                <w:sz w:val="24"/>
                <w:szCs w:val="24"/>
                <w:highlight w:val="none"/>
                <w:lang w:eastAsia="zh-CN"/>
              </w:rPr>
              <w:t>证明材料请附后。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pPr>
              <w:pStyle w:val="2"/>
              <w:keepNext w:val="0"/>
              <w:keepLines w:val="0"/>
              <w:pageBreakBefore w:val="0"/>
              <w:kinsoku/>
              <w:wordWrap/>
              <w:overflowPunct/>
              <w:topLinePunct w:val="0"/>
              <w:bidi w:val="0"/>
              <w:snapToGrid/>
              <w:spacing w:after="0" w:afterLines="0" w:line="340" w:lineRule="exact"/>
              <w:jc w:val="center"/>
              <w:textAlignment w:val="auto"/>
              <w:rPr>
                <w:rFonts w:hint="default"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b/>
                <w:bCs/>
                <w:color w:val="auto"/>
                <w:sz w:val="24"/>
                <w:szCs w:val="24"/>
                <w:highlight w:val="none"/>
                <w:lang w:eastAsia="zh-CN" w:bidi="ar-SA"/>
              </w:rPr>
              <w:t>二、详细</w:t>
            </w:r>
            <w:r>
              <w:rPr>
                <w:rFonts w:hint="default" w:ascii="Times New Roman" w:hAnsi="Times New Roman" w:eastAsia="宋体" w:cs="Times New Roman"/>
                <w:b/>
                <w:bCs/>
                <w:color w:val="auto"/>
                <w:sz w:val="24"/>
                <w:szCs w:val="24"/>
                <w:highlight w:val="none"/>
                <w:lang w:bidi="ar-SA"/>
              </w:rPr>
              <w:t>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pPr>
              <w:pStyle w:val="2"/>
              <w:keepNext w:val="0"/>
              <w:keepLines w:val="0"/>
              <w:pageBreakBefore w:val="0"/>
              <w:kinsoku/>
              <w:wordWrap/>
              <w:overflowPunct/>
              <w:topLinePunct w:val="0"/>
              <w:bidi w:val="0"/>
              <w:snapToGrid/>
              <w:spacing w:after="0" w:afterLines="0"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（一）</w:t>
            </w:r>
            <w:r>
              <w:rPr>
                <w:rFonts w:hint="default" w:ascii="Times New Roman" w:hAnsi="Times New Roman" w:eastAsia="宋体" w:cs="Times New Roman"/>
                <w:b/>
                <w:bCs/>
                <w:color w:val="000000"/>
                <w:sz w:val="24"/>
                <w:szCs w:val="24"/>
                <w:highlight w:val="none"/>
              </w:rPr>
              <w:t>合法合规情况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（简述，不超过1000字）</w:t>
            </w:r>
          </w:p>
          <w:p>
            <w:pPr>
              <w:pStyle w:val="3"/>
              <w:keepNext w:val="0"/>
              <w:keepLines w:val="0"/>
              <w:pageBreakBefore w:val="0"/>
              <w:kinsoku/>
              <w:wordWrap/>
              <w:overflowPunct/>
              <w:topLinePunct w:val="0"/>
              <w:bidi w:val="0"/>
              <w:snapToGrid/>
              <w:spacing w:before="0" w:after="0" w:line="340" w:lineRule="exact"/>
              <w:textAlignment w:val="auto"/>
              <w:rPr>
                <w:rFonts w:hint="default" w:ascii="Times New Roman" w:hAnsi="Times New Roman" w:cs="Times New Roman"/>
                <w:sz w:val="24"/>
                <w:szCs w:val="24"/>
                <w:highlight w:val="none"/>
              </w:rPr>
            </w:pPr>
          </w:p>
          <w:p>
            <w:pPr>
              <w:keepNext w:val="0"/>
              <w:keepLines w:val="0"/>
              <w:pageBreakBefore w:val="0"/>
              <w:kinsoku/>
              <w:wordWrap/>
              <w:overflowPunct/>
              <w:topLinePunct w:val="0"/>
              <w:bidi w:val="0"/>
              <w:snapToGrid/>
              <w:spacing w:line="340" w:lineRule="exact"/>
              <w:textAlignment w:val="auto"/>
              <w:rPr>
                <w:rFonts w:hint="default" w:ascii="Times New Roman" w:hAnsi="Times New Roman" w:cs="Times New Roman"/>
                <w:sz w:val="24"/>
                <w:szCs w:val="24"/>
                <w:highlight w:val="none"/>
              </w:rPr>
            </w:pPr>
          </w:p>
          <w:p>
            <w:pPr>
              <w:pStyle w:val="3"/>
              <w:rPr>
                <w:rFonts w:hint="default" w:ascii="Times New Roman" w:hAnsi="Times New Roman" w:cs="Times New Roman"/>
                <w:sz w:val="24"/>
                <w:szCs w:val="24"/>
                <w:highlight w:val="none"/>
              </w:rPr>
            </w:pPr>
          </w:p>
          <w:p>
            <w:pPr>
              <w:rPr>
                <w:rFonts w:hint="default"/>
              </w:rPr>
            </w:pPr>
          </w:p>
          <w:p>
            <w:pPr>
              <w:pStyle w:val="2"/>
              <w:keepNext w:val="0"/>
              <w:keepLines w:val="0"/>
              <w:pageBreakBefore w:val="0"/>
              <w:kinsoku/>
              <w:wordWrap/>
              <w:overflowPunct/>
              <w:topLinePunct w:val="0"/>
              <w:bidi w:val="0"/>
              <w:snapToGrid/>
              <w:spacing w:after="0" w:afterLines="0" w:line="340" w:lineRule="exact"/>
              <w:textAlignment w:val="auto"/>
              <w:rPr>
                <w:rFonts w:hint="default" w:ascii="Times New Roman" w:hAnsi="Times New Roman" w:cs="Times New Roman"/>
                <w:sz w:val="24"/>
                <w:szCs w:val="24"/>
                <w:highlight w:val="none"/>
              </w:rPr>
            </w:pPr>
          </w:p>
          <w:p>
            <w:pPr>
              <w:pStyle w:val="3"/>
              <w:keepNext w:val="0"/>
              <w:keepLines w:val="0"/>
              <w:pageBreakBefore w:val="0"/>
              <w:kinsoku/>
              <w:wordWrap/>
              <w:overflowPunct/>
              <w:topLinePunct w:val="0"/>
              <w:bidi w:val="0"/>
              <w:snapToGrid/>
              <w:spacing w:before="0" w:after="0" w:line="340" w:lineRule="exact"/>
              <w:textAlignment w:val="auto"/>
              <w:rPr>
                <w:rFonts w:hint="default" w:ascii="Times New Roman" w:hAnsi="Times New Roman" w:eastAsia="宋体" w:cs="Times New Roman"/>
                <w:color w:val="auto"/>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pPr>
              <w:keepNext w:val="0"/>
              <w:keepLines w:val="0"/>
              <w:pageBreakBefore w:val="0"/>
              <w:kinsoku/>
              <w:wordWrap/>
              <w:overflowPunct/>
              <w:topLinePunct w:val="0"/>
              <w:bidi w:val="0"/>
              <w:snapToGrid/>
              <w:spacing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二</w:t>
            </w:r>
            <w:r>
              <w:rPr>
                <w:rFonts w:hint="default" w:ascii="Times New Roman" w:hAnsi="Times New Roman" w:eastAsia="宋体" w:cs="Times New Roman"/>
                <w:b/>
                <w:bCs/>
                <w:color w:val="auto"/>
                <w:sz w:val="24"/>
                <w:szCs w:val="24"/>
                <w:highlight w:val="none"/>
              </w:rPr>
              <w:t>）示范、试点或资质认定</w:t>
            </w:r>
            <w:r>
              <w:rPr>
                <w:rFonts w:hint="default" w:ascii="Times New Roman" w:hAnsi="Times New Roman" w:eastAsia="宋体" w:cs="Times New Roman"/>
                <w:b/>
                <w:bCs/>
                <w:color w:val="auto"/>
                <w:sz w:val="24"/>
                <w:szCs w:val="24"/>
                <w:highlight w:val="none"/>
                <w:lang w:eastAsia="zh-CN"/>
              </w:rPr>
              <w:t>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54" w:hRule="atLeast"/>
        </w:trPr>
        <w:tc>
          <w:tcPr>
            <w:tcW w:w="9054" w:type="dxa"/>
            <w:gridSpan w:val="6"/>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近5年取得的</w:t>
            </w:r>
            <w:r>
              <w:rPr>
                <w:rFonts w:hint="eastAsia" w:ascii="Times New Roman" w:hAnsi="Times New Roman" w:eastAsia="宋体" w:cs="Times New Roman"/>
                <w:color w:val="auto"/>
                <w:sz w:val="24"/>
                <w:szCs w:val="24"/>
                <w:highlight w:val="none"/>
                <w:lang w:eastAsia="zh-CN"/>
              </w:rPr>
              <w:t>相关</w:t>
            </w:r>
            <w:r>
              <w:rPr>
                <w:rFonts w:hint="default" w:ascii="Times New Roman" w:hAnsi="Times New Roman" w:eastAsia="宋体" w:cs="Times New Roman"/>
                <w:color w:val="auto"/>
                <w:kern w:val="2"/>
                <w:sz w:val="24"/>
                <w:szCs w:val="24"/>
                <w:highlight w:val="none"/>
                <w:lang w:val="en-US" w:eastAsia="zh-CN" w:bidi="ar-SA"/>
              </w:rPr>
              <w:t>领域示范、试点或资质认定情况如下：</w:t>
            </w:r>
          </w:p>
          <w:p>
            <w:pPr>
              <w:keepNext w:val="0"/>
              <w:keepLines w:val="0"/>
              <w:pageBreakBefore w:val="0"/>
              <w:kinsoku/>
              <w:wordWrap/>
              <w:overflowPunct/>
              <w:topLinePunct w:val="0"/>
              <w:bidi w:val="0"/>
              <w:snapToGrid/>
              <w:spacing w:line="340" w:lineRule="exact"/>
              <w:ind w:firstLine="600" w:firstLineChars="250"/>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ind w:firstLine="600" w:firstLineChars="250"/>
              <w:jc w:val="left"/>
              <w:textAlignment w:val="auto"/>
              <w:rPr>
                <w:rFonts w:hint="default" w:ascii="Times New Roman" w:hAnsi="Times New Roman" w:eastAsia="宋体" w:cs="Times New Roman"/>
                <w:color w:val="auto"/>
                <w:sz w:val="24"/>
                <w:szCs w:val="24"/>
                <w:highlight w:val="none"/>
              </w:rPr>
            </w:pPr>
          </w:p>
          <w:p>
            <w:pPr>
              <w:pStyle w:val="2"/>
              <w:rPr>
                <w:rFonts w:hint="default"/>
              </w:rPr>
            </w:pPr>
          </w:p>
          <w:p>
            <w:pPr>
              <w:keepNext w:val="0"/>
              <w:keepLines w:val="0"/>
              <w:pageBreakBefore w:val="0"/>
              <w:kinsoku/>
              <w:wordWrap/>
              <w:overflowPunct/>
              <w:topLinePunct w:val="0"/>
              <w:bidi w:val="0"/>
              <w:snapToGrid/>
              <w:spacing w:line="340" w:lineRule="exact"/>
              <w:ind w:firstLine="600" w:firstLineChars="250"/>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pPr>
              <w:keepNext w:val="0"/>
              <w:keepLines w:val="0"/>
              <w:pageBreakBefore w:val="0"/>
              <w:kinsoku/>
              <w:wordWrap/>
              <w:overflowPunct/>
              <w:topLinePunct w:val="0"/>
              <w:bidi w:val="0"/>
              <w:snapToGrid/>
              <w:spacing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三</w:t>
            </w:r>
            <w:r>
              <w:rPr>
                <w:rFonts w:hint="default" w:ascii="Times New Roman" w:hAnsi="Times New Roman" w:eastAsia="宋体" w:cs="Times New Roman"/>
                <w:b/>
                <w:bCs/>
                <w:color w:val="auto"/>
                <w:sz w:val="24"/>
                <w:szCs w:val="24"/>
                <w:highlight w:val="none"/>
              </w:rPr>
              <w:t>）近5年主要</w:t>
            </w:r>
            <w:r>
              <w:rPr>
                <w:rFonts w:hint="default" w:ascii="Times New Roman" w:hAnsi="Times New Roman" w:cs="Times New Roman"/>
                <w:b/>
                <w:bCs/>
                <w:color w:val="auto"/>
                <w:sz w:val="24"/>
                <w:szCs w:val="24"/>
                <w:highlight w:val="none"/>
                <w:lang w:val="en-US" w:eastAsia="zh-CN"/>
              </w:rPr>
              <w:t>研究</w:t>
            </w:r>
            <w:r>
              <w:rPr>
                <w:rFonts w:hint="default" w:ascii="Times New Roman" w:hAnsi="Times New Roman" w:eastAsia="宋体" w:cs="Times New Roman"/>
                <w:b/>
                <w:bCs/>
                <w:color w:val="auto"/>
                <w:sz w:val="24"/>
                <w:szCs w:val="24"/>
                <w:highlight w:val="none"/>
              </w:rPr>
              <w:t>成果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6"/>
            <w:tcBorders>
              <w:tl2br w:val="nil"/>
              <w:tr2bl w:val="nil"/>
            </w:tcBorders>
            <w:vAlign w:val="top"/>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近5年承担过的</w:t>
            </w:r>
            <w:r>
              <w:rPr>
                <w:rFonts w:hint="eastAsia" w:ascii="Times New Roman" w:hAnsi="Times New Roman" w:eastAsia="宋体" w:cs="Times New Roman"/>
                <w:color w:val="auto"/>
                <w:sz w:val="24"/>
                <w:szCs w:val="24"/>
                <w:highlight w:val="none"/>
                <w:lang w:eastAsia="zh-CN"/>
              </w:rPr>
              <w:t>相关</w:t>
            </w:r>
            <w:r>
              <w:rPr>
                <w:rFonts w:hint="default" w:ascii="Times New Roman" w:hAnsi="Times New Roman" w:eastAsia="宋体" w:cs="Times New Roman"/>
                <w:color w:val="auto"/>
                <w:kern w:val="2"/>
                <w:sz w:val="24"/>
                <w:szCs w:val="24"/>
                <w:highlight w:val="none"/>
                <w:lang w:val="en-US" w:eastAsia="zh-CN" w:bidi="ar-SA"/>
              </w:rPr>
              <w:t>领域主要国家、省部级项目或工作任务名称如下（不超过20个）：</w:t>
            </w: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6"/>
            <w:tcBorders>
              <w:tl2br w:val="nil"/>
              <w:tr2bl w:val="nil"/>
            </w:tcBorders>
            <w:vAlign w:val="top"/>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近5年获得过的</w:t>
            </w:r>
            <w:r>
              <w:rPr>
                <w:rFonts w:hint="eastAsia" w:ascii="Times New Roman" w:hAnsi="Times New Roman" w:eastAsia="宋体" w:cs="Times New Roman"/>
                <w:color w:val="auto"/>
                <w:sz w:val="24"/>
                <w:szCs w:val="24"/>
                <w:highlight w:val="none"/>
                <w:lang w:eastAsia="zh-CN"/>
              </w:rPr>
              <w:t>相关</w:t>
            </w:r>
            <w:r>
              <w:rPr>
                <w:rFonts w:hint="default" w:ascii="Times New Roman" w:hAnsi="Times New Roman" w:eastAsia="宋体" w:cs="Times New Roman"/>
                <w:color w:val="auto"/>
                <w:kern w:val="2"/>
                <w:sz w:val="24"/>
                <w:szCs w:val="24"/>
                <w:highlight w:val="none"/>
                <w:lang w:val="en-US" w:eastAsia="zh-CN" w:bidi="ar-SA"/>
              </w:rPr>
              <w:t>领域国家、省部级奖项及获奖情况如下（不超过20个）：</w:t>
            </w: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6"/>
            <w:tcBorders>
              <w:tl2br w:val="nil"/>
              <w:tr2bl w:val="nil"/>
            </w:tcBorders>
            <w:vAlign w:val="top"/>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w:t>
            </w:r>
            <w:r>
              <w:rPr>
                <w:rFonts w:hint="eastAsia" w:ascii="Times New Roman" w:hAnsi="Times New Roman" w:eastAsia="宋体" w:cs="Times New Roman"/>
                <w:color w:val="auto"/>
                <w:kern w:val="2"/>
                <w:sz w:val="24"/>
                <w:szCs w:val="24"/>
                <w:highlight w:val="none"/>
                <w:lang w:val="en-US" w:eastAsia="zh-CN" w:bidi="ar-SA"/>
              </w:rPr>
              <w:t>承担</w:t>
            </w:r>
            <w:r>
              <w:rPr>
                <w:rFonts w:hint="default" w:ascii="Times New Roman" w:hAnsi="Times New Roman" w:eastAsia="宋体" w:cs="Times New Roman"/>
                <w:color w:val="auto"/>
                <w:kern w:val="2"/>
                <w:sz w:val="24"/>
                <w:szCs w:val="24"/>
                <w:highlight w:val="none"/>
                <w:lang w:val="en-US" w:eastAsia="zh-CN" w:bidi="ar-SA"/>
              </w:rPr>
              <w:t>过的</w:t>
            </w:r>
            <w:r>
              <w:rPr>
                <w:rFonts w:hint="eastAsia" w:ascii="Times New Roman" w:hAnsi="Times New Roman" w:eastAsia="宋体" w:cs="Times New Roman"/>
                <w:color w:val="auto"/>
                <w:sz w:val="24"/>
                <w:szCs w:val="24"/>
                <w:highlight w:val="none"/>
                <w:lang w:eastAsia="zh-CN"/>
              </w:rPr>
              <w:t>相关</w:t>
            </w:r>
            <w:r>
              <w:rPr>
                <w:rFonts w:hint="default" w:ascii="Times New Roman" w:hAnsi="Times New Roman" w:eastAsia="宋体" w:cs="Times New Roman"/>
                <w:color w:val="auto"/>
                <w:kern w:val="2"/>
                <w:sz w:val="24"/>
                <w:szCs w:val="24"/>
                <w:highlight w:val="none"/>
                <w:lang w:val="en-US" w:eastAsia="zh-CN" w:bidi="ar-SA"/>
              </w:rPr>
              <w:t>领域</w:t>
            </w:r>
            <w:r>
              <w:rPr>
                <w:rFonts w:hint="eastAsia" w:ascii="Times New Roman" w:hAnsi="Times New Roman" w:eastAsia="宋体" w:cs="Times New Roman"/>
                <w:color w:val="auto"/>
                <w:kern w:val="2"/>
                <w:sz w:val="24"/>
                <w:szCs w:val="24"/>
                <w:highlight w:val="none"/>
                <w:lang w:val="en-US" w:eastAsia="zh-CN" w:bidi="ar-SA"/>
              </w:rPr>
              <w:t>国家、行业或地方软课题</w:t>
            </w:r>
            <w:r>
              <w:rPr>
                <w:rFonts w:hint="default" w:ascii="Times New Roman" w:hAnsi="Times New Roman" w:eastAsia="宋体" w:cs="Times New Roman"/>
                <w:color w:val="auto"/>
                <w:kern w:val="2"/>
                <w:sz w:val="24"/>
                <w:szCs w:val="24"/>
                <w:highlight w:val="none"/>
                <w:lang w:val="en-US" w:eastAsia="zh-CN" w:bidi="ar-SA"/>
              </w:rPr>
              <w:t>情况如下（不超过20个</w:t>
            </w:r>
            <w:r>
              <w:rPr>
                <w:rFonts w:hint="eastAsia" w:ascii="Times New Roman" w:hAnsi="Times New Roman" w:eastAsia="宋体" w:cs="Times New Roman"/>
                <w:color w:val="auto"/>
                <w:kern w:val="2"/>
                <w:sz w:val="24"/>
                <w:szCs w:val="24"/>
                <w:highlight w:val="none"/>
                <w:lang w:val="en-US" w:eastAsia="zh-CN" w:bidi="ar-SA"/>
              </w:rPr>
              <w:t>，软硬适配相关课题请特别注明</w:t>
            </w:r>
            <w:r>
              <w:rPr>
                <w:rFonts w:hint="default" w:ascii="Times New Roman" w:hAnsi="Times New Roman" w:eastAsia="宋体" w:cs="Times New Roman"/>
                <w:color w:val="auto"/>
                <w:kern w:val="2"/>
                <w:sz w:val="24"/>
                <w:szCs w:val="24"/>
                <w:highlight w:val="none"/>
                <w:lang w:val="en-US" w:eastAsia="zh-CN" w:bidi="ar-SA"/>
              </w:rPr>
              <w:t>）：</w:t>
            </w:r>
          </w:p>
          <w:p>
            <w:pPr>
              <w:pStyle w:val="2"/>
              <w:rPr>
                <w:rFonts w:hint="default" w:ascii="Times New Roman" w:hAnsi="Times New Roman" w:eastAsia="宋体" w:cs="Times New Roman"/>
                <w:color w:val="auto"/>
                <w:kern w:val="2"/>
                <w:sz w:val="24"/>
                <w:szCs w:val="24"/>
                <w:highlight w:val="none"/>
                <w:lang w:val="en-US" w:eastAsia="zh-CN" w:bidi="ar-SA"/>
              </w:rPr>
            </w:pPr>
          </w:p>
          <w:p>
            <w:pPr>
              <w:pStyle w:val="3"/>
              <w:rPr>
                <w:rFonts w:hint="default"/>
                <w:lang w:val="en-US" w:eastAsia="zh-CN"/>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54" w:hRule="atLeast"/>
        </w:trPr>
        <w:tc>
          <w:tcPr>
            <w:tcW w:w="9054" w:type="dxa"/>
            <w:gridSpan w:val="6"/>
            <w:tcBorders>
              <w:tl2br w:val="nil"/>
              <w:tr2bl w:val="nil"/>
            </w:tcBorders>
            <w:vAlign w:val="top"/>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近5年发布过</w:t>
            </w:r>
            <w:r>
              <w:rPr>
                <w:rFonts w:hint="eastAsia" w:ascii="Times New Roman" w:hAnsi="Times New Roman" w:eastAsia="宋体" w:cs="Times New Roman"/>
                <w:color w:val="auto"/>
                <w:sz w:val="24"/>
                <w:szCs w:val="24"/>
                <w:highlight w:val="none"/>
                <w:lang w:eastAsia="zh-CN"/>
              </w:rPr>
              <w:t>相关领域</w:t>
            </w:r>
            <w:r>
              <w:rPr>
                <w:rFonts w:hint="default" w:ascii="Times New Roman" w:hAnsi="Times New Roman" w:eastAsia="宋体" w:cs="Times New Roman"/>
                <w:color w:val="auto"/>
                <w:kern w:val="2"/>
                <w:sz w:val="24"/>
                <w:szCs w:val="24"/>
                <w:highlight w:val="none"/>
                <w:lang w:val="en-US" w:eastAsia="zh-CN" w:bidi="ar-SA"/>
              </w:rPr>
              <w:t>相关研究报告，研究报告名称如下（不超过20个，封面、前言和概要等作为附件</w:t>
            </w:r>
            <w:r>
              <w:rPr>
                <w:rFonts w:hint="eastAsia" w:ascii="Times New Roman" w:hAnsi="Times New Roman" w:eastAsia="宋体" w:cs="Times New Roman"/>
                <w:color w:val="auto"/>
                <w:kern w:val="2"/>
                <w:sz w:val="24"/>
                <w:szCs w:val="24"/>
                <w:highlight w:val="none"/>
                <w:lang w:val="en-US" w:eastAsia="zh-CN" w:bidi="ar-SA"/>
              </w:rPr>
              <w:t>，软硬适配类相关课题请特别注明</w:t>
            </w:r>
            <w:r>
              <w:rPr>
                <w:rFonts w:hint="default" w:ascii="Times New Roman" w:hAnsi="Times New Roman" w:eastAsia="宋体" w:cs="Times New Roman"/>
                <w:color w:val="auto"/>
                <w:kern w:val="2"/>
                <w:sz w:val="24"/>
                <w:szCs w:val="24"/>
                <w:highlight w:val="none"/>
                <w:lang w:val="en-US" w:eastAsia="zh-CN" w:bidi="ar-SA"/>
              </w:rPr>
              <w:t>）：</w:t>
            </w: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6"/>
            <w:tcBorders>
              <w:tl2br w:val="nil"/>
              <w:tr2bl w:val="nil"/>
            </w:tcBorders>
            <w:vAlign w:val="top"/>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近5年的公开出版物、宣传媒介、版权、软件著作权等情况：</w:t>
            </w: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pPr>
              <w:keepNext w:val="0"/>
              <w:keepLines w:val="0"/>
              <w:pageBreakBefore w:val="0"/>
              <w:kinsoku/>
              <w:wordWrap/>
              <w:overflowPunct/>
              <w:topLinePunct w:val="0"/>
              <w:bidi w:val="0"/>
              <w:snapToGrid/>
              <w:spacing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四</w:t>
            </w:r>
            <w:r>
              <w:rPr>
                <w:rFonts w:hint="default" w:ascii="Times New Roman" w:hAnsi="Times New Roman" w:eastAsia="宋体" w:cs="Times New Roman"/>
                <w:b/>
                <w:bCs/>
                <w:color w:val="auto"/>
                <w:sz w:val="24"/>
                <w:szCs w:val="24"/>
                <w:highlight w:val="none"/>
              </w:rPr>
              <w:t>）近5年主要服务成果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近5年围绕</w:t>
            </w:r>
            <w:r>
              <w:rPr>
                <w:rFonts w:hint="eastAsia" w:ascii="Times New Roman" w:hAnsi="Times New Roman" w:eastAsia="宋体" w:cs="Times New Roman"/>
                <w:color w:val="auto"/>
                <w:kern w:val="2"/>
                <w:sz w:val="24"/>
                <w:szCs w:val="24"/>
                <w:highlight w:val="none"/>
                <w:lang w:val="en-US" w:eastAsia="zh-CN" w:bidi="ar-SA"/>
              </w:rPr>
              <w:t>软硬适配</w:t>
            </w:r>
            <w:r>
              <w:rPr>
                <w:rFonts w:hint="default" w:ascii="Times New Roman" w:hAnsi="Times New Roman" w:eastAsia="宋体" w:cs="Times New Roman"/>
                <w:color w:val="auto"/>
                <w:kern w:val="2"/>
                <w:sz w:val="24"/>
                <w:szCs w:val="24"/>
                <w:highlight w:val="none"/>
                <w:lang w:val="en-US" w:eastAsia="zh-CN" w:bidi="ar-SA"/>
              </w:rPr>
              <w:t>，开展政策研究、产业调查、标准制定等方面服务企业特别是服务中小企业的情况：</w:t>
            </w: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近5年平台提供公益服务情况，特别是为中小企业提供公益服务的情况：</w:t>
            </w: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54" w:hRule="atLeast"/>
        </w:trPr>
        <w:tc>
          <w:tcPr>
            <w:tcW w:w="9054" w:type="dxa"/>
            <w:gridSpan w:val="6"/>
            <w:tcBorders>
              <w:tl2br w:val="nil"/>
              <w:tr2bl w:val="nil"/>
            </w:tcBorders>
            <w:vAlign w:val="top"/>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近5年与行业或区域内相关的机构（联盟、区域组织、商会、科研院所、企业和高校等）合作情况（简介）及的主要经历：</w:t>
            </w: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列举近5年较能体现</w:t>
            </w:r>
            <w:r>
              <w:rPr>
                <w:rFonts w:hint="eastAsia" w:ascii="Times New Roman" w:hAnsi="Times New Roman" w:eastAsia="宋体" w:cs="Times New Roman"/>
                <w:color w:val="auto"/>
                <w:kern w:val="2"/>
                <w:sz w:val="24"/>
                <w:szCs w:val="24"/>
                <w:highlight w:val="none"/>
                <w:lang w:val="en-US" w:eastAsia="zh-CN" w:bidi="ar-SA"/>
              </w:rPr>
              <w:t>软硬适配</w:t>
            </w:r>
            <w:r>
              <w:rPr>
                <w:rFonts w:hint="default" w:ascii="Times New Roman" w:hAnsi="Times New Roman" w:eastAsia="宋体" w:cs="Times New Roman"/>
                <w:color w:val="auto"/>
                <w:kern w:val="2"/>
                <w:sz w:val="24"/>
                <w:szCs w:val="24"/>
                <w:highlight w:val="none"/>
                <w:lang w:val="en-US" w:eastAsia="zh-CN" w:bidi="ar-SA"/>
              </w:rPr>
              <w:t>能力的案例：（不超过3个）</w:t>
            </w: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pPr>
              <w:pStyle w:val="2"/>
              <w:keepNext w:val="0"/>
              <w:keepLines w:val="0"/>
              <w:pageBreakBefore w:val="0"/>
              <w:kinsoku/>
              <w:wordWrap/>
              <w:overflowPunct/>
              <w:topLinePunct w:val="0"/>
              <w:bidi w:val="0"/>
              <w:snapToGrid/>
              <w:spacing w:after="0" w:afterLines="0"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五</w:t>
            </w: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000000"/>
                <w:sz w:val="24"/>
                <w:szCs w:val="24"/>
                <w:highlight w:val="none"/>
              </w:rPr>
              <w:t>软硬件基础</w:t>
            </w:r>
            <w:r>
              <w:rPr>
                <w:rFonts w:hint="default" w:ascii="Times New Roman" w:hAnsi="Times New Roman" w:eastAsia="宋体" w:cs="Times New Roman"/>
                <w:b/>
                <w:bCs/>
                <w:color w:val="auto"/>
                <w:sz w:val="24"/>
                <w:szCs w:val="24"/>
                <w:highlight w:val="none"/>
              </w:rPr>
              <w:t>设施情况</w:t>
            </w:r>
            <w:r>
              <w:rPr>
                <w:rFonts w:hint="default" w:ascii="Times New Roman" w:hAnsi="Times New Roman" w:eastAsia="宋体" w:cs="Times New Roman"/>
                <w:b/>
                <w:bCs/>
                <w:color w:val="auto"/>
                <w:sz w:val="24"/>
                <w:szCs w:val="24"/>
                <w:highlight w:val="none"/>
                <w:lang w:eastAsia="zh-CN"/>
              </w:rPr>
              <w:t>（简介）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硬件基础设施情况如下：</w:t>
            </w: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软件基础设施及数据资源情况如下：</w:t>
            </w: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54" w:hRule="atLeast"/>
        </w:trPr>
        <w:tc>
          <w:tcPr>
            <w:tcW w:w="9054" w:type="dxa"/>
            <w:gridSpan w:val="6"/>
            <w:tcBorders>
              <w:tl2br w:val="nil"/>
              <w:tr2bl w:val="nil"/>
            </w:tcBorders>
            <w:vAlign w:val="center"/>
          </w:tcPr>
          <w:p>
            <w:pPr>
              <w:keepNext w:val="0"/>
              <w:keepLines w:val="0"/>
              <w:pageBreakBefore w:val="0"/>
              <w:kinsoku/>
              <w:wordWrap/>
              <w:overflowPunct/>
              <w:topLinePunct w:val="0"/>
              <w:bidi w:val="0"/>
              <w:snapToGrid/>
              <w:spacing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六</w:t>
            </w:r>
            <w:r>
              <w:rPr>
                <w:rFonts w:hint="default" w:ascii="Times New Roman" w:hAnsi="Times New Roman" w:eastAsia="宋体" w:cs="Times New Roman"/>
                <w:b/>
                <w:bCs/>
                <w:color w:val="auto"/>
                <w:sz w:val="24"/>
                <w:szCs w:val="24"/>
                <w:highlight w:val="none"/>
              </w:rPr>
              <w:t>）人才队伍及培养情况</w:t>
            </w:r>
            <w:r>
              <w:rPr>
                <w:rFonts w:hint="default" w:ascii="Times New Roman" w:hAnsi="Times New Roman" w:eastAsia="宋体" w:cs="Times New Roman"/>
                <w:b/>
                <w:bCs/>
                <w:color w:val="auto"/>
                <w:sz w:val="24"/>
                <w:szCs w:val="24"/>
                <w:highlight w:val="none"/>
                <w:lang w:eastAsia="zh-CN"/>
              </w:rPr>
              <w:t>（简介）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right"/>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Cs/>
                <w:color w:val="auto"/>
                <w:sz w:val="24"/>
                <w:szCs w:val="24"/>
                <w:highlight w:val="none"/>
              </w:rPr>
              <w:t>（可另附页说明）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6"/>
            <w:tcBorders>
              <w:tl2br w:val="nil"/>
              <w:tr2bl w:val="nil"/>
            </w:tcBorders>
            <w:vAlign w:val="top"/>
          </w:tcPr>
          <w:p>
            <w:pPr>
              <w:pStyle w:val="2"/>
              <w:keepNext w:val="0"/>
              <w:keepLines w:val="0"/>
              <w:pageBreakBefore w:val="0"/>
              <w:kinsoku/>
              <w:wordWrap/>
              <w:overflowPunct/>
              <w:topLinePunct w:val="0"/>
              <w:bidi w:val="0"/>
              <w:snapToGrid/>
              <w:spacing w:after="0" w:afterLines="0" w:line="340" w:lineRule="exact"/>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近5年专业人员发表过重要论文、专著</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sz w:val="24"/>
                <w:szCs w:val="24"/>
                <w:highlight w:val="none"/>
              </w:rPr>
              <w:t>研究报告</w:t>
            </w:r>
            <w:r>
              <w:rPr>
                <w:rFonts w:hint="default" w:ascii="Times New Roman" w:hAnsi="Times New Roman" w:eastAsia="宋体" w:cs="Times New Roman"/>
                <w:color w:val="auto"/>
                <w:sz w:val="24"/>
                <w:szCs w:val="24"/>
                <w:highlight w:val="none"/>
                <w:lang w:eastAsia="zh-CN"/>
              </w:rPr>
              <w:t>（不超过</w:t>
            </w:r>
            <w:r>
              <w:rPr>
                <w:rFonts w:hint="default" w:ascii="Times New Roman" w:hAnsi="Times New Roman" w:eastAsia="宋体" w:cs="Times New Roman"/>
                <w:color w:val="auto"/>
                <w:sz w:val="24"/>
                <w:szCs w:val="24"/>
                <w:highlight w:val="none"/>
                <w:lang w:val="en-US" w:eastAsia="zh-CN"/>
              </w:rPr>
              <w:t>20个</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pStyle w:val="2"/>
              <w:rPr>
                <w:rFonts w:hint="default"/>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center"/>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right"/>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（可另附页说明）</w:t>
            </w:r>
          </w:p>
        </w:tc>
      </w:tr>
    </w:tbl>
    <w:p>
      <w:pPr>
        <w:pStyle w:val="2"/>
        <w:numPr>
          <w:ilvl w:val="0"/>
          <w:numId w:val="0"/>
        </w:numPr>
        <w:rPr>
          <w:rFonts w:hint="default" w:ascii="Times New Roman" w:hAnsi="Times New Roman" w:cs="Times New Roman"/>
          <w:highlight w:val="none"/>
        </w:rPr>
        <w:sectPr>
          <w:headerReference r:id="rId9" w:type="default"/>
          <w:pgSz w:w="11906" w:h="16838"/>
          <w:pgMar w:top="2154" w:right="1417" w:bottom="1927" w:left="1644"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numPr>
          <w:ilvl w:val="0"/>
          <w:numId w:val="0"/>
        </w:numPr>
        <w:jc w:val="both"/>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eastAsia="zh-CN"/>
        </w:rPr>
        <w:t>（三）创新成果产业化</w:t>
      </w:r>
      <w:r>
        <w:rPr>
          <w:rFonts w:hint="default" w:ascii="Times New Roman" w:hAnsi="Times New Roman" w:eastAsia="黑体" w:cs="Times New Roman"/>
          <w:color w:val="auto"/>
          <w:sz w:val="32"/>
          <w:szCs w:val="32"/>
          <w:highlight w:val="none"/>
        </w:rPr>
        <w:t>类</w:t>
      </w:r>
      <w:r>
        <w:rPr>
          <w:rFonts w:hint="default" w:ascii="Times New Roman" w:hAnsi="Times New Roman" w:eastAsia="黑体" w:cs="Times New Roman"/>
          <w:color w:val="auto"/>
          <w:sz w:val="32"/>
          <w:szCs w:val="32"/>
          <w:highlight w:val="none"/>
          <w:lang w:eastAsia="zh-CN"/>
        </w:rPr>
        <w:t>填写</w:t>
      </w:r>
    </w:p>
    <w:tbl>
      <w:tblPr>
        <w:tblStyle w:val="11"/>
        <w:tblW w:w="90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75"/>
        <w:gridCol w:w="2552"/>
        <w:gridCol w:w="992"/>
        <w:gridCol w:w="2268"/>
        <w:gridCol w:w="11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pStyle w:val="15"/>
              <w:spacing w:afterLines="0"/>
              <w:jc w:val="center"/>
              <w:rPr>
                <w:rFonts w:hint="default" w:ascii="Times New Roman" w:hAnsi="Times New Roman" w:eastAsia="宋体" w:cs="Times New Roman"/>
                <w:b/>
                <w:color w:val="000000"/>
                <w:szCs w:val="24"/>
                <w:highlight w:val="none"/>
                <w:lang w:val="en-US" w:eastAsia="zh-CN"/>
              </w:rPr>
            </w:pPr>
            <w:r>
              <w:rPr>
                <w:rFonts w:hint="default" w:ascii="Times New Roman" w:hAnsi="Times New Roman" w:eastAsia="宋体" w:cs="Times New Roman"/>
                <w:b/>
                <w:bCs/>
                <w:color w:val="auto"/>
                <w:kern w:val="2"/>
                <w:sz w:val="24"/>
                <w:szCs w:val="24"/>
                <w:highlight w:val="none"/>
                <w:lang w:eastAsia="zh-CN"/>
              </w:rPr>
              <w:t>一、</w:t>
            </w:r>
            <w:r>
              <w:rPr>
                <w:rFonts w:hint="default" w:ascii="Times New Roman" w:hAnsi="Times New Roman" w:eastAsia="宋体" w:cs="Times New Roman"/>
                <w:b/>
                <w:bCs/>
                <w:color w:val="auto"/>
                <w:kern w:val="2"/>
                <w:sz w:val="24"/>
                <w:szCs w:val="24"/>
                <w:highlight w:val="none"/>
              </w:rPr>
              <w:t>基本情况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kern w:val="2"/>
                <w:sz w:val="24"/>
                <w:szCs w:val="24"/>
                <w:highlight w:val="none"/>
                <w:lang w:val="en-US" w:eastAsia="zh-CN"/>
              </w:rPr>
            </w:pPr>
            <w:r>
              <w:rPr>
                <w:rFonts w:hint="eastAsia" w:ascii="宋体" w:hAnsi="宋体" w:eastAsia="宋体" w:cs="宋体"/>
                <w:kern w:val="2"/>
                <w:sz w:val="24"/>
                <w:szCs w:val="24"/>
                <w:lang w:val="en-US" w:eastAsia="zh-CN" w:bidi="ar"/>
              </w:rPr>
              <w:t>主要服务的产业领域：</w:t>
            </w:r>
            <w:r>
              <w:rPr>
                <w:rFonts w:hint="eastAsia" w:ascii="Times New Roman" w:hAnsi="Times New Roman" w:eastAsia="宋体" w:cs="Times New Roman"/>
                <w:kern w:val="2"/>
                <w:sz w:val="24"/>
                <w:szCs w:val="24"/>
                <w:lang w:val="en-US" w:eastAsia="zh-CN"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4627" w:type="dxa"/>
            <w:gridSpan w:val="2"/>
            <w:tcBorders>
              <w:top w:val="single" w:color="000000" w:sz="4" w:space="0"/>
              <w:left w:val="single" w:color="000000" w:sz="4" w:space="0"/>
              <w:bottom w:val="single" w:color="000000" w:sz="4" w:space="0"/>
              <w:right w:val="single" w:color="000000" w:sz="4" w:space="0"/>
            </w:tcBorders>
            <w:vAlign w:val="center"/>
          </w:tcPr>
          <w:p>
            <w:pPr>
              <w:pStyle w:val="15"/>
              <w:keepNext w:val="0"/>
              <w:keepLines w:val="0"/>
              <w:pageBreakBefore w:val="0"/>
              <w:kinsoku/>
              <w:wordWrap/>
              <w:overflowPunct/>
              <w:topLinePunct w:val="0"/>
              <w:bidi w:val="0"/>
              <w:snapToGrid/>
              <w:spacing w:line="340" w:lineRule="exact"/>
              <w:jc w:val="both"/>
              <w:textAlignment w:val="auto"/>
              <w:rPr>
                <w:rFonts w:hint="default" w:ascii="Times New Roman" w:hAnsi="Times New Roman" w:eastAsia="宋体" w:cs="Times New Roman"/>
                <w:b/>
                <w:color w:val="000000"/>
                <w:kern w:val="2"/>
                <w:szCs w:val="24"/>
                <w:highlight w:val="none"/>
                <w:lang w:eastAsia="zh-CN"/>
              </w:rPr>
            </w:pPr>
            <w:r>
              <w:rPr>
                <w:rFonts w:hint="default" w:ascii="Times New Roman" w:hAnsi="Times New Roman" w:eastAsia="宋体" w:cs="Times New Roman"/>
                <w:color w:val="000000"/>
                <w:szCs w:val="24"/>
                <w:highlight w:val="none"/>
                <w:lang w:eastAsia="zh-CN"/>
              </w:rPr>
              <w:t>取得的省部级以上</w:t>
            </w:r>
            <w:r>
              <w:rPr>
                <w:rFonts w:hint="default" w:ascii="Times New Roman" w:hAnsi="Times New Roman" w:eastAsia="宋体" w:cs="Times New Roman"/>
                <w:szCs w:val="24"/>
                <w:highlight w:val="none"/>
              </w:rPr>
              <w:t>示范、试点或资质</w:t>
            </w:r>
            <w:r>
              <w:rPr>
                <w:rFonts w:hint="default" w:ascii="Times New Roman" w:hAnsi="Times New Roman" w:eastAsia="宋体" w:cs="Times New Roman"/>
                <w:color w:val="000000"/>
                <w:szCs w:val="24"/>
                <w:highlight w:val="none"/>
              </w:rPr>
              <w:t>数</w:t>
            </w:r>
            <w:r>
              <w:rPr>
                <w:rFonts w:hint="default" w:ascii="Times New Roman" w:hAnsi="Times New Roman" w:eastAsia="宋体" w:cs="Times New Roman"/>
                <w:color w:val="000000"/>
                <w:szCs w:val="24"/>
                <w:highlight w:val="none"/>
                <w:lang w:eastAsia="zh-CN"/>
              </w:rPr>
              <w:t>（项）</w:t>
            </w:r>
          </w:p>
        </w:tc>
        <w:tc>
          <w:tcPr>
            <w:tcW w:w="4427" w:type="dxa"/>
            <w:gridSpan w:val="3"/>
            <w:tcBorders>
              <w:top w:val="single" w:color="000000" w:sz="4" w:space="0"/>
              <w:left w:val="single" w:color="000000" w:sz="4" w:space="0"/>
              <w:bottom w:val="single" w:color="000000" w:sz="4" w:space="0"/>
              <w:right w:val="single" w:color="000000" w:sz="4" w:space="0"/>
            </w:tcBorders>
            <w:vAlign w:val="center"/>
          </w:tcPr>
          <w:p>
            <w:pPr>
              <w:pStyle w:val="15"/>
              <w:keepNext w:val="0"/>
              <w:keepLines w:val="0"/>
              <w:pageBreakBefore w:val="0"/>
              <w:kinsoku/>
              <w:wordWrap/>
              <w:overflowPunct/>
              <w:topLinePunct w:val="0"/>
              <w:bidi w:val="0"/>
              <w:snapToGrid/>
              <w:spacing w:line="340" w:lineRule="exact"/>
              <w:jc w:val="both"/>
              <w:textAlignment w:val="auto"/>
              <w:rPr>
                <w:rFonts w:hint="default" w:ascii="Times New Roman" w:hAnsi="Times New Roman" w:eastAsia="宋体" w:cs="Times New Roman"/>
                <w:b/>
                <w:color w:val="000000"/>
                <w:kern w:val="2"/>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auto"/>
                <w:sz w:val="24"/>
                <w:szCs w:val="24"/>
                <w:highlight w:val="none"/>
              </w:rPr>
              <w:t>近5年承担过相关领域的</w:t>
            </w:r>
            <w:r>
              <w:rPr>
                <w:rFonts w:hint="default" w:ascii="Times New Roman" w:hAnsi="Times New Roman" w:eastAsia="宋体" w:cs="Times New Roman"/>
                <w:color w:val="auto"/>
                <w:sz w:val="24"/>
                <w:szCs w:val="24"/>
                <w:highlight w:val="none"/>
                <w:lang w:eastAsia="zh-CN"/>
              </w:rPr>
              <w:t>国家、</w:t>
            </w:r>
            <w:r>
              <w:rPr>
                <w:rFonts w:hint="default" w:ascii="Times New Roman" w:hAnsi="Times New Roman" w:eastAsia="宋体" w:cs="Times New Roman"/>
                <w:color w:val="auto"/>
                <w:sz w:val="24"/>
                <w:szCs w:val="24"/>
                <w:highlight w:val="none"/>
              </w:rPr>
              <w:t>省部级项目或工作任务</w:t>
            </w: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rPr>
              <w:t>国家级项目</w:t>
            </w:r>
            <w:r>
              <w:rPr>
                <w:rFonts w:hint="default" w:ascii="Times New Roman" w:hAnsi="Times New Roman" w:eastAsia="宋体" w:cs="Times New Roman"/>
                <w:color w:val="000000"/>
                <w:sz w:val="24"/>
                <w:szCs w:val="24"/>
                <w:highlight w:val="none"/>
                <w:lang w:val="en-US" w:eastAsia="zh-CN"/>
              </w:rPr>
              <w:t>/课题</w:t>
            </w:r>
            <w:r>
              <w:rPr>
                <w:rFonts w:hint="default" w:ascii="Times New Roman" w:hAnsi="Times New Roman" w:eastAsia="宋体" w:cs="Times New Roman"/>
                <w:color w:val="000000"/>
                <w:sz w:val="24"/>
                <w:szCs w:val="24"/>
                <w:highlight w:val="none"/>
              </w:rPr>
              <w:t>数（个）</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省部级项目</w:t>
            </w:r>
            <w:r>
              <w:rPr>
                <w:rFonts w:hint="default" w:ascii="Times New Roman" w:hAnsi="Times New Roman" w:eastAsia="宋体" w:cs="Times New Roman"/>
                <w:color w:val="000000"/>
                <w:sz w:val="24"/>
                <w:szCs w:val="24"/>
                <w:highlight w:val="none"/>
                <w:lang w:val="en-US" w:eastAsia="zh-CN"/>
              </w:rPr>
              <w:t>/课题</w:t>
            </w:r>
            <w:r>
              <w:rPr>
                <w:rFonts w:hint="default" w:ascii="Times New Roman" w:hAnsi="Times New Roman" w:eastAsia="宋体" w:cs="Times New Roman"/>
                <w:color w:val="000000"/>
                <w:sz w:val="24"/>
                <w:szCs w:val="24"/>
                <w:highlight w:val="none"/>
              </w:rPr>
              <w:t>数（个）</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54" w:hRule="atLeast"/>
        </w:trPr>
        <w:tc>
          <w:tcPr>
            <w:tcW w:w="20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rPr>
              <w:t>其他</w:t>
            </w:r>
            <w:r>
              <w:rPr>
                <w:rFonts w:hint="default" w:ascii="Times New Roman" w:hAnsi="Times New Roman" w:eastAsia="宋体" w:cs="Times New Roman"/>
                <w:color w:val="000000"/>
                <w:sz w:val="24"/>
                <w:szCs w:val="24"/>
                <w:highlight w:val="none"/>
                <w:lang w:val="en-US" w:eastAsia="zh-CN"/>
              </w:rPr>
              <w:t>相关</w:t>
            </w:r>
            <w:r>
              <w:rPr>
                <w:rFonts w:hint="default" w:ascii="Times New Roman" w:hAnsi="Times New Roman" w:eastAsia="宋体" w:cs="Times New Roman"/>
                <w:color w:val="000000"/>
                <w:sz w:val="24"/>
                <w:szCs w:val="24"/>
                <w:highlight w:val="none"/>
              </w:rPr>
              <w:t>项目</w:t>
            </w:r>
            <w:r>
              <w:rPr>
                <w:rFonts w:hint="default" w:ascii="Times New Roman" w:hAnsi="Times New Roman" w:eastAsia="宋体" w:cs="Times New Roman"/>
                <w:color w:val="000000"/>
                <w:sz w:val="24"/>
                <w:szCs w:val="24"/>
                <w:highlight w:val="none"/>
                <w:lang w:val="en-US" w:eastAsia="zh-CN"/>
              </w:rPr>
              <w:t>/课题</w:t>
            </w:r>
            <w:r>
              <w:rPr>
                <w:rFonts w:hint="default" w:ascii="Times New Roman" w:hAnsi="Times New Roman" w:eastAsia="宋体" w:cs="Times New Roman"/>
                <w:color w:val="000000"/>
                <w:sz w:val="24"/>
                <w:szCs w:val="24"/>
                <w:highlight w:val="none"/>
              </w:rPr>
              <w:t>（个）</w:t>
            </w:r>
          </w:p>
        </w:tc>
        <w:tc>
          <w:tcPr>
            <w:tcW w:w="4427"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auto"/>
                <w:sz w:val="24"/>
                <w:szCs w:val="24"/>
                <w:highlight w:val="none"/>
              </w:rPr>
              <w:t>近5年获得过相关领域</w:t>
            </w:r>
            <w:r>
              <w:rPr>
                <w:rFonts w:hint="default" w:ascii="Times New Roman" w:hAnsi="Times New Roman" w:eastAsia="宋体" w:cs="Times New Roman"/>
                <w:color w:val="auto"/>
                <w:sz w:val="24"/>
                <w:szCs w:val="24"/>
                <w:highlight w:val="none"/>
                <w:lang w:eastAsia="zh-CN"/>
              </w:rPr>
              <w:t>的国家、</w:t>
            </w:r>
            <w:r>
              <w:rPr>
                <w:rFonts w:hint="default" w:ascii="Times New Roman" w:hAnsi="Times New Roman" w:eastAsia="宋体" w:cs="Times New Roman"/>
                <w:color w:val="auto"/>
                <w:sz w:val="24"/>
                <w:szCs w:val="24"/>
                <w:highlight w:val="none"/>
              </w:rPr>
              <w:t>省部级奖项</w:t>
            </w: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rPr>
              <w:t>国家级奖励（个）</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省部级奖励（个）</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近5年承担过</w:t>
            </w:r>
            <w:r>
              <w:rPr>
                <w:rFonts w:hint="default" w:ascii="Times New Roman" w:hAnsi="Times New Roman" w:eastAsia="宋体" w:cs="Times New Roman"/>
                <w:color w:val="auto"/>
                <w:sz w:val="24"/>
                <w:szCs w:val="24"/>
                <w:highlight w:val="none"/>
                <w:lang w:eastAsia="zh-CN"/>
              </w:rPr>
              <w:t>相关领域</w:t>
            </w:r>
            <w:r>
              <w:rPr>
                <w:rFonts w:hint="default" w:ascii="Times New Roman" w:hAnsi="Times New Roman" w:eastAsia="宋体" w:cs="Times New Roman"/>
                <w:color w:val="auto"/>
                <w:sz w:val="24"/>
                <w:szCs w:val="24"/>
                <w:highlight w:val="none"/>
              </w:rPr>
              <w:t>国家、行业或地方</w:t>
            </w:r>
            <w:r>
              <w:rPr>
                <w:rFonts w:hint="eastAsia" w:ascii="Times New Roman" w:hAnsi="Times New Roman" w:eastAsia="宋体" w:cs="Times New Roman"/>
                <w:color w:val="auto"/>
                <w:sz w:val="24"/>
                <w:szCs w:val="24"/>
                <w:highlight w:val="none"/>
                <w:lang w:eastAsia="zh-CN"/>
              </w:rPr>
              <w:t>软</w:t>
            </w:r>
            <w:r>
              <w:rPr>
                <w:rFonts w:hint="default" w:ascii="Times New Roman" w:hAnsi="Times New Roman" w:eastAsia="宋体" w:cs="Times New Roman"/>
                <w:color w:val="auto"/>
                <w:sz w:val="24"/>
                <w:szCs w:val="24"/>
                <w:highlight w:val="none"/>
              </w:rPr>
              <w:t>课题研究</w:t>
            </w: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国家课题研究（项）</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行业或地方课题研究（项）</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近5年主导、参与</w:t>
            </w:r>
            <w:r>
              <w:rPr>
                <w:rFonts w:hint="default" w:ascii="Times New Roman" w:hAnsi="Times New Roman" w:eastAsia="宋体" w:cs="Times New Roman"/>
                <w:color w:val="auto"/>
                <w:sz w:val="24"/>
                <w:szCs w:val="24"/>
                <w:highlight w:val="none"/>
                <w:lang w:eastAsia="zh-CN"/>
              </w:rPr>
              <w:t>的成果转化</w:t>
            </w:r>
            <w:r>
              <w:rPr>
                <w:rFonts w:hint="default" w:ascii="Times New Roman" w:hAnsi="Times New Roman" w:eastAsia="宋体" w:cs="Times New Roman"/>
                <w:color w:val="auto"/>
                <w:sz w:val="24"/>
                <w:szCs w:val="24"/>
                <w:highlight w:val="none"/>
              </w:rPr>
              <w:t>标准制修订项目</w:t>
            </w:r>
            <w:r>
              <w:rPr>
                <w:rFonts w:hint="default" w:ascii="Times New Roman" w:hAnsi="Times New Roman" w:eastAsia="宋体" w:cs="Times New Roman"/>
                <w:color w:val="auto"/>
                <w:sz w:val="24"/>
                <w:szCs w:val="24"/>
                <w:highlight w:val="none"/>
                <w:lang w:eastAsia="zh-CN"/>
              </w:rPr>
              <w:t>情况</w:t>
            </w: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国际标准（项）</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国家标准（项）</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行业标准（项）</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团体标准（项）</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54" w:hRule="atLeast"/>
        </w:trPr>
        <w:tc>
          <w:tcPr>
            <w:tcW w:w="20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企业标准（项）</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其他（项）</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近5年发布过成果转化或产业化相关研究报告</w:t>
            </w: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研究报告（份）</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近5年国内外专利情况</w:t>
            </w: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申请数（件）</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授权数（件）</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近5年软件著作权情况</w:t>
            </w: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登记</w:t>
            </w:r>
            <w:r>
              <w:rPr>
                <w:rFonts w:hint="default" w:ascii="Times New Roman" w:hAnsi="Times New Roman" w:eastAsia="宋体" w:cs="Times New Roman"/>
                <w:color w:val="auto"/>
                <w:sz w:val="24"/>
                <w:szCs w:val="24"/>
                <w:highlight w:val="none"/>
              </w:rPr>
              <w:t>数（件）</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近5年平台提供服务情况</w:t>
            </w: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提供服务次数（次）</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其中中小企业服务次数（次）</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54" w:hRule="atLeast"/>
        </w:trPr>
        <w:tc>
          <w:tcPr>
            <w:tcW w:w="20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服务企业数量（家）</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其中中小企业服务</w:t>
            </w:r>
            <w:r>
              <w:rPr>
                <w:rFonts w:hint="default" w:ascii="Times New Roman" w:hAnsi="Times New Roman" w:eastAsia="宋体" w:cs="Times New Roman"/>
                <w:color w:val="auto"/>
                <w:sz w:val="24"/>
                <w:szCs w:val="24"/>
                <w:highlight w:val="none"/>
                <w:lang w:val="en-US" w:eastAsia="zh-CN"/>
              </w:rPr>
              <w:t>数量</w:t>
            </w:r>
            <w:r>
              <w:rPr>
                <w:rFonts w:hint="default" w:ascii="Times New Roman" w:hAnsi="Times New Roman" w:eastAsia="宋体" w:cs="Times New Roman"/>
                <w:color w:val="auto"/>
                <w:sz w:val="24"/>
                <w:szCs w:val="24"/>
                <w:highlight w:val="none"/>
              </w:rPr>
              <w:t>（家）</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成果转化情况</w:t>
            </w: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成果精准对接企业数量（家）</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收集企业技术需求数（条）</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创新成果产业化产生</w:t>
            </w:r>
            <w:r>
              <w:rPr>
                <w:rFonts w:hint="default" w:ascii="Times New Roman" w:hAnsi="Times New Roman" w:eastAsia="宋体" w:cs="Times New Roman"/>
                <w:color w:val="auto"/>
                <w:sz w:val="24"/>
                <w:szCs w:val="24"/>
                <w:highlight w:val="none"/>
                <w:lang w:eastAsia="zh-CN"/>
              </w:rPr>
              <w:t>的经济</w:t>
            </w:r>
            <w:r>
              <w:rPr>
                <w:rFonts w:hint="default" w:ascii="Times New Roman" w:hAnsi="Times New Roman" w:eastAsia="宋体" w:cs="Times New Roman"/>
                <w:color w:val="auto"/>
                <w:sz w:val="24"/>
                <w:szCs w:val="24"/>
                <w:highlight w:val="none"/>
              </w:rPr>
              <w:t>效益（万</w:t>
            </w:r>
            <w:r>
              <w:rPr>
                <w:rFonts w:hint="eastAsia" w:ascii="Times New Roman" w:hAnsi="Times New Roman" w:eastAsia="宋体" w:cs="Times New Roman"/>
                <w:color w:val="auto"/>
                <w:sz w:val="24"/>
                <w:szCs w:val="24"/>
                <w:highlight w:val="none"/>
                <w:lang w:val="en-US" w:eastAsia="zh-CN"/>
              </w:rPr>
              <w:t>元</w:t>
            </w:r>
            <w:r>
              <w:rPr>
                <w:rFonts w:hint="default" w:ascii="Times New Roman" w:hAnsi="Times New Roman" w:eastAsia="宋体" w:cs="Times New Roman"/>
                <w:color w:val="auto"/>
                <w:sz w:val="24"/>
                <w:szCs w:val="24"/>
                <w:highlight w:val="none"/>
              </w:rPr>
              <w:t>）</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收集</w:t>
            </w:r>
            <w:r>
              <w:rPr>
                <w:rFonts w:hint="default" w:ascii="Times New Roman" w:hAnsi="Times New Roman" w:eastAsia="宋体" w:cs="Times New Roman"/>
                <w:color w:val="auto"/>
                <w:sz w:val="24"/>
                <w:szCs w:val="24"/>
                <w:highlight w:val="none"/>
                <w:lang w:eastAsia="zh-CN"/>
              </w:rPr>
              <w:t>的</w:t>
            </w:r>
            <w:r>
              <w:rPr>
                <w:rFonts w:hint="default" w:ascii="Times New Roman" w:hAnsi="Times New Roman" w:eastAsia="宋体" w:cs="Times New Roman"/>
                <w:color w:val="auto"/>
                <w:sz w:val="24"/>
                <w:szCs w:val="24"/>
                <w:highlight w:val="none"/>
              </w:rPr>
              <w:t>创新成果项数（项）</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促成成果转化、产学研合作签约数（项）</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促成成果转化、产学研合作签约金额（万元）</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促成专利转让、许可、作价入股、质押融资项目数（项）</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促成专利转让、许可、作价入股、质押融资合同金额（万元）</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54" w:hRule="atLeast"/>
        </w:trPr>
        <w:tc>
          <w:tcPr>
            <w:tcW w:w="207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近5年与行业内相关机构交流情况</w:t>
            </w: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举办论坛数（场）</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参会人数（人次）</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举办培训会数（场）</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培训人数（人次）</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w:t>
            </w:r>
            <w:r>
              <w:rPr>
                <w:rFonts w:hint="default" w:ascii="Times New Roman" w:hAnsi="Times New Roman" w:eastAsia="宋体" w:cs="Times New Roman"/>
                <w:color w:val="auto"/>
                <w:sz w:val="24"/>
                <w:szCs w:val="24"/>
                <w:highlight w:val="none"/>
                <w:lang w:eastAsia="zh-CN"/>
              </w:rPr>
              <w:t>中试设施情况</w:t>
            </w: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中试基地面积</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中试线数</w:t>
            </w:r>
            <w:r>
              <w:rPr>
                <w:rFonts w:hint="default" w:ascii="Times New Roman" w:hAnsi="Times New Roman" w:eastAsia="宋体" w:cs="Times New Roman"/>
                <w:color w:val="auto"/>
                <w:sz w:val="24"/>
                <w:szCs w:val="24"/>
                <w:highlight w:val="none"/>
                <w:lang w:val="en-US" w:eastAsia="zh-CN"/>
              </w:rPr>
              <w:t xml:space="preserve">量       </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近5年数据库建设</w:t>
            </w:r>
            <w:r>
              <w:rPr>
                <w:rFonts w:hint="default" w:ascii="Times New Roman" w:hAnsi="Times New Roman" w:eastAsia="宋体" w:cs="Times New Roman"/>
                <w:color w:val="auto"/>
                <w:sz w:val="24"/>
                <w:szCs w:val="24"/>
                <w:highlight w:val="none"/>
                <w:lang w:eastAsia="zh-CN"/>
              </w:rPr>
              <w:t>情况</w:t>
            </w: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数据库</w:t>
            </w:r>
            <w:r>
              <w:rPr>
                <w:rFonts w:hint="default" w:ascii="Times New Roman" w:hAnsi="Times New Roman" w:eastAsia="宋体" w:cs="Times New Roman"/>
                <w:color w:val="auto"/>
                <w:sz w:val="24"/>
                <w:szCs w:val="24"/>
                <w:highlight w:val="none"/>
                <w:lang w:eastAsia="zh-CN"/>
              </w:rPr>
              <w:t>数量（个）</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数据</w:t>
            </w:r>
            <w:r>
              <w:rPr>
                <w:rFonts w:hint="default" w:ascii="Times New Roman" w:hAnsi="Times New Roman" w:eastAsia="宋体" w:cs="Times New Roman"/>
                <w:color w:val="auto"/>
                <w:sz w:val="24"/>
                <w:szCs w:val="24"/>
                <w:highlight w:val="none"/>
                <w:lang w:eastAsia="zh-CN"/>
              </w:rPr>
              <w:t>条目（条）</w:t>
            </w: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近5年从事专业服务的人员</w:t>
            </w: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人</w:t>
            </w:r>
            <w:r>
              <w:rPr>
                <w:rFonts w:hint="default" w:ascii="Times New Roman" w:hAnsi="Times New Roman" w:eastAsia="宋体" w:cs="Times New Roman"/>
                <w:color w:val="auto"/>
                <w:sz w:val="24"/>
                <w:szCs w:val="24"/>
                <w:highlight w:val="none"/>
                <w:lang w:eastAsia="zh-CN"/>
              </w:rPr>
              <w:t>数</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其中硕士及以上学历或中级职称及以上人员比</w:t>
            </w:r>
            <w:r>
              <w:rPr>
                <w:rFonts w:hint="default" w:ascii="Times New Roman" w:hAnsi="Times New Roman" w:eastAsia="宋体" w:cs="Times New Roman"/>
                <w:color w:val="auto"/>
                <w:sz w:val="24"/>
                <w:szCs w:val="24"/>
                <w:highlight w:val="none"/>
                <w:lang w:eastAsia="zh-CN"/>
              </w:rPr>
              <w:t>例</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54" w:hRule="atLeast"/>
        </w:trPr>
        <w:tc>
          <w:tcPr>
            <w:tcW w:w="20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技术经理人人数</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0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近5年专业人员发表过有影响力的论文、专著。</w:t>
            </w:r>
          </w:p>
        </w:tc>
        <w:tc>
          <w:tcPr>
            <w:tcW w:w="2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论文数量（篇）</w:t>
            </w:r>
          </w:p>
        </w:tc>
        <w:tc>
          <w:tcPr>
            <w:tcW w:w="9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专著数量（本）</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op w:val="single" w:color="000000" w:sz="4" w:space="0"/>
              <w:tl2br w:val="nil"/>
              <w:tr2bl w:val="nil"/>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证明材料请附后。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pStyle w:val="2"/>
              <w:keepNext w:val="0"/>
              <w:keepLines w:val="0"/>
              <w:pageBreakBefore w:val="0"/>
              <w:kinsoku/>
              <w:wordWrap/>
              <w:overflowPunct/>
              <w:topLinePunct w:val="0"/>
              <w:bidi w:val="0"/>
              <w:snapToGrid/>
              <w:spacing w:after="0" w:afterLines="0" w:line="340" w:lineRule="exact"/>
              <w:jc w:val="center"/>
              <w:textAlignment w:val="auto"/>
              <w:rPr>
                <w:rFonts w:hint="default" w:ascii="Times New Roman" w:hAnsi="Times New Roman" w:eastAsia="宋体" w:cs="Times New Roman"/>
                <w:b/>
                <w:bCs/>
                <w:color w:val="000000"/>
                <w:sz w:val="24"/>
                <w:szCs w:val="24"/>
                <w:highlight w:val="none"/>
                <w:lang w:eastAsia="zh-CN"/>
              </w:rPr>
            </w:pPr>
            <w:r>
              <w:rPr>
                <w:rFonts w:hint="default" w:ascii="Times New Roman" w:hAnsi="Times New Roman" w:eastAsia="宋体" w:cs="Times New Roman"/>
                <w:b/>
                <w:bCs/>
                <w:color w:val="auto"/>
                <w:sz w:val="24"/>
                <w:szCs w:val="24"/>
                <w:highlight w:val="none"/>
                <w:lang w:eastAsia="zh-CN"/>
              </w:rPr>
              <w:t>二、详细</w:t>
            </w:r>
            <w:r>
              <w:rPr>
                <w:rFonts w:hint="default" w:ascii="Times New Roman" w:hAnsi="Times New Roman" w:eastAsia="宋体" w:cs="Times New Roman"/>
                <w:b/>
                <w:bCs/>
                <w:color w:val="auto"/>
                <w:sz w:val="24"/>
                <w:szCs w:val="24"/>
                <w:highlight w:val="none"/>
              </w:rPr>
              <w:t>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pStyle w:val="2"/>
              <w:keepNext w:val="0"/>
              <w:keepLines w:val="0"/>
              <w:pageBreakBefore w:val="0"/>
              <w:kinsoku/>
              <w:wordWrap/>
              <w:overflowPunct/>
              <w:topLinePunct w:val="0"/>
              <w:bidi w:val="0"/>
              <w:snapToGrid/>
              <w:spacing w:after="0" w:afterLines="0" w:line="340" w:lineRule="exact"/>
              <w:jc w:val="center"/>
              <w:textAlignment w:val="auto"/>
              <w:rPr>
                <w:rFonts w:hint="default" w:ascii="Times New Roman" w:hAnsi="Times New Roman" w:eastAsia="宋体" w:cs="Times New Roman"/>
                <w:b/>
                <w:bCs/>
                <w:color w:val="auto"/>
                <w:sz w:val="24"/>
                <w:szCs w:val="24"/>
                <w:highlight w:val="none"/>
                <w:lang w:eastAsia="zh-CN"/>
              </w:rPr>
            </w:pPr>
            <w:r>
              <w:rPr>
                <w:rFonts w:hint="default" w:ascii="Times New Roman" w:hAnsi="Times New Roman" w:eastAsia="宋体" w:cs="Times New Roman"/>
                <w:b/>
                <w:bCs/>
                <w:color w:val="auto"/>
                <w:sz w:val="24"/>
                <w:szCs w:val="24"/>
                <w:highlight w:val="none"/>
              </w:rPr>
              <w:t>（一）</w:t>
            </w:r>
            <w:r>
              <w:rPr>
                <w:rFonts w:hint="default" w:ascii="Times New Roman" w:hAnsi="Times New Roman" w:eastAsia="宋体" w:cs="Times New Roman"/>
                <w:b/>
                <w:bCs/>
                <w:color w:val="000000"/>
                <w:sz w:val="24"/>
                <w:szCs w:val="24"/>
                <w:highlight w:val="none"/>
              </w:rPr>
              <w:t>合法合规情况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54" w:hRule="atLeast"/>
        </w:trPr>
        <w:tc>
          <w:tcPr>
            <w:tcW w:w="9054" w:type="dxa"/>
            <w:gridSpan w:val="5"/>
            <w:tcBorders>
              <w:tl2br w:val="nil"/>
              <w:tr2bl w:val="nil"/>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（简述，不超过</w:t>
            </w:r>
            <w:r>
              <w:rPr>
                <w:rFonts w:hint="default" w:ascii="Times New Roman" w:hAnsi="Times New Roman" w:eastAsia="宋体" w:cs="Times New Roman"/>
                <w:color w:val="auto"/>
                <w:sz w:val="24"/>
                <w:szCs w:val="24"/>
                <w:highlight w:val="none"/>
                <w:lang w:val="en-US" w:eastAsia="zh-CN"/>
              </w:rPr>
              <w:t>1000字</w:t>
            </w:r>
            <w:r>
              <w:rPr>
                <w:rFonts w:hint="default" w:ascii="Times New Roman" w:hAnsi="Times New Roman" w:eastAsia="宋体" w:cs="Times New Roman"/>
                <w:color w:val="auto"/>
                <w:sz w:val="24"/>
                <w:szCs w:val="24"/>
                <w:highlight w:val="none"/>
                <w:lang w:eastAsia="zh-CN"/>
              </w:rPr>
              <w:t>）</w:t>
            </w:r>
          </w:p>
          <w:p>
            <w:pPr>
              <w:pStyle w:val="3"/>
              <w:keepNext w:val="0"/>
              <w:keepLines w:val="0"/>
              <w:pageBreakBefore w:val="0"/>
              <w:kinsoku/>
              <w:wordWrap/>
              <w:overflowPunct/>
              <w:topLinePunct w:val="0"/>
              <w:bidi w:val="0"/>
              <w:snapToGrid/>
              <w:spacing w:before="0" w:after="0" w:line="340" w:lineRule="exact"/>
              <w:textAlignment w:val="auto"/>
              <w:rPr>
                <w:rFonts w:hint="default" w:ascii="Times New Roman" w:hAnsi="Times New Roman" w:eastAsia="宋体" w:cs="Times New Roman"/>
                <w:sz w:val="24"/>
                <w:szCs w:val="24"/>
                <w:highlight w:val="none"/>
                <w:lang w:eastAsia="zh-CN"/>
              </w:rPr>
            </w:pPr>
          </w:p>
          <w:p>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lang w:eastAsia="zh-CN"/>
              </w:rPr>
            </w:pPr>
          </w:p>
          <w:p>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lang w:eastAsia="zh-CN"/>
              </w:rPr>
            </w:pPr>
          </w:p>
          <w:p>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lang w:eastAsia="zh-CN"/>
              </w:rPr>
            </w:pPr>
          </w:p>
          <w:p>
            <w:pPr>
              <w:pStyle w:val="2"/>
              <w:keepNext w:val="0"/>
              <w:keepLines w:val="0"/>
              <w:pageBreakBefore w:val="0"/>
              <w:kinsoku/>
              <w:wordWrap/>
              <w:overflowPunct/>
              <w:topLinePunct w:val="0"/>
              <w:bidi w:val="0"/>
              <w:snapToGrid/>
              <w:spacing w:after="0" w:afterLines="0" w:line="340" w:lineRule="exact"/>
              <w:textAlignment w:val="auto"/>
              <w:rPr>
                <w:rFonts w:hint="default" w:ascii="Times New Roman" w:hAnsi="Times New Roman" w:eastAsia="宋体" w:cs="Times New Roman"/>
                <w:sz w:val="24"/>
                <w:szCs w:val="24"/>
                <w:highlight w:val="none"/>
                <w:lang w:eastAsia="zh-CN"/>
              </w:rPr>
            </w:pPr>
          </w:p>
          <w:p>
            <w:pPr>
              <w:pStyle w:val="3"/>
              <w:keepNext w:val="0"/>
              <w:keepLines w:val="0"/>
              <w:pageBreakBefore w:val="0"/>
              <w:kinsoku/>
              <w:wordWrap/>
              <w:overflowPunct/>
              <w:topLinePunct w:val="0"/>
              <w:bidi w:val="0"/>
              <w:snapToGrid/>
              <w:spacing w:before="0" w:after="0" w:line="340" w:lineRule="exact"/>
              <w:textAlignment w:val="auto"/>
              <w:rPr>
                <w:rFonts w:hint="default" w:ascii="Times New Roman" w:hAnsi="Times New Roman" w:eastAsia="宋体" w:cs="Times New Roman"/>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keepNext w:val="0"/>
              <w:keepLines w:val="0"/>
              <w:pageBreakBefore w:val="0"/>
              <w:kinsoku/>
              <w:wordWrap/>
              <w:overflowPunct/>
              <w:topLinePunct w:val="0"/>
              <w:bidi w:val="0"/>
              <w:snapToGrid/>
              <w:spacing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二</w:t>
            </w:r>
            <w:r>
              <w:rPr>
                <w:rFonts w:hint="default" w:ascii="Times New Roman" w:hAnsi="Times New Roman" w:eastAsia="宋体" w:cs="Times New Roman"/>
                <w:b/>
                <w:bCs/>
                <w:color w:val="auto"/>
                <w:sz w:val="24"/>
                <w:szCs w:val="24"/>
                <w:highlight w:val="none"/>
              </w:rPr>
              <w:t>）示范、试点或资质认定</w:t>
            </w:r>
            <w:r>
              <w:rPr>
                <w:rFonts w:hint="default" w:ascii="Times New Roman" w:hAnsi="Times New Roman" w:eastAsia="宋体" w:cs="Times New Roman"/>
                <w:b/>
                <w:bCs/>
                <w:color w:val="auto"/>
                <w:sz w:val="24"/>
                <w:szCs w:val="24"/>
                <w:highlight w:val="none"/>
                <w:lang w:eastAsia="zh-CN"/>
              </w:rPr>
              <w:t>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近5年取得的</w:t>
            </w:r>
            <w:r>
              <w:rPr>
                <w:rFonts w:hint="eastAsia" w:ascii="Times New Roman" w:hAnsi="Times New Roman" w:eastAsia="宋体" w:cs="Times New Roman"/>
                <w:color w:val="auto"/>
                <w:sz w:val="24"/>
                <w:szCs w:val="24"/>
                <w:highlight w:val="none"/>
                <w:lang w:eastAsia="zh-CN"/>
              </w:rPr>
              <w:t>相关</w:t>
            </w:r>
            <w:r>
              <w:rPr>
                <w:rFonts w:hint="default" w:ascii="Times New Roman" w:hAnsi="Times New Roman" w:eastAsia="宋体" w:cs="Times New Roman"/>
                <w:color w:val="auto"/>
                <w:sz w:val="24"/>
                <w:szCs w:val="24"/>
                <w:highlight w:val="none"/>
                <w:lang w:val="en-US" w:eastAsia="zh-CN"/>
              </w:rPr>
              <w:t>领域</w:t>
            </w:r>
            <w:r>
              <w:rPr>
                <w:rFonts w:hint="default" w:ascii="Times New Roman" w:hAnsi="Times New Roman" w:eastAsia="宋体" w:cs="Times New Roman"/>
                <w:color w:val="auto"/>
                <w:sz w:val="24"/>
                <w:szCs w:val="24"/>
                <w:highlight w:val="none"/>
                <w:lang w:eastAsia="zh-CN"/>
              </w:rPr>
              <w:t>创新成果产业化等方面的示范、试点或资质认定情况如下：</w:t>
            </w:r>
          </w:p>
          <w:p>
            <w:pPr>
              <w:keepNext w:val="0"/>
              <w:keepLines w:val="0"/>
              <w:pageBreakBefore w:val="0"/>
              <w:kinsoku/>
              <w:wordWrap/>
              <w:overflowPunct/>
              <w:topLinePunct w:val="0"/>
              <w:bidi w:val="0"/>
              <w:snapToGrid/>
              <w:spacing w:line="340" w:lineRule="exact"/>
              <w:ind w:firstLine="600" w:firstLineChars="250"/>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ind w:firstLine="600" w:firstLineChars="250"/>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ind w:firstLine="600" w:firstLineChars="250"/>
              <w:jc w:val="left"/>
              <w:textAlignment w:val="auto"/>
              <w:rPr>
                <w:rFonts w:hint="default" w:ascii="Times New Roman" w:hAnsi="Times New Roman" w:eastAsia="宋体" w:cs="Times New Roman"/>
                <w:color w:val="auto"/>
                <w:sz w:val="24"/>
                <w:szCs w:val="24"/>
                <w:highlight w:val="none"/>
              </w:rPr>
            </w:pPr>
          </w:p>
          <w:p>
            <w:pPr>
              <w:pStyle w:val="2"/>
              <w:keepNext w:val="0"/>
              <w:keepLines w:val="0"/>
              <w:pageBreakBefore w:val="0"/>
              <w:kinsoku/>
              <w:wordWrap/>
              <w:overflowPunct/>
              <w:topLinePunct w:val="0"/>
              <w:bidi w:val="0"/>
              <w:snapToGrid/>
              <w:spacing w:after="0" w:afterLines="0" w:line="340" w:lineRule="exact"/>
              <w:textAlignment w:val="auto"/>
              <w:rPr>
                <w:rFonts w:hint="default" w:ascii="Times New Roman" w:hAnsi="Times New Roman" w:eastAsia="宋体" w:cs="Times New Roman"/>
                <w:sz w:val="24"/>
                <w:szCs w:val="24"/>
                <w:highlight w:val="none"/>
              </w:rPr>
            </w:pPr>
          </w:p>
          <w:p>
            <w:pPr>
              <w:keepNext w:val="0"/>
              <w:keepLines w:val="0"/>
              <w:pageBreakBefore w:val="0"/>
              <w:kinsoku/>
              <w:wordWrap/>
              <w:overflowPunct/>
              <w:topLinePunct w:val="0"/>
              <w:bidi w:val="0"/>
              <w:snapToGrid/>
              <w:spacing w:line="340" w:lineRule="exact"/>
              <w:ind w:firstLine="600" w:firstLineChars="250"/>
              <w:jc w:val="left"/>
              <w:textAlignment w:val="auto"/>
              <w:rPr>
                <w:rFonts w:hint="default" w:ascii="Times New Roman" w:hAnsi="Times New Roman" w:eastAsia="宋体" w:cs="Times New Roman"/>
                <w:color w:val="auto"/>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keepNext w:val="0"/>
              <w:keepLines w:val="0"/>
              <w:pageBreakBefore w:val="0"/>
              <w:kinsoku/>
              <w:wordWrap/>
              <w:overflowPunct/>
              <w:topLinePunct w:val="0"/>
              <w:bidi w:val="0"/>
              <w:snapToGrid/>
              <w:spacing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三</w:t>
            </w:r>
            <w:r>
              <w:rPr>
                <w:rFonts w:hint="default" w:ascii="Times New Roman" w:hAnsi="Times New Roman" w:eastAsia="宋体" w:cs="Times New Roman"/>
                <w:b/>
                <w:bCs/>
                <w:color w:val="auto"/>
                <w:sz w:val="24"/>
                <w:szCs w:val="24"/>
                <w:highlight w:val="none"/>
              </w:rPr>
              <w:t>）近5年主要</w:t>
            </w:r>
            <w:r>
              <w:rPr>
                <w:rFonts w:hint="default" w:ascii="Times New Roman" w:hAnsi="Times New Roman" w:cs="Times New Roman"/>
                <w:b/>
                <w:bCs/>
                <w:color w:val="auto"/>
                <w:sz w:val="24"/>
                <w:szCs w:val="24"/>
                <w:highlight w:val="none"/>
                <w:lang w:val="en-US" w:eastAsia="zh-CN"/>
              </w:rPr>
              <w:t>研究</w:t>
            </w:r>
            <w:r>
              <w:rPr>
                <w:rFonts w:hint="default" w:ascii="Times New Roman" w:hAnsi="Times New Roman" w:eastAsia="宋体" w:cs="Times New Roman"/>
                <w:b/>
                <w:bCs/>
                <w:color w:val="auto"/>
                <w:sz w:val="24"/>
                <w:szCs w:val="24"/>
                <w:highlight w:val="none"/>
              </w:rPr>
              <w:t>成果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top"/>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近5年承担过的</w:t>
            </w:r>
            <w:r>
              <w:rPr>
                <w:rFonts w:hint="eastAsia" w:ascii="Times New Roman" w:hAnsi="Times New Roman" w:eastAsia="宋体" w:cs="Times New Roman"/>
                <w:color w:val="auto"/>
                <w:sz w:val="24"/>
                <w:szCs w:val="24"/>
                <w:highlight w:val="none"/>
                <w:lang w:eastAsia="zh-CN"/>
              </w:rPr>
              <w:t>相关</w:t>
            </w:r>
            <w:r>
              <w:rPr>
                <w:rFonts w:hint="default" w:ascii="Times New Roman" w:hAnsi="Times New Roman" w:eastAsia="宋体" w:cs="Times New Roman"/>
                <w:color w:val="auto"/>
                <w:sz w:val="24"/>
                <w:szCs w:val="24"/>
                <w:highlight w:val="none"/>
                <w:lang w:eastAsia="zh-CN"/>
              </w:rPr>
              <w:t>领域国家、省部级项目或工作任务名称如下（不超过</w:t>
            </w:r>
            <w:r>
              <w:rPr>
                <w:rFonts w:hint="default" w:ascii="Times New Roman" w:hAnsi="Times New Roman" w:eastAsia="宋体" w:cs="Times New Roman"/>
                <w:color w:val="auto"/>
                <w:sz w:val="24"/>
                <w:szCs w:val="24"/>
                <w:highlight w:val="none"/>
                <w:lang w:val="en-US" w:eastAsia="zh-CN"/>
              </w:rPr>
              <w:t>20个</w:t>
            </w:r>
            <w:r>
              <w:rPr>
                <w:rFonts w:hint="default" w:ascii="Times New Roman" w:hAnsi="Times New Roman" w:eastAsia="宋体" w:cs="Times New Roman"/>
                <w:color w:val="auto"/>
                <w:sz w:val="24"/>
                <w:szCs w:val="24"/>
                <w:highlight w:val="none"/>
                <w:lang w:eastAsia="zh-CN"/>
              </w:rPr>
              <w:t>）：</w:t>
            </w:r>
          </w:p>
          <w:p>
            <w:pPr>
              <w:pStyle w:val="2"/>
              <w:keepNext w:val="0"/>
              <w:keepLines w:val="0"/>
              <w:pageBreakBefore w:val="0"/>
              <w:kinsoku/>
              <w:wordWrap/>
              <w:overflowPunct/>
              <w:topLinePunct w:val="0"/>
              <w:bidi w:val="0"/>
              <w:snapToGrid/>
              <w:spacing w:after="0" w:afterLines="0" w:line="340" w:lineRule="exact"/>
              <w:textAlignment w:val="auto"/>
              <w:rPr>
                <w:rFonts w:hint="default" w:ascii="Times New Roman" w:hAnsi="Times New Roman" w:eastAsia="宋体" w:cs="Times New Roman"/>
                <w:sz w:val="24"/>
                <w:szCs w:val="24"/>
                <w:highlight w:val="none"/>
                <w:lang w:eastAsia="zh-CN"/>
              </w:rPr>
            </w:pPr>
          </w:p>
          <w:p>
            <w:pPr>
              <w:pStyle w:val="2"/>
              <w:keepNext w:val="0"/>
              <w:keepLines w:val="0"/>
              <w:pageBreakBefore w:val="0"/>
              <w:kinsoku/>
              <w:wordWrap/>
              <w:overflowPunct/>
              <w:topLinePunct w:val="0"/>
              <w:bidi w:val="0"/>
              <w:snapToGrid/>
              <w:spacing w:after="0" w:afterLines="0" w:line="340" w:lineRule="exact"/>
              <w:textAlignment w:val="auto"/>
              <w:rPr>
                <w:rFonts w:hint="default" w:ascii="Times New Roman" w:hAnsi="Times New Roman" w:eastAsia="宋体" w:cs="Times New Roman"/>
                <w:sz w:val="24"/>
                <w:szCs w:val="24"/>
                <w:highlight w:val="none"/>
                <w:lang w:eastAsia="zh-CN"/>
              </w:rPr>
            </w:pPr>
          </w:p>
          <w:p>
            <w:pPr>
              <w:pStyle w:val="2"/>
              <w:keepNext w:val="0"/>
              <w:keepLines w:val="0"/>
              <w:pageBreakBefore w:val="0"/>
              <w:kinsoku/>
              <w:wordWrap/>
              <w:overflowPunct/>
              <w:topLinePunct w:val="0"/>
              <w:bidi w:val="0"/>
              <w:snapToGrid/>
              <w:spacing w:after="0" w:afterLines="0" w:line="340" w:lineRule="exact"/>
              <w:textAlignment w:val="auto"/>
              <w:rPr>
                <w:rFonts w:hint="default" w:ascii="Times New Roman" w:hAnsi="Times New Roman" w:eastAsia="宋体" w:cs="Times New Roman"/>
                <w:sz w:val="24"/>
                <w:szCs w:val="24"/>
                <w:highlight w:val="none"/>
                <w:lang w:eastAsia="zh-CN"/>
              </w:rPr>
            </w:pPr>
          </w:p>
          <w:p>
            <w:pPr>
              <w:pStyle w:val="3"/>
              <w:keepNext w:val="0"/>
              <w:keepLines w:val="0"/>
              <w:pageBreakBefore w:val="0"/>
              <w:kinsoku/>
              <w:wordWrap/>
              <w:overflowPunct/>
              <w:topLinePunct w:val="0"/>
              <w:bidi w:val="0"/>
              <w:snapToGrid/>
              <w:spacing w:before="0" w:after="0" w:line="340" w:lineRule="exact"/>
              <w:textAlignment w:val="auto"/>
              <w:rPr>
                <w:rFonts w:hint="default" w:ascii="Times New Roman" w:hAnsi="Times New Roman" w:eastAsia="宋体" w:cs="Times New Roman"/>
                <w:sz w:val="24"/>
                <w:szCs w:val="24"/>
                <w:highlight w:val="none"/>
                <w:lang w:eastAsia="zh-CN"/>
              </w:rPr>
            </w:pPr>
          </w:p>
          <w:p>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top"/>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近5年获得过的</w:t>
            </w:r>
            <w:r>
              <w:rPr>
                <w:rFonts w:hint="eastAsia" w:ascii="Times New Roman" w:hAnsi="Times New Roman" w:eastAsia="宋体" w:cs="Times New Roman"/>
                <w:color w:val="auto"/>
                <w:sz w:val="24"/>
                <w:szCs w:val="24"/>
                <w:highlight w:val="none"/>
                <w:lang w:eastAsia="zh-CN"/>
              </w:rPr>
              <w:t>相关</w:t>
            </w:r>
            <w:r>
              <w:rPr>
                <w:rFonts w:hint="default" w:ascii="Times New Roman" w:hAnsi="Times New Roman" w:eastAsia="宋体" w:cs="Times New Roman"/>
                <w:color w:val="auto"/>
                <w:sz w:val="24"/>
                <w:szCs w:val="24"/>
                <w:highlight w:val="none"/>
                <w:lang w:eastAsia="zh-CN"/>
              </w:rPr>
              <w:t>领域国家、省部级</w:t>
            </w:r>
            <w:r>
              <w:rPr>
                <w:rFonts w:hint="default" w:ascii="Times New Roman" w:hAnsi="Times New Roman" w:eastAsia="宋体" w:cs="Times New Roman"/>
                <w:color w:val="auto"/>
                <w:sz w:val="24"/>
                <w:szCs w:val="24"/>
                <w:highlight w:val="none"/>
                <w:lang w:val="en-US" w:eastAsia="zh-CN"/>
              </w:rPr>
              <w:t>相关</w:t>
            </w:r>
            <w:r>
              <w:rPr>
                <w:rFonts w:hint="default" w:ascii="Times New Roman" w:hAnsi="Times New Roman" w:eastAsia="宋体" w:cs="Times New Roman"/>
                <w:color w:val="auto"/>
                <w:sz w:val="24"/>
                <w:szCs w:val="24"/>
                <w:highlight w:val="none"/>
                <w:lang w:eastAsia="zh-CN"/>
              </w:rPr>
              <w:t>奖项</w:t>
            </w:r>
            <w:r>
              <w:rPr>
                <w:rFonts w:hint="default" w:ascii="Times New Roman" w:hAnsi="Times New Roman" w:eastAsia="宋体" w:cs="Times New Roman"/>
                <w:color w:val="auto"/>
                <w:sz w:val="24"/>
                <w:szCs w:val="24"/>
                <w:highlight w:val="none"/>
                <w:lang w:val="en-US" w:eastAsia="zh-CN"/>
              </w:rPr>
              <w:t>及获奖情况</w:t>
            </w:r>
            <w:r>
              <w:rPr>
                <w:rFonts w:hint="default" w:ascii="Times New Roman" w:hAnsi="Times New Roman" w:eastAsia="宋体" w:cs="Times New Roman"/>
                <w:color w:val="auto"/>
                <w:sz w:val="24"/>
                <w:szCs w:val="24"/>
                <w:highlight w:val="none"/>
                <w:lang w:eastAsia="zh-CN"/>
              </w:rPr>
              <w:t>如下（不超过</w:t>
            </w:r>
            <w:r>
              <w:rPr>
                <w:rFonts w:hint="default" w:ascii="Times New Roman" w:hAnsi="Times New Roman" w:eastAsia="宋体" w:cs="Times New Roman"/>
                <w:color w:val="auto"/>
                <w:sz w:val="24"/>
                <w:szCs w:val="24"/>
                <w:highlight w:val="none"/>
                <w:lang w:val="en-US" w:eastAsia="zh-CN"/>
              </w:rPr>
              <w:t>20个</w:t>
            </w:r>
            <w:r>
              <w:rPr>
                <w:rFonts w:hint="default" w:ascii="Times New Roman" w:hAnsi="Times New Roman" w:eastAsia="宋体" w:cs="Times New Roman"/>
                <w:color w:val="auto"/>
                <w:sz w:val="24"/>
                <w:szCs w:val="24"/>
                <w:highlight w:val="none"/>
                <w:lang w:eastAsia="zh-CN"/>
              </w:rPr>
              <w:t>）：</w:t>
            </w:r>
          </w:p>
          <w:p>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rPr>
            </w:pPr>
          </w:p>
          <w:p>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rPr>
            </w:pPr>
          </w:p>
          <w:p>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lang w:eastAsia="zh-CN"/>
              </w:rPr>
            </w:pPr>
          </w:p>
          <w:p>
            <w:pPr>
              <w:pStyle w:val="2"/>
              <w:keepNext w:val="0"/>
              <w:keepLines w:val="0"/>
              <w:pageBreakBefore w:val="0"/>
              <w:kinsoku/>
              <w:wordWrap/>
              <w:overflowPunct/>
              <w:topLinePunct w:val="0"/>
              <w:bidi w:val="0"/>
              <w:snapToGrid/>
              <w:spacing w:after="0" w:afterLines="0" w:line="340" w:lineRule="exact"/>
              <w:textAlignment w:val="auto"/>
              <w:rPr>
                <w:rFonts w:hint="default" w:ascii="Times New Roman" w:hAnsi="Times New Roman" w:eastAsia="宋体" w:cs="Times New Roman"/>
                <w:sz w:val="24"/>
                <w:szCs w:val="24"/>
                <w:highlight w:val="none"/>
                <w:lang w:eastAsia="zh-CN"/>
              </w:rPr>
            </w:pPr>
          </w:p>
          <w:p>
            <w:pPr>
              <w:pStyle w:val="3"/>
              <w:keepNext w:val="0"/>
              <w:keepLines w:val="0"/>
              <w:pageBreakBefore w:val="0"/>
              <w:kinsoku/>
              <w:wordWrap/>
              <w:overflowPunct/>
              <w:topLinePunct w:val="0"/>
              <w:bidi w:val="0"/>
              <w:snapToGrid/>
              <w:spacing w:before="0" w:after="0" w:line="340" w:lineRule="exact"/>
              <w:textAlignment w:val="auto"/>
              <w:rPr>
                <w:rFonts w:hint="default" w:ascii="Times New Roman" w:hAnsi="Times New Roman" w:eastAsia="宋体" w:cs="Times New Roman"/>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top"/>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近5年承担过的科技成果转化标准制定项目或课题研究名称如下（不超过</w:t>
            </w:r>
            <w:r>
              <w:rPr>
                <w:rFonts w:hint="default" w:ascii="Times New Roman" w:hAnsi="Times New Roman" w:eastAsia="宋体" w:cs="Times New Roman"/>
                <w:color w:val="auto"/>
                <w:sz w:val="24"/>
                <w:szCs w:val="24"/>
                <w:highlight w:val="none"/>
                <w:lang w:val="en-US" w:eastAsia="zh-CN"/>
              </w:rPr>
              <w:t>20个</w:t>
            </w:r>
            <w:r>
              <w:rPr>
                <w:rFonts w:hint="default" w:ascii="Times New Roman" w:hAnsi="Times New Roman" w:eastAsia="宋体" w:cs="Times New Roman"/>
                <w:color w:val="auto"/>
                <w:sz w:val="24"/>
                <w:szCs w:val="24"/>
                <w:highlight w:val="none"/>
                <w:lang w:eastAsia="zh-CN"/>
              </w:rPr>
              <w:t>）：</w:t>
            </w: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top"/>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近5年</w:t>
            </w:r>
            <w:r>
              <w:rPr>
                <w:rFonts w:hint="default" w:ascii="Times New Roman" w:hAnsi="Times New Roman" w:eastAsia="宋体" w:cs="Times New Roman"/>
                <w:color w:val="auto"/>
                <w:sz w:val="24"/>
                <w:szCs w:val="24"/>
                <w:highlight w:val="none"/>
                <w:lang w:val="en-US" w:eastAsia="zh-CN"/>
              </w:rPr>
              <w:t>发布过行业（产业）相关成果转化及产业化研究报告</w:t>
            </w:r>
            <w:r>
              <w:rPr>
                <w:rFonts w:hint="default" w:ascii="Times New Roman" w:hAnsi="Times New Roman" w:eastAsia="宋体" w:cs="Times New Roman"/>
                <w:color w:val="auto"/>
                <w:sz w:val="24"/>
                <w:szCs w:val="24"/>
                <w:highlight w:val="none"/>
                <w:lang w:eastAsia="zh-CN"/>
              </w:rPr>
              <w:t>名称如下（不超过</w:t>
            </w:r>
            <w:r>
              <w:rPr>
                <w:rFonts w:hint="default" w:ascii="Times New Roman" w:hAnsi="Times New Roman" w:eastAsia="宋体" w:cs="Times New Roman"/>
                <w:color w:val="auto"/>
                <w:sz w:val="24"/>
                <w:szCs w:val="24"/>
                <w:highlight w:val="none"/>
                <w:lang w:val="en-US" w:eastAsia="zh-CN"/>
              </w:rPr>
              <w:t>20个，</w:t>
            </w:r>
            <w:r>
              <w:rPr>
                <w:rFonts w:hint="default" w:ascii="Times New Roman" w:hAnsi="Times New Roman" w:eastAsia="宋体" w:cs="Times New Roman"/>
                <w:color w:val="auto"/>
                <w:sz w:val="24"/>
                <w:szCs w:val="24"/>
                <w:highlight w:val="none"/>
                <w:lang w:eastAsia="zh-CN"/>
              </w:rPr>
              <w:t>封面、前言和概要</w:t>
            </w:r>
            <w:r>
              <w:rPr>
                <w:rFonts w:hint="default" w:ascii="Times New Roman" w:hAnsi="Times New Roman" w:eastAsia="宋体" w:cs="Times New Roman"/>
                <w:color w:val="auto"/>
                <w:sz w:val="24"/>
                <w:szCs w:val="24"/>
                <w:highlight w:val="none"/>
                <w:lang w:val="en-US" w:eastAsia="zh-CN"/>
              </w:rPr>
              <w:t>等作为附件</w:t>
            </w:r>
            <w:r>
              <w:rPr>
                <w:rFonts w:hint="default" w:ascii="Times New Roman" w:hAnsi="Times New Roman" w:eastAsia="宋体" w:cs="Times New Roman"/>
                <w:color w:val="auto"/>
                <w:sz w:val="24"/>
                <w:szCs w:val="24"/>
                <w:highlight w:val="none"/>
                <w:lang w:eastAsia="zh-CN"/>
              </w:rPr>
              <w:t>）：</w:t>
            </w: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9054" w:type="dxa"/>
            <w:gridSpan w:val="5"/>
            <w:tcBorders>
              <w:tl2br w:val="nil"/>
              <w:tr2bl w:val="nil"/>
            </w:tcBorders>
            <w:vAlign w:val="top"/>
          </w:tcPr>
          <w:p>
            <w:pPr>
              <w:keepNext w:val="0"/>
              <w:keepLines w:val="0"/>
              <w:pageBreakBefore w:val="0"/>
              <w:kinsoku/>
              <w:wordWrap/>
              <w:overflowPunct/>
              <w:topLinePunct w:val="0"/>
              <w:bidi w:val="0"/>
              <w:snapToGrid/>
              <w:spacing w:line="340" w:lineRule="exact"/>
              <w:textAlignment w:val="auto"/>
              <w:rPr>
                <w:rFonts w:hint="default" w:ascii="Times New Roman" w:hAnsi="Times New Roman" w:cs="Times New Roman"/>
                <w:highlight w:val="none"/>
              </w:rPr>
            </w:pPr>
          </w:p>
          <w:p>
            <w:pPr>
              <w:keepNext w:val="0"/>
              <w:keepLines w:val="0"/>
              <w:pageBreakBefore w:val="0"/>
              <w:kinsoku/>
              <w:wordWrap/>
              <w:overflowPunct/>
              <w:topLinePunct w:val="0"/>
              <w:bidi w:val="0"/>
              <w:snapToGrid/>
              <w:spacing w:line="340" w:lineRule="exact"/>
              <w:textAlignment w:val="auto"/>
              <w:rPr>
                <w:rFonts w:hint="default" w:ascii="Times New Roman" w:hAnsi="Times New Roman" w:cs="Times New Roman"/>
                <w:highlight w:val="none"/>
              </w:rPr>
            </w:pPr>
          </w:p>
          <w:p>
            <w:pPr>
              <w:keepNext w:val="0"/>
              <w:keepLines w:val="0"/>
              <w:pageBreakBefore w:val="0"/>
              <w:kinsoku/>
              <w:wordWrap/>
              <w:overflowPunct/>
              <w:topLinePunct w:val="0"/>
              <w:bidi w:val="0"/>
              <w:snapToGrid/>
              <w:spacing w:line="340" w:lineRule="exact"/>
              <w:textAlignment w:val="auto"/>
              <w:rPr>
                <w:rFonts w:hint="default" w:ascii="Times New Roman" w:hAnsi="Times New Roman" w:cs="Times New Roman"/>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keepNext w:val="0"/>
              <w:keepLines w:val="0"/>
              <w:pageBreakBefore w:val="0"/>
              <w:kinsoku/>
              <w:wordWrap/>
              <w:overflowPunct/>
              <w:topLinePunct w:val="0"/>
              <w:bidi w:val="0"/>
              <w:snapToGrid/>
              <w:spacing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四</w:t>
            </w:r>
            <w:r>
              <w:rPr>
                <w:rFonts w:hint="default" w:ascii="Times New Roman" w:hAnsi="Times New Roman" w:eastAsia="宋体" w:cs="Times New Roman"/>
                <w:b/>
                <w:bCs/>
                <w:color w:val="auto"/>
                <w:sz w:val="24"/>
                <w:szCs w:val="24"/>
                <w:highlight w:val="none"/>
              </w:rPr>
              <w:t>）近5年主要服务成果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pStyle w:val="2"/>
              <w:keepNext w:val="0"/>
              <w:keepLines w:val="0"/>
              <w:pageBreakBefore w:val="0"/>
              <w:kinsoku/>
              <w:wordWrap/>
              <w:overflowPunct/>
              <w:topLinePunct w:val="0"/>
              <w:bidi w:val="0"/>
              <w:snapToGrid/>
              <w:spacing w:after="0" w:afterLines="0" w:line="340" w:lineRule="exac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服务的</w:t>
            </w:r>
            <w:r>
              <w:rPr>
                <w:rFonts w:hint="default" w:ascii="Times New Roman" w:hAnsi="Times New Roman" w:eastAsia="宋体" w:cs="Times New Roman"/>
                <w:sz w:val="24"/>
                <w:szCs w:val="24"/>
                <w:highlight w:val="none"/>
              </w:rPr>
              <w:t>地方优势产业集聚区</w:t>
            </w:r>
            <w:r>
              <w:rPr>
                <w:rFonts w:hint="default" w:ascii="Times New Roman" w:hAnsi="Times New Roman" w:eastAsia="宋体" w:cs="Times New Roman"/>
                <w:sz w:val="24"/>
                <w:szCs w:val="24"/>
                <w:highlight w:val="none"/>
                <w:lang w:eastAsia="zh-CN"/>
              </w:rPr>
              <w:t>名称：</w:t>
            </w:r>
          </w:p>
          <w:p>
            <w:pPr>
              <w:pStyle w:val="3"/>
              <w:keepNext w:val="0"/>
              <w:keepLines w:val="0"/>
              <w:pageBreakBefore w:val="0"/>
              <w:kinsoku/>
              <w:wordWrap/>
              <w:overflowPunct/>
              <w:topLinePunct w:val="0"/>
              <w:bidi w:val="0"/>
              <w:snapToGrid/>
              <w:spacing w:before="0" w:after="0" w:line="340" w:lineRule="exact"/>
              <w:textAlignment w:val="auto"/>
              <w:rPr>
                <w:rFonts w:hint="default" w:ascii="Times New Roman" w:hAnsi="Times New Roman" w:eastAsia="宋体" w:cs="Times New Roman"/>
                <w:sz w:val="24"/>
                <w:szCs w:val="24"/>
                <w:highlight w:val="none"/>
                <w:lang w:eastAsia="zh-CN"/>
              </w:rPr>
            </w:pPr>
          </w:p>
          <w:p>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lang w:eastAsia="zh-CN"/>
              </w:rPr>
            </w:pPr>
          </w:p>
          <w:p>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lang w:eastAsia="zh-CN"/>
              </w:rPr>
            </w:pPr>
          </w:p>
          <w:p>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lang w:eastAsia="zh-CN"/>
              </w:rPr>
            </w:pPr>
          </w:p>
          <w:p>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lang w:eastAsia="zh-CN"/>
              </w:rPr>
            </w:pPr>
          </w:p>
          <w:p>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近5年</w:t>
            </w:r>
            <w:r>
              <w:rPr>
                <w:rFonts w:hint="default" w:ascii="Times New Roman" w:hAnsi="Times New Roman" w:eastAsia="宋体" w:cs="Times New Roman"/>
                <w:color w:val="auto"/>
                <w:sz w:val="24"/>
                <w:szCs w:val="24"/>
                <w:highlight w:val="none"/>
                <w:lang w:val="en-US" w:eastAsia="zh-CN"/>
              </w:rPr>
              <w:t>围绕</w:t>
            </w:r>
            <w:r>
              <w:rPr>
                <w:rFonts w:hint="default" w:ascii="Times New Roman" w:hAnsi="Times New Roman" w:eastAsia="宋体" w:cs="Times New Roman"/>
                <w:color w:val="auto"/>
                <w:sz w:val="24"/>
                <w:szCs w:val="24"/>
                <w:highlight w:val="none"/>
                <w:lang w:eastAsia="zh-CN"/>
              </w:rPr>
              <w:t>创新成果中试熟化、供需对接、交易、评价等</w:t>
            </w:r>
            <w:r>
              <w:rPr>
                <w:rFonts w:hint="default" w:ascii="Times New Roman" w:hAnsi="Times New Roman" w:eastAsia="宋体" w:cs="Times New Roman"/>
                <w:color w:val="auto"/>
                <w:sz w:val="24"/>
                <w:szCs w:val="24"/>
                <w:highlight w:val="none"/>
                <w:lang w:val="en-US" w:eastAsia="zh-CN"/>
              </w:rPr>
              <w:t>方面</w:t>
            </w:r>
            <w:r>
              <w:rPr>
                <w:rFonts w:hint="default" w:ascii="Times New Roman" w:hAnsi="Times New Roman" w:eastAsia="宋体" w:cs="Times New Roman"/>
                <w:color w:val="auto"/>
                <w:sz w:val="24"/>
                <w:szCs w:val="24"/>
                <w:highlight w:val="none"/>
                <w:lang w:eastAsia="zh-CN"/>
              </w:rPr>
              <w:t>服务产业、企业特别是服务中小企业的情况：</w:t>
            </w: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近5年平台提供公益服务情况，特别是为中小企业提供公益服务的情况：</w:t>
            </w: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top"/>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近5年</w:t>
            </w:r>
            <w:r>
              <w:rPr>
                <w:rFonts w:hint="default" w:ascii="Times New Roman" w:hAnsi="Times New Roman" w:eastAsia="宋体" w:cs="Times New Roman"/>
                <w:color w:val="auto"/>
                <w:sz w:val="24"/>
                <w:szCs w:val="24"/>
                <w:highlight w:val="none"/>
                <w:lang w:eastAsia="zh-CN"/>
              </w:rPr>
              <w:t>与行业或区域内相关的机构（联盟、区域组织、商会、科研院所、企业和高校等）合作情况（简介）</w:t>
            </w:r>
            <w:r>
              <w:rPr>
                <w:rFonts w:hint="default" w:ascii="Times New Roman" w:hAnsi="Times New Roman" w:eastAsia="宋体" w:cs="Times New Roman"/>
                <w:color w:val="auto"/>
                <w:sz w:val="24"/>
                <w:szCs w:val="24"/>
                <w:highlight w:val="none"/>
                <w:lang w:val="en-US" w:eastAsia="zh-CN"/>
              </w:rPr>
              <w:t>及的主要经历</w:t>
            </w:r>
            <w:r>
              <w:rPr>
                <w:rFonts w:hint="default" w:ascii="Times New Roman" w:hAnsi="Times New Roman" w:eastAsia="宋体" w:cs="Times New Roman"/>
                <w:color w:val="auto"/>
                <w:sz w:val="24"/>
                <w:szCs w:val="24"/>
                <w:highlight w:val="none"/>
                <w:lang w:eastAsia="zh-CN"/>
              </w:rPr>
              <w:t>：</w:t>
            </w: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列举近5年较能体现创新成果产业化服务能力的案例：（不超过3个）</w:t>
            </w: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pStyle w:val="2"/>
              <w:keepNext w:val="0"/>
              <w:keepLines w:val="0"/>
              <w:pageBreakBefore w:val="0"/>
              <w:kinsoku/>
              <w:wordWrap/>
              <w:overflowPunct/>
              <w:topLinePunct w:val="0"/>
              <w:bidi w:val="0"/>
              <w:snapToGrid/>
              <w:spacing w:after="0" w:afterLines="0"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五</w:t>
            </w: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000000"/>
                <w:sz w:val="24"/>
                <w:szCs w:val="24"/>
                <w:highlight w:val="none"/>
              </w:rPr>
              <w:t>软硬件基础</w:t>
            </w:r>
            <w:r>
              <w:rPr>
                <w:rFonts w:hint="default" w:ascii="Times New Roman" w:hAnsi="Times New Roman" w:eastAsia="宋体" w:cs="Times New Roman"/>
                <w:b/>
                <w:bCs/>
                <w:color w:val="auto"/>
                <w:sz w:val="24"/>
                <w:szCs w:val="24"/>
                <w:highlight w:val="none"/>
              </w:rPr>
              <w:t>设施情况</w:t>
            </w:r>
            <w:r>
              <w:rPr>
                <w:rFonts w:hint="default" w:ascii="Times New Roman" w:hAnsi="Times New Roman" w:eastAsia="宋体" w:cs="Times New Roman"/>
                <w:b/>
                <w:bCs/>
                <w:color w:val="auto"/>
                <w:sz w:val="24"/>
                <w:szCs w:val="24"/>
                <w:highlight w:val="none"/>
                <w:lang w:eastAsia="zh-CN"/>
              </w:rPr>
              <w:t>（简介）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硬件基础设施情况如下：</w:t>
            </w: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软件基础设施及数据资源情况如下：</w:t>
            </w: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keepNext w:val="0"/>
              <w:keepLines w:val="0"/>
              <w:pageBreakBefore w:val="0"/>
              <w:kinsoku/>
              <w:wordWrap/>
              <w:overflowPunct/>
              <w:topLinePunct w:val="0"/>
              <w:bidi w:val="0"/>
              <w:snapToGrid/>
              <w:spacing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六</w:t>
            </w:r>
            <w:r>
              <w:rPr>
                <w:rFonts w:hint="default" w:ascii="Times New Roman" w:hAnsi="Times New Roman" w:eastAsia="宋体" w:cs="Times New Roman"/>
                <w:b/>
                <w:bCs/>
                <w:color w:val="auto"/>
                <w:sz w:val="24"/>
                <w:szCs w:val="24"/>
                <w:highlight w:val="none"/>
              </w:rPr>
              <w:t>）人才队伍及培养情况</w:t>
            </w:r>
            <w:r>
              <w:rPr>
                <w:rFonts w:hint="default" w:ascii="Times New Roman" w:hAnsi="Times New Roman" w:eastAsia="宋体" w:cs="Times New Roman"/>
                <w:b/>
                <w:bCs/>
                <w:color w:val="auto"/>
                <w:sz w:val="24"/>
                <w:szCs w:val="24"/>
                <w:highlight w:val="none"/>
                <w:lang w:eastAsia="zh-CN"/>
              </w:rPr>
              <w:t>（简介）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right"/>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Cs/>
                <w:color w:val="auto"/>
                <w:sz w:val="24"/>
                <w:szCs w:val="24"/>
                <w:highlight w:val="none"/>
              </w:rPr>
              <w:t>（可另附页说明）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54" w:type="dxa"/>
            <w:gridSpan w:val="5"/>
            <w:tcBorders>
              <w:tl2br w:val="nil"/>
              <w:tr2bl w:val="nil"/>
            </w:tcBorders>
            <w:vAlign w:val="top"/>
          </w:tcPr>
          <w:p>
            <w:pPr>
              <w:pStyle w:val="2"/>
              <w:keepNext w:val="0"/>
              <w:keepLines w:val="0"/>
              <w:pageBreakBefore w:val="0"/>
              <w:kinsoku/>
              <w:wordWrap/>
              <w:overflowPunct/>
              <w:topLinePunct w:val="0"/>
              <w:bidi w:val="0"/>
              <w:snapToGrid/>
              <w:spacing w:after="0" w:afterLines="0" w:line="340" w:lineRule="exact"/>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近5年专业人员发表过重要论文、专著</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sz w:val="24"/>
                <w:szCs w:val="24"/>
                <w:highlight w:val="none"/>
              </w:rPr>
              <w:t>研究报告</w:t>
            </w:r>
            <w:r>
              <w:rPr>
                <w:rFonts w:hint="default" w:ascii="Times New Roman" w:hAnsi="Times New Roman" w:eastAsia="宋体" w:cs="Times New Roman"/>
                <w:color w:val="auto"/>
                <w:sz w:val="24"/>
                <w:szCs w:val="24"/>
                <w:highlight w:val="none"/>
                <w:lang w:eastAsia="zh-CN"/>
              </w:rPr>
              <w:t>（不超过</w:t>
            </w:r>
            <w:r>
              <w:rPr>
                <w:rFonts w:hint="default" w:ascii="Times New Roman" w:hAnsi="Times New Roman" w:eastAsia="宋体" w:cs="Times New Roman"/>
                <w:color w:val="auto"/>
                <w:sz w:val="24"/>
                <w:szCs w:val="24"/>
                <w:highlight w:val="none"/>
                <w:lang w:val="en-US" w:eastAsia="zh-CN"/>
              </w:rPr>
              <w:t>20个</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center"/>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kinsoku/>
              <w:wordWrap/>
              <w:overflowPunct/>
              <w:topLinePunct w:val="0"/>
              <w:bidi w:val="0"/>
              <w:snapToGrid/>
              <w:spacing w:line="340" w:lineRule="exact"/>
              <w:jc w:val="right"/>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（可另附页说明）</w:t>
            </w:r>
          </w:p>
        </w:tc>
      </w:tr>
    </w:tbl>
    <w:p>
      <w:pPr>
        <w:pStyle w:val="2"/>
        <w:keepNext w:val="0"/>
        <w:keepLines w:val="0"/>
        <w:pageBreakBefore w:val="0"/>
        <w:numPr>
          <w:ilvl w:val="0"/>
          <w:numId w:val="0"/>
        </w:numPr>
        <w:kinsoku/>
        <w:wordWrap/>
        <w:overflowPunct/>
        <w:topLinePunct w:val="0"/>
        <w:bidi w:val="0"/>
        <w:snapToGrid/>
        <w:spacing w:after="0" w:afterLines="0" w:line="340" w:lineRule="exact"/>
        <w:textAlignment w:val="auto"/>
        <w:rPr>
          <w:rFonts w:hint="default" w:ascii="Times New Roman" w:hAnsi="Times New Roman" w:eastAsia="黑体" w:cs="Times New Roman"/>
          <w:color w:val="auto"/>
          <w:sz w:val="32"/>
          <w:szCs w:val="32"/>
          <w:highlight w:val="none"/>
        </w:rPr>
      </w:pPr>
    </w:p>
    <w:p>
      <w:pPr>
        <w:jc w:val="center"/>
        <w:rPr>
          <w:rFonts w:hint="default" w:ascii="Times New Roman" w:hAnsi="Times New Roman" w:eastAsia="黑体" w:cs="Times New Roman"/>
          <w:color w:val="auto"/>
          <w:sz w:val="32"/>
          <w:szCs w:val="32"/>
          <w:highlight w:val="none"/>
        </w:rPr>
      </w:pPr>
      <w:r>
        <w:rPr>
          <w:rFonts w:hint="default" w:ascii="Times New Roman" w:hAnsi="Times New Roman" w:cs="Times New Roman"/>
          <w:color w:val="auto"/>
          <w:highlight w:val="none"/>
        </w:rPr>
        <w:br w:type="page"/>
      </w:r>
      <w:r>
        <w:rPr>
          <w:rFonts w:hint="default" w:ascii="Times New Roman" w:hAnsi="Times New Roman" w:eastAsia="黑体" w:cs="Times New Roman"/>
          <w:color w:val="auto"/>
          <w:sz w:val="32"/>
          <w:szCs w:val="32"/>
          <w:highlight w:val="none"/>
        </w:rPr>
        <w:t>三、建设方案要点</w:t>
      </w:r>
    </w:p>
    <w:tbl>
      <w:tblPr>
        <w:tblStyle w:val="11"/>
        <w:tblW w:w="84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30" w:hRule="atLeast"/>
          <w:jc w:val="center"/>
        </w:trPr>
        <w:tc>
          <w:tcPr>
            <w:tcW w:w="8496" w:type="dxa"/>
            <w:tcBorders>
              <w:top w:val="single" w:color="auto" w:sz="4" w:space="0"/>
            </w:tcBorders>
            <w:vAlign w:val="top"/>
          </w:tcPr>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（一）建设的必要性</w:t>
            </w: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30" w:hRule="atLeast"/>
          <w:jc w:val="center"/>
        </w:trPr>
        <w:tc>
          <w:tcPr>
            <w:tcW w:w="8496" w:type="dxa"/>
            <w:vAlign w:val="top"/>
          </w:tcPr>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（二）服务功能</w:t>
            </w: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30" w:hRule="atLeast"/>
          <w:jc w:val="center"/>
        </w:trPr>
        <w:tc>
          <w:tcPr>
            <w:tcW w:w="8496" w:type="dxa"/>
            <w:vAlign w:val="top"/>
          </w:tcPr>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（三）软硬件及人才</w:t>
            </w: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30" w:hRule="atLeast"/>
          <w:jc w:val="center"/>
        </w:trPr>
        <w:tc>
          <w:tcPr>
            <w:tcW w:w="8496" w:type="dxa"/>
            <w:vAlign w:val="top"/>
          </w:tcPr>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（四）开展服务情况</w:t>
            </w: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1930" w:hRule="atLeast"/>
          <w:jc w:val="center"/>
        </w:trPr>
        <w:tc>
          <w:tcPr>
            <w:tcW w:w="8496" w:type="dxa"/>
            <w:vAlign w:val="top"/>
          </w:tcPr>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（五）管理运行模式</w:t>
            </w: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30" w:hRule="atLeast"/>
          <w:jc w:val="center"/>
        </w:trPr>
        <w:tc>
          <w:tcPr>
            <w:tcW w:w="8496" w:type="dxa"/>
            <w:vAlign w:val="top"/>
          </w:tcPr>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（六）发展目标及重点工作</w:t>
            </w:r>
          </w:p>
        </w:tc>
      </w:tr>
    </w:tbl>
    <w:p>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r>
        <w:rPr>
          <w:rFonts w:hint="default" w:ascii="Times New Roman" w:hAnsi="Times New Roman" w:eastAsia="黑体" w:cs="Times New Roman"/>
          <w:color w:val="auto"/>
          <w:sz w:val="32"/>
          <w:szCs w:val="32"/>
          <w:highlight w:val="none"/>
        </w:rPr>
        <w:t>四、推荐单位意见</w:t>
      </w:r>
    </w:p>
    <w:tbl>
      <w:tblPr>
        <w:tblStyle w:val="11"/>
        <w:tblW w:w="845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7"/>
        <w:gridCol w:w="782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759" w:hRule="atLeast"/>
          <w:jc w:val="center"/>
        </w:trPr>
        <w:tc>
          <w:tcPr>
            <w:tcW w:w="8459" w:type="dxa"/>
            <w:gridSpan w:val="2"/>
            <w:tcBorders>
              <w:top w:val="single" w:color="auto" w:sz="4" w:space="0"/>
              <w:left w:val="single" w:color="auto" w:sz="4" w:space="0"/>
              <w:bottom w:val="single" w:color="auto" w:sz="4" w:space="0"/>
              <w:right w:val="single" w:color="auto" w:sz="4" w:space="0"/>
            </w:tcBorders>
            <w:vAlign w:val="center"/>
          </w:tcPr>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 xml:space="preserve">                                                                                                                                                                                                                                                                                                                                                                                                                                                                                                                                                                                                                                                                                                                                                                                                                                                                                                                                                                                                                                                                                                                                                                                                                                                                                                                                                                                                                                                                                                                                                                                                                                                                                                                                                                                                                                                                                                                                                                                                                                      </w:t>
            </w: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 xml:space="preserve">                          推荐单位（印章）：</w:t>
            </w: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备</w:t>
            </w: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注</w:t>
            </w: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 xml:space="preserve"> </w:t>
            </w:r>
          </w:p>
        </w:tc>
        <w:tc>
          <w:tcPr>
            <w:tcW w:w="7822" w:type="dxa"/>
            <w:tcBorders>
              <w:top w:val="single" w:color="auto" w:sz="4" w:space="0"/>
              <w:left w:val="single" w:color="auto" w:sz="4" w:space="0"/>
              <w:bottom w:val="single" w:color="auto" w:sz="4" w:space="0"/>
              <w:right w:val="single" w:color="auto" w:sz="4" w:space="0"/>
            </w:tcBorders>
            <w:vAlign w:val="top"/>
          </w:tcPr>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tc>
      </w:tr>
    </w:tbl>
    <w:p>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pPr>
        <w:widowControl/>
        <w:jc w:val="left"/>
        <w:rPr>
          <w:rFonts w:hint="default" w:ascii="Times New Roman" w:hAnsi="Times New Roman" w:eastAsia="仿宋_GB2312" w:cs="Times New Roman"/>
          <w:sz w:val="30"/>
          <w:szCs w:val="30"/>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rPr>
          <w:rFonts w:hint="default" w:ascii="Times New Roman" w:hAnsi="Times New Roman" w:eastAsia="黑体" w:cs="Times New Roman"/>
          <w:sz w:val="28"/>
          <w:szCs w:val="32"/>
        </w:rPr>
      </w:pPr>
      <w:r>
        <w:rPr>
          <w:rFonts w:hint="default" w:ascii="Times New Roman" w:hAnsi="Times New Roman" w:eastAsia="黑体" w:cs="Times New Roman"/>
          <w:sz w:val="28"/>
          <w:szCs w:val="32"/>
        </w:rPr>
        <w:t>附件3</w:t>
      </w:r>
    </w:p>
    <w:p>
      <w:pPr>
        <w:jc w:val="center"/>
        <w:rPr>
          <w:rFonts w:hint="eastAsia" w:ascii="方正小标宋_GBK" w:hAnsi="方正小标宋_GBK" w:eastAsia="方正小标宋_GBK" w:cs="方正小标宋_GBK"/>
          <w:sz w:val="36"/>
          <w:szCs w:val="40"/>
        </w:rPr>
      </w:pPr>
      <w:r>
        <w:rPr>
          <w:rFonts w:hint="eastAsia" w:ascii="方正小标宋_GBK" w:hAnsi="方正小标宋_GBK" w:eastAsia="方正小标宋_GBK" w:cs="方正小标宋_GBK"/>
          <w:sz w:val="36"/>
          <w:szCs w:val="40"/>
          <w:lang w:eastAsia="zh-CN"/>
        </w:rPr>
        <w:t>产业技术基础</w:t>
      </w:r>
      <w:r>
        <w:rPr>
          <w:rFonts w:hint="eastAsia" w:ascii="方正小标宋_GBK" w:hAnsi="方正小标宋_GBK" w:eastAsia="方正小标宋_GBK" w:cs="方正小标宋_GBK"/>
          <w:sz w:val="36"/>
          <w:szCs w:val="40"/>
        </w:rPr>
        <w:t>公共服务平台推荐汇总表</w:t>
      </w:r>
    </w:p>
    <w:p>
      <w:pPr>
        <w:rPr>
          <w:rFonts w:hint="default" w:ascii="Times New Roman" w:hAnsi="Times New Roman" w:eastAsia="仿宋_GB2312" w:cs="Times New Roman"/>
          <w:sz w:val="32"/>
          <w:szCs w:val="36"/>
        </w:rPr>
      </w:pPr>
      <w:r>
        <w:rPr>
          <w:rFonts w:hint="default" w:ascii="Times New Roman" w:hAnsi="Times New Roman" w:eastAsia="仿宋_GB2312" w:cs="Times New Roman"/>
          <w:sz w:val="32"/>
          <w:szCs w:val="36"/>
        </w:rPr>
        <w:t>推荐单位（盖章）：</w:t>
      </w:r>
    </w:p>
    <w:tbl>
      <w:tblPr>
        <w:tblStyle w:val="12"/>
        <w:tblW w:w="141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731"/>
        <w:gridCol w:w="1149"/>
        <w:gridCol w:w="731"/>
        <w:gridCol w:w="837"/>
        <w:gridCol w:w="731"/>
        <w:gridCol w:w="837"/>
        <w:gridCol w:w="1"/>
        <w:gridCol w:w="839"/>
        <w:gridCol w:w="645"/>
        <w:gridCol w:w="710"/>
        <w:gridCol w:w="627"/>
        <w:gridCol w:w="940"/>
        <w:gridCol w:w="986"/>
        <w:gridCol w:w="1"/>
        <w:gridCol w:w="972"/>
        <w:gridCol w:w="971"/>
        <w:gridCol w:w="968"/>
        <w:gridCol w:w="951"/>
        <w:gridCol w:w="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9" w:type="dxa"/>
            <w:vMerge w:val="restart"/>
            <w:vAlign w:val="center"/>
          </w:tcPr>
          <w:p>
            <w:pPr>
              <w:spacing w:line="60"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序号</w:t>
            </w:r>
          </w:p>
        </w:tc>
        <w:tc>
          <w:tcPr>
            <w:tcW w:w="5017" w:type="dxa"/>
            <w:gridSpan w:val="7"/>
            <w:vAlign w:val="center"/>
          </w:tcPr>
          <w:p>
            <w:pPr>
              <w:spacing w:line="60"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基本情况</w:t>
            </w:r>
          </w:p>
        </w:tc>
        <w:tc>
          <w:tcPr>
            <w:tcW w:w="4748" w:type="dxa"/>
            <w:gridSpan w:val="7"/>
            <w:vAlign w:val="center"/>
          </w:tcPr>
          <w:p>
            <w:pPr>
              <w:spacing w:line="60" w:lineRule="auto"/>
              <w:jc w:val="center"/>
              <w:rPr>
                <w:rFonts w:hint="default" w:ascii="Times New Roman" w:hAnsi="Times New Roman" w:eastAsia="黑体" w:cs="Times New Roman"/>
                <w:sz w:val="24"/>
                <w:szCs w:val="24"/>
              </w:rPr>
            </w:pPr>
            <w:r>
              <w:rPr>
                <w:rFonts w:hint="eastAsia" w:ascii="Times New Roman" w:hAnsi="Times New Roman" w:eastAsia="黑体" w:cs="Times New Roman"/>
                <w:sz w:val="24"/>
                <w:szCs w:val="24"/>
                <w:lang w:eastAsia="zh-CN"/>
              </w:rPr>
              <w:t>申报单位</w:t>
            </w:r>
            <w:r>
              <w:rPr>
                <w:rFonts w:hint="default" w:ascii="Times New Roman" w:hAnsi="Times New Roman" w:eastAsia="黑体" w:cs="Times New Roman"/>
                <w:sz w:val="24"/>
                <w:szCs w:val="24"/>
              </w:rPr>
              <w:t>联系方式</w:t>
            </w:r>
          </w:p>
        </w:tc>
        <w:tc>
          <w:tcPr>
            <w:tcW w:w="3863" w:type="dxa"/>
            <w:gridSpan w:val="5"/>
            <w:vAlign w:val="center"/>
          </w:tcPr>
          <w:p>
            <w:pPr>
              <w:spacing w:line="60" w:lineRule="auto"/>
              <w:jc w:val="center"/>
              <w:rPr>
                <w:rFonts w:hint="eastAsia" w:ascii="Times New Roman" w:hAnsi="Times New Roman" w:eastAsia="黑体" w:cs="Times New Roman"/>
                <w:sz w:val="24"/>
                <w:szCs w:val="24"/>
              </w:rPr>
            </w:pPr>
            <w:r>
              <w:rPr>
                <w:rFonts w:hint="eastAsia" w:ascii="Times New Roman" w:hAnsi="Times New Roman" w:eastAsia="黑体" w:cs="Times New Roman"/>
                <w:sz w:val="24"/>
                <w:szCs w:val="24"/>
              </w:rPr>
              <w:t>推荐单位联系方式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1059" w:hRule="atLeast"/>
        </w:trPr>
        <w:tc>
          <w:tcPr>
            <w:tcW w:w="519" w:type="dxa"/>
            <w:vMerge w:val="continue"/>
            <w:vAlign w:val="center"/>
          </w:tcPr>
          <w:p>
            <w:pPr>
              <w:spacing w:line="60" w:lineRule="auto"/>
              <w:jc w:val="center"/>
              <w:rPr>
                <w:rFonts w:hint="default" w:ascii="Times New Roman" w:hAnsi="Times New Roman" w:eastAsia="黑体" w:cs="Times New Roman"/>
                <w:sz w:val="24"/>
                <w:szCs w:val="24"/>
              </w:rPr>
            </w:pPr>
          </w:p>
        </w:tc>
        <w:tc>
          <w:tcPr>
            <w:tcW w:w="731" w:type="dxa"/>
            <w:vAlign w:val="center"/>
          </w:tcPr>
          <w:p>
            <w:pPr>
              <w:spacing w:line="60"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类别</w:t>
            </w:r>
          </w:p>
        </w:tc>
        <w:tc>
          <w:tcPr>
            <w:tcW w:w="1149" w:type="dxa"/>
            <w:vAlign w:val="center"/>
          </w:tcPr>
          <w:p>
            <w:pPr>
              <w:spacing w:line="60"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申报单位</w:t>
            </w:r>
          </w:p>
          <w:p>
            <w:pPr>
              <w:spacing w:line="60"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名称</w:t>
            </w:r>
          </w:p>
        </w:tc>
        <w:tc>
          <w:tcPr>
            <w:tcW w:w="731" w:type="dxa"/>
            <w:vAlign w:val="center"/>
          </w:tcPr>
          <w:p>
            <w:pPr>
              <w:spacing w:line="60"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单位</w:t>
            </w:r>
          </w:p>
          <w:p>
            <w:pPr>
              <w:spacing w:line="60"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性质</w:t>
            </w:r>
          </w:p>
        </w:tc>
        <w:tc>
          <w:tcPr>
            <w:tcW w:w="837" w:type="dxa"/>
            <w:vAlign w:val="center"/>
          </w:tcPr>
          <w:p>
            <w:pPr>
              <w:spacing w:line="60"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所属</w:t>
            </w:r>
          </w:p>
          <w:p>
            <w:pPr>
              <w:spacing w:line="60"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地区</w:t>
            </w:r>
          </w:p>
        </w:tc>
        <w:tc>
          <w:tcPr>
            <w:tcW w:w="731" w:type="dxa"/>
            <w:vAlign w:val="center"/>
          </w:tcPr>
          <w:p>
            <w:pPr>
              <w:spacing w:line="60"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主要服务的产业领域</w:t>
            </w:r>
          </w:p>
        </w:tc>
        <w:tc>
          <w:tcPr>
            <w:tcW w:w="837" w:type="dxa"/>
            <w:vAlign w:val="center"/>
          </w:tcPr>
          <w:p>
            <w:pPr>
              <w:spacing w:line="240" w:lineRule="exact"/>
              <w:jc w:val="center"/>
              <w:rPr>
                <w:rFonts w:hint="default" w:ascii="Times New Roman" w:hAnsi="Times New Roman" w:eastAsia="黑体" w:cs="Times New Roman"/>
                <w:sz w:val="24"/>
                <w:szCs w:val="24"/>
              </w:rPr>
            </w:pPr>
            <w:r>
              <w:rPr>
                <w:rFonts w:hint="default" w:ascii="Times New Roman" w:hAnsi="Times New Roman" w:eastAsia="黑体" w:cs="Times New Roman"/>
                <w:sz w:val="15"/>
                <w:szCs w:val="15"/>
              </w:rPr>
              <w:t>是否牵头承担过产业</w:t>
            </w:r>
            <w:r>
              <w:rPr>
                <w:rFonts w:hint="eastAsia" w:ascii="Times New Roman" w:hAnsi="Times New Roman" w:eastAsia="黑体" w:cs="Times New Roman"/>
                <w:sz w:val="15"/>
                <w:szCs w:val="15"/>
                <w:lang w:eastAsia="zh-CN"/>
              </w:rPr>
              <w:t>技术基础</w:t>
            </w:r>
            <w:r>
              <w:rPr>
                <w:rFonts w:hint="default" w:ascii="Times New Roman" w:hAnsi="Times New Roman" w:eastAsia="黑体" w:cs="Times New Roman"/>
                <w:sz w:val="15"/>
                <w:szCs w:val="15"/>
              </w:rPr>
              <w:t>公告服务平台能力建设项目</w:t>
            </w:r>
          </w:p>
        </w:tc>
        <w:tc>
          <w:tcPr>
            <w:tcW w:w="840" w:type="dxa"/>
            <w:gridSpan w:val="2"/>
            <w:vAlign w:val="center"/>
          </w:tcPr>
          <w:p>
            <w:pPr>
              <w:spacing w:line="60"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联络人姓名</w:t>
            </w:r>
          </w:p>
        </w:tc>
        <w:tc>
          <w:tcPr>
            <w:tcW w:w="645" w:type="dxa"/>
            <w:vAlign w:val="center"/>
          </w:tcPr>
          <w:p>
            <w:pPr>
              <w:spacing w:line="60"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职务</w:t>
            </w:r>
          </w:p>
        </w:tc>
        <w:tc>
          <w:tcPr>
            <w:tcW w:w="710" w:type="dxa"/>
            <w:vAlign w:val="center"/>
          </w:tcPr>
          <w:p>
            <w:pPr>
              <w:spacing w:line="60"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手机/座机</w:t>
            </w:r>
          </w:p>
        </w:tc>
        <w:tc>
          <w:tcPr>
            <w:tcW w:w="627" w:type="dxa"/>
            <w:vAlign w:val="center"/>
          </w:tcPr>
          <w:p>
            <w:pPr>
              <w:spacing w:line="60"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邮箱</w:t>
            </w:r>
          </w:p>
        </w:tc>
        <w:tc>
          <w:tcPr>
            <w:tcW w:w="940" w:type="dxa"/>
            <w:vAlign w:val="center"/>
          </w:tcPr>
          <w:p>
            <w:pPr>
              <w:spacing w:line="60"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公司地址</w:t>
            </w:r>
          </w:p>
        </w:tc>
        <w:tc>
          <w:tcPr>
            <w:tcW w:w="986" w:type="dxa"/>
            <w:vAlign w:val="center"/>
          </w:tcPr>
          <w:p>
            <w:pPr>
              <w:spacing w:line="60"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公司邮编</w:t>
            </w:r>
          </w:p>
        </w:tc>
        <w:tc>
          <w:tcPr>
            <w:tcW w:w="973" w:type="dxa"/>
            <w:gridSpan w:val="2"/>
            <w:vAlign w:val="center"/>
          </w:tcPr>
          <w:p>
            <w:pPr>
              <w:spacing w:line="60"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联络人姓名</w:t>
            </w:r>
          </w:p>
        </w:tc>
        <w:tc>
          <w:tcPr>
            <w:tcW w:w="971" w:type="dxa"/>
            <w:vAlign w:val="center"/>
          </w:tcPr>
          <w:p>
            <w:pPr>
              <w:spacing w:line="60"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职务</w:t>
            </w:r>
          </w:p>
        </w:tc>
        <w:tc>
          <w:tcPr>
            <w:tcW w:w="968" w:type="dxa"/>
            <w:vAlign w:val="center"/>
          </w:tcPr>
          <w:p>
            <w:pPr>
              <w:spacing w:line="60"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手机/座机</w:t>
            </w:r>
          </w:p>
        </w:tc>
        <w:tc>
          <w:tcPr>
            <w:tcW w:w="951" w:type="dxa"/>
            <w:vAlign w:val="center"/>
          </w:tcPr>
          <w:p>
            <w:pPr>
              <w:spacing w:line="60"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84" w:hRule="atLeast"/>
        </w:trPr>
        <w:tc>
          <w:tcPr>
            <w:tcW w:w="519" w:type="dxa"/>
            <w:vAlign w:val="center"/>
          </w:tcPr>
          <w:p>
            <w:pPr>
              <w:spacing w:line="240" w:lineRule="exact"/>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w:t>
            </w: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1149" w:type="dxa"/>
            <w:vAlign w:val="center"/>
          </w:tcPr>
          <w:p>
            <w:pPr>
              <w:spacing w:line="240" w:lineRule="exact"/>
              <w:jc w:val="center"/>
              <w:rPr>
                <w:rFonts w:hint="default" w:ascii="Times New Roman" w:hAnsi="Times New Roman" w:eastAsia="仿宋_GB2312" w:cs="Times New Roman"/>
                <w:sz w:val="18"/>
                <w:szCs w:val="18"/>
              </w:rPr>
            </w:pP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837" w:type="dxa"/>
            <w:vAlign w:val="center"/>
          </w:tcPr>
          <w:p>
            <w:pPr>
              <w:spacing w:line="240" w:lineRule="exact"/>
              <w:jc w:val="center"/>
              <w:rPr>
                <w:rFonts w:hint="default" w:ascii="Times New Roman" w:hAnsi="Times New Roman" w:eastAsia="仿宋_GB2312" w:cs="Times New Roman"/>
                <w:sz w:val="18"/>
                <w:szCs w:val="18"/>
              </w:rPr>
            </w:pP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837" w:type="dxa"/>
            <w:vAlign w:val="center"/>
          </w:tcPr>
          <w:p>
            <w:pPr>
              <w:spacing w:line="240" w:lineRule="exact"/>
              <w:jc w:val="center"/>
              <w:rPr>
                <w:rFonts w:hint="default" w:ascii="Times New Roman" w:hAnsi="Times New Roman" w:eastAsia="仿宋_GB2312" w:cs="Times New Roman"/>
                <w:sz w:val="18"/>
                <w:szCs w:val="18"/>
              </w:rPr>
            </w:pPr>
          </w:p>
        </w:tc>
        <w:tc>
          <w:tcPr>
            <w:tcW w:w="840" w:type="dxa"/>
            <w:gridSpan w:val="2"/>
            <w:vAlign w:val="center"/>
          </w:tcPr>
          <w:p>
            <w:pPr>
              <w:spacing w:line="240" w:lineRule="exact"/>
              <w:jc w:val="center"/>
              <w:rPr>
                <w:rFonts w:hint="default" w:ascii="Times New Roman" w:hAnsi="Times New Roman" w:eastAsia="仿宋_GB2312" w:cs="Times New Roman"/>
                <w:sz w:val="18"/>
                <w:szCs w:val="18"/>
              </w:rPr>
            </w:pPr>
          </w:p>
        </w:tc>
        <w:tc>
          <w:tcPr>
            <w:tcW w:w="645" w:type="dxa"/>
            <w:vAlign w:val="center"/>
          </w:tcPr>
          <w:p>
            <w:pPr>
              <w:spacing w:line="240" w:lineRule="exact"/>
              <w:jc w:val="center"/>
              <w:rPr>
                <w:rFonts w:hint="default" w:ascii="Times New Roman" w:hAnsi="Times New Roman" w:eastAsia="仿宋_GB2312" w:cs="Times New Roman"/>
                <w:sz w:val="18"/>
                <w:szCs w:val="18"/>
              </w:rPr>
            </w:pPr>
          </w:p>
        </w:tc>
        <w:tc>
          <w:tcPr>
            <w:tcW w:w="710" w:type="dxa"/>
            <w:vAlign w:val="center"/>
          </w:tcPr>
          <w:p>
            <w:pPr>
              <w:spacing w:line="240" w:lineRule="exact"/>
              <w:jc w:val="center"/>
              <w:rPr>
                <w:rFonts w:hint="default" w:ascii="Times New Roman" w:hAnsi="Times New Roman" w:eastAsia="仿宋_GB2312" w:cs="Times New Roman"/>
                <w:sz w:val="18"/>
                <w:szCs w:val="18"/>
              </w:rPr>
            </w:pPr>
          </w:p>
        </w:tc>
        <w:tc>
          <w:tcPr>
            <w:tcW w:w="627" w:type="dxa"/>
            <w:vAlign w:val="center"/>
          </w:tcPr>
          <w:p>
            <w:pPr>
              <w:spacing w:line="240" w:lineRule="exact"/>
              <w:jc w:val="center"/>
              <w:rPr>
                <w:rFonts w:hint="default" w:ascii="Times New Roman" w:hAnsi="Times New Roman" w:eastAsia="仿宋_GB2312" w:cs="Times New Roman"/>
                <w:sz w:val="18"/>
                <w:szCs w:val="18"/>
              </w:rPr>
            </w:pPr>
          </w:p>
        </w:tc>
        <w:tc>
          <w:tcPr>
            <w:tcW w:w="940" w:type="dxa"/>
            <w:vAlign w:val="center"/>
          </w:tcPr>
          <w:p>
            <w:pPr>
              <w:spacing w:line="240" w:lineRule="exact"/>
              <w:jc w:val="center"/>
              <w:rPr>
                <w:rFonts w:hint="default" w:ascii="Times New Roman" w:hAnsi="Times New Roman" w:eastAsia="仿宋_GB2312" w:cs="Times New Roman"/>
                <w:sz w:val="18"/>
                <w:szCs w:val="18"/>
              </w:rPr>
            </w:pPr>
          </w:p>
        </w:tc>
        <w:tc>
          <w:tcPr>
            <w:tcW w:w="986" w:type="dxa"/>
            <w:vAlign w:val="center"/>
          </w:tcPr>
          <w:p>
            <w:pPr>
              <w:spacing w:line="240" w:lineRule="exact"/>
              <w:jc w:val="center"/>
              <w:rPr>
                <w:rFonts w:hint="default" w:ascii="Times New Roman" w:hAnsi="Times New Roman" w:eastAsia="仿宋_GB2312" w:cs="Times New Roman"/>
                <w:sz w:val="18"/>
                <w:szCs w:val="18"/>
              </w:rPr>
            </w:pPr>
          </w:p>
        </w:tc>
        <w:tc>
          <w:tcPr>
            <w:tcW w:w="973" w:type="dxa"/>
            <w:gridSpan w:val="2"/>
            <w:vAlign w:val="center"/>
          </w:tcPr>
          <w:p>
            <w:pPr>
              <w:spacing w:line="240" w:lineRule="exact"/>
              <w:jc w:val="center"/>
              <w:rPr>
                <w:rFonts w:hint="default" w:ascii="Times New Roman" w:hAnsi="Times New Roman" w:eastAsia="仿宋_GB2312" w:cs="Times New Roman"/>
                <w:sz w:val="18"/>
                <w:szCs w:val="18"/>
              </w:rPr>
            </w:pPr>
          </w:p>
        </w:tc>
        <w:tc>
          <w:tcPr>
            <w:tcW w:w="971" w:type="dxa"/>
            <w:vAlign w:val="center"/>
          </w:tcPr>
          <w:p>
            <w:pPr>
              <w:spacing w:line="240" w:lineRule="exact"/>
              <w:jc w:val="center"/>
              <w:rPr>
                <w:rFonts w:hint="default" w:ascii="Times New Roman" w:hAnsi="Times New Roman" w:eastAsia="仿宋_GB2312" w:cs="Times New Roman"/>
                <w:sz w:val="18"/>
                <w:szCs w:val="18"/>
              </w:rPr>
            </w:pPr>
          </w:p>
        </w:tc>
        <w:tc>
          <w:tcPr>
            <w:tcW w:w="968" w:type="dxa"/>
            <w:vAlign w:val="center"/>
          </w:tcPr>
          <w:p>
            <w:pPr>
              <w:spacing w:line="240" w:lineRule="exact"/>
              <w:jc w:val="center"/>
              <w:rPr>
                <w:rFonts w:hint="default" w:ascii="Times New Roman" w:hAnsi="Times New Roman" w:eastAsia="仿宋_GB2312" w:cs="Times New Roman"/>
                <w:sz w:val="18"/>
                <w:szCs w:val="18"/>
              </w:rPr>
            </w:pPr>
          </w:p>
        </w:tc>
        <w:tc>
          <w:tcPr>
            <w:tcW w:w="951" w:type="dxa"/>
            <w:vAlign w:val="center"/>
          </w:tcPr>
          <w:p>
            <w:pPr>
              <w:spacing w:line="240" w:lineRule="exact"/>
              <w:jc w:val="center"/>
              <w:rPr>
                <w:rFonts w:hint="default" w:ascii="Times New Roman" w:hAnsi="Times New Roman" w:eastAsia="仿宋_GB2312"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188" w:hRule="atLeast"/>
        </w:trPr>
        <w:tc>
          <w:tcPr>
            <w:tcW w:w="519" w:type="dxa"/>
            <w:vAlign w:val="center"/>
          </w:tcPr>
          <w:p>
            <w:pPr>
              <w:spacing w:line="240" w:lineRule="exact"/>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w:t>
            </w: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1149" w:type="dxa"/>
            <w:vAlign w:val="center"/>
          </w:tcPr>
          <w:p>
            <w:pPr>
              <w:spacing w:line="240" w:lineRule="exact"/>
              <w:jc w:val="center"/>
              <w:rPr>
                <w:rFonts w:hint="default" w:ascii="Times New Roman" w:hAnsi="Times New Roman" w:eastAsia="仿宋_GB2312" w:cs="Times New Roman"/>
                <w:sz w:val="18"/>
                <w:szCs w:val="18"/>
              </w:rPr>
            </w:pP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837" w:type="dxa"/>
            <w:vAlign w:val="center"/>
          </w:tcPr>
          <w:p>
            <w:pPr>
              <w:spacing w:line="240" w:lineRule="exact"/>
              <w:jc w:val="center"/>
              <w:rPr>
                <w:rFonts w:hint="default" w:ascii="Times New Roman" w:hAnsi="Times New Roman" w:eastAsia="仿宋_GB2312" w:cs="Times New Roman"/>
                <w:sz w:val="18"/>
                <w:szCs w:val="18"/>
              </w:rPr>
            </w:pP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837" w:type="dxa"/>
            <w:vAlign w:val="center"/>
          </w:tcPr>
          <w:p>
            <w:pPr>
              <w:spacing w:line="240" w:lineRule="exact"/>
              <w:jc w:val="center"/>
              <w:rPr>
                <w:rFonts w:hint="default" w:ascii="Times New Roman" w:hAnsi="Times New Roman" w:eastAsia="仿宋_GB2312" w:cs="Times New Roman"/>
                <w:sz w:val="18"/>
                <w:szCs w:val="18"/>
              </w:rPr>
            </w:pPr>
          </w:p>
        </w:tc>
        <w:tc>
          <w:tcPr>
            <w:tcW w:w="840" w:type="dxa"/>
            <w:gridSpan w:val="2"/>
            <w:vAlign w:val="center"/>
          </w:tcPr>
          <w:p>
            <w:pPr>
              <w:spacing w:line="240" w:lineRule="exact"/>
              <w:jc w:val="center"/>
              <w:rPr>
                <w:rFonts w:hint="default" w:ascii="Times New Roman" w:hAnsi="Times New Roman" w:eastAsia="仿宋_GB2312" w:cs="Times New Roman"/>
                <w:sz w:val="18"/>
                <w:szCs w:val="18"/>
              </w:rPr>
            </w:pPr>
          </w:p>
        </w:tc>
        <w:tc>
          <w:tcPr>
            <w:tcW w:w="645" w:type="dxa"/>
            <w:vAlign w:val="center"/>
          </w:tcPr>
          <w:p>
            <w:pPr>
              <w:spacing w:line="240" w:lineRule="exact"/>
              <w:jc w:val="center"/>
              <w:rPr>
                <w:rFonts w:hint="default" w:ascii="Times New Roman" w:hAnsi="Times New Roman" w:eastAsia="仿宋_GB2312" w:cs="Times New Roman"/>
                <w:sz w:val="18"/>
                <w:szCs w:val="18"/>
              </w:rPr>
            </w:pPr>
          </w:p>
        </w:tc>
        <w:tc>
          <w:tcPr>
            <w:tcW w:w="710" w:type="dxa"/>
            <w:vAlign w:val="center"/>
          </w:tcPr>
          <w:p>
            <w:pPr>
              <w:spacing w:line="240" w:lineRule="exact"/>
              <w:jc w:val="center"/>
              <w:rPr>
                <w:rFonts w:hint="default" w:ascii="Times New Roman" w:hAnsi="Times New Roman" w:eastAsia="仿宋_GB2312" w:cs="Times New Roman"/>
                <w:sz w:val="18"/>
                <w:szCs w:val="18"/>
              </w:rPr>
            </w:pPr>
          </w:p>
        </w:tc>
        <w:tc>
          <w:tcPr>
            <w:tcW w:w="627" w:type="dxa"/>
            <w:vAlign w:val="center"/>
          </w:tcPr>
          <w:p>
            <w:pPr>
              <w:spacing w:line="240" w:lineRule="exact"/>
              <w:jc w:val="center"/>
              <w:rPr>
                <w:rFonts w:hint="default" w:ascii="Times New Roman" w:hAnsi="Times New Roman" w:eastAsia="仿宋_GB2312" w:cs="Times New Roman"/>
                <w:sz w:val="18"/>
                <w:szCs w:val="18"/>
              </w:rPr>
            </w:pPr>
          </w:p>
        </w:tc>
        <w:tc>
          <w:tcPr>
            <w:tcW w:w="940" w:type="dxa"/>
            <w:vAlign w:val="center"/>
          </w:tcPr>
          <w:p>
            <w:pPr>
              <w:spacing w:line="240" w:lineRule="exact"/>
              <w:jc w:val="center"/>
              <w:rPr>
                <w:rFonts w:hint="default" w:ascii="Times New Roman" w:hAnsi="Times New Roman" w:eastAsia="仿宋_GB2312" w:cs="Times New Roman"/>
                <w:sz w:val="18"/>
                <w:szCs w:val="18"/>
              </w:rPr>
            </w:pPr>
          </w:p>
        </w:tc>
        <w:tc>
          <w:tcPr>
            <w:tcW w:w="986" w:type="dxa"/>
            <w:vAlign w:val="center"/>
          </w:tcPr>
          <w:p>
            <w:pPr>
              <w:spacing w:line="240" w:lineRule="exact"/>
              <w:jc w:val="center"/>
              <w:rPr>
                <w:rFonts w:hint="default" w:ascii="Times New Roman" w:hAnsi="Times New Roman" w:eastAsia="仿宋_GB2312" w:cs="Times New Roman"/>
                <w:sz w:val="18"/>
                <w:szCs w:val="18"/>
              </w:rPr>
            </w:pPr>
          </w:p>
        </w:tc>
        <w:tc>
          <w:tcPr>
            <w:tcW w:w="973" w:type="dxa"/>
            <w:gridSpan w:val="2"/>
            <w:vAlign w:val="center"/>
          </w:tcPr>
          <w:p>
            <w:pPr>
              <w:spacing w:line="240" w:lineRule="exact"/>
              <w:jc w:val="center"/>
              <w:rPr>
                <w:rFonts w:hint="default" w:ascii="Times New Roman" w:hAnsi="Times New Roman" w:eastAsia="仿宋_GB2312" w:cs="Times New Roman"/>
                <w:sz w:val="18"/>
                <w:szCs w:val="18"/>
              </w:rPr>
            </w:pPr>
          </w:p>
        </w:tc>
        <w:tc>
          <w:tcPr>
            <w:tcW w:w="971" w:type="dxa"/>
            <w:vAlign w:val="center"/>
          </w:tcPr>
          <w:p>
            <w:pPr>
              <w:spacing w:line="240" w:lineRule="exact"/>
              <w:jc w:val="center"/>
              <w:rPr>
                <w:rFonts w:hint="default" w:ascii="Times New Roman" w:hAnsi="Times New Roman" w:eastAsia="仿宋_GB2312" w:cs="Times New Roman"/>
                <w:sz w:val="18"/>
                <w:szCs w:val="18"/>
              </w:rPr>
            </w:pPr>
          </w:p>
        </w:tc>
        <w:tc>
          <w:tcPr>
            <w:tcW w:w="968" w:type="dxa"/>
            <w:vAlign w:val="center"/>
          </w:tcPr>
          <w:p>
            <w:pPr>
              <w:spacing w:line="240" w:lineRule="exact"/>
              <w:jc w:val="center"/>
              <w:rPr>
                <w:rFonts w:hint="default" w:ascii="Times New Roman" w:hAnsi="Times New Roman" w:eastAsia="仿宋_GB2312" w:cs="Times New Roman"/>
                <w:sz w:val="18"/>
                <w:szCs w:val="18"/>
              </w:rPr>
            </w:pPr>
          </w:p>
        </w:tc>
        <w:tc>
          <w:tcPr>
            <w:tcW w:w="951" w:type="dxa"/>
            <w:vAlign w:val="center"/>
          </w:tcPr>
          <w:p>
            <w:pPr>
              <w:spacing w:line="240" w:lineRule="exact"/>
              <w:jc w:val="center"/>
              <w:rPr>
                <w:rFonts w:hint="default" w:ascii="Times New Roman" w:hAnsi="Times New Roman" w:eastAsia="仿宋_GB2312"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Pr>
        <w:tc>
          <w:tcPr>
            <w:tcW w:w="519" w:type="dxa"/>
            <w:vAlign w:val="center"/>
          </w:tcPr>
          <w:p>
            <w:pPr>
              <w:spacing w:line="240" w:lineRule="exact"/>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w:t>
            </w: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1149" w:type="dxa"/>
            <w:vAlign w:val="center"/>
          </w:tcPr>
          <w:p>
            <w:pPr>
              <w:spacing w:line="240" w:lineRule="exact"/>
              <w:jc w:val="center"/>
              <w:rPr>
                <w:rFonts w:hint="default" w:ascii="Times New Roman" w:hAnsi="Times New Roman" w:eastAsia="仿宋_GB2312" w:cs="Times New Roman"/>
                <w:sz w:val="18"/>
                <w:szCs w:val="18"/>
              </w:rPr>
            </w:pP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837" w:type="dxa"/>
            <w:vAlign w:val="center"/>
          </w:tcPr>
          <w:p>
            <w:pPr>
              <w:spacing w:line="240" w:lineRule="exact"/>
              <w:jc w:val="center"/>
              <w:rPr>
                <w:rFonts w:hint="default" w:ascii="Times New Roman" w:hAnsi="Times New Roman" w:eastAsia="仿宋_GB2312" w:cs="Times New Roman"/>
                <w:sz w:val="18"/>
                <w:szCs w:val="18"/>
              </w:rPr>
            </w:pP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837" w:type="dxa"/>
            <w:vAlign w:val="center"/>
          </w:tcPr>
          <w:p>
            <w:pPr>
              <w:spacing w:line="240" w:lineRule="exact"/>
              <w:jc w:val="center"/>
              <w:rPr>
                <w:rFonts w:hint="default" w:ascii="Times New Roman" w:hAnsi="Times New Roman" w:eastAsia="仿宋_GB2312" w:cs="Times New Roman"/>
                <w:sz w:val="18"/>
                <w:szCs w:val="18"/>
              </w:rPr>
            </w:pPr>
          </w:p>
        </w:tc>
        <w:tc>
          <w:tcPr>
            <w:tcW w:w="840" w:type="dxa"/>
            <w:gridSpan w:val="2"/>
            <w:vAlign w:val="center"/>
          </w:tcPr>
          <w:p>
            <w:pPr>
              <w:spacing w:line="240" w:lineRule="exact"/>
              <w:jc w:val="center"/>
              <w:rPr>
                <w:rFonts w:hint="default" w:ascii="Times New Roman" w:hAnsi="Times New Roman" w:eastAsia="仿宋_GB2312" w:cs="Times New Roman"/>
                <w:sz w:val="18"/>
                <w:szCs w:val="18"/>
              </w:rPr>
            </w:pPr>
          </w:p>
        </w:tc>
        <w:tc>
          <w:tcPr>
            <w:tcW w:w="645" w:type="dxa"/>
            <w:vAlign w:val="center"/>
          </w:tcPr>
          <w:p>
            <w:pPr>
              <w:spacing w:line="240" w:lineRule="exact"/>
              <w:jc w:val="center"/>
              <w:rPr>
                <w:rFonts w:hint="default" w:ascii="Times New Roman" w:hAnsi="Times New Roman" w:eastAsia="仿宋_GB2312" w:cs="Times New Roman"/>
                <w:sz w:val="18"/>
                <w:szCs w:val="18"/>
              </w:rPr>
            </w:pPr>
          </w:p>
        </w:tc>
        <w:tc>
          <w:tcPr>
            <w:tcW w:w="710" w:type="dxa"/>
            <w:vAlign w:val="center"/>
          </w:tcPr>
          <w:p>
            <w:pPr>
              <w:spacing w:line="240" w:lineRule="exact"/>
              <w:jc w:val="center"/>
              <w:rPr>
                <w:rFonts w:hint="default" w:ascii="Times New Roman" w:hAnsi="Times New Roman" w:eastAsia="仿宋_GB2312" w:cs="Times New Roman"/>
                <w:sz w:val="18"/>
                <w:szCs w:val="18"/>
              </w:rPr>
            </w:pPr>
          </w:p>
        </w:tc>
        <w:tc>
          <w:tcPr>
            <w:tcW w:w="627" w:type="dxa"/>
            <w:vAlign w:val="center"/>
          </w:tcPr>
          <w:p>
            <w:pPr>
              <w:spacing w:line="240" w:lineRule="exact"/>
              <w:jc w:val="center"/>
              <w:rPr>
                <w:rFonts w:hint="default" w:ascii="Times New Roman" w:hAnsi="Times New Roman" w:eastAsia="仿宋_GB2312" w:cs="Times New Roman"/>
                <w:sz w:val="18"/>
                <w:szCs w:val="18"/>
              </w:rPr>
            </w:pPr>
          </w:p>
        </w:tc>
        <w:tc>
          <w:tcPr>
            <w:tcW w:w="940" w:type="dxa"/>
            <w:vAlign w:val="center"/>
          </w:tcPr>
          <w:p>
            <w:pPr>
              <w:spacing w:line="240" w:lineRule="exact"/>
              <w:jc w:val="center"/>
              <w:rPr>
                <w:rFonts w:hint="default" w:ascii="Times New Roman" w:hAnsi="Times New Roman" w:eastAsia="仿宋_GB2312" w:cs="Times New Roman"/>
                <w:sz w:val="18"/>
                <w:szCs w:val="18"/>
              </w:rPr>
            </w:pPr>
          </w:p>
        </w:tc>
        <w:tc>
          <w:tcPr>
            <w:tcW w:w="986" w:type="dxa"/>
            <w:vAlign w:val="center"/>
          </w:tcPr>
          <w:p>
            <w:pPr>
              <w:spacing w:line="240" w:lineRule="exact"/>
              <w:jc w:val="center"/>
              <w:rPr>
                <w:rFonts w:hint="default" w:ascii="Times New Roman" w:hAnsi="Times New Roman" w:eastAsia="仿宋_GB2312" w:cs="Times New Roman"/>
                <w:sz w:val="18"/>
                <w:szCs w:val="18"/>
              </w:rPr>
            </w:pPr>
          </w:p>
        </w:tc>
        <w:tc>
          <w:tcPr>
            <w:tcW w:w="973" w:type="dxa"/>
            <w:gridSpan w:val="2"/>
            <w:vAlign w:val="center"/>
          </w:tcPr>
          <w:p>
            <w:pPr>
              <w:spacing w:line="240" w:lineRule="exact"/>
              <w:jc w:val="center"/>
              <w:rPr>
                <w:rFonts w:hint="default" w:ascii="Times New Roman" w:hAnsi="Times New Roman" w:eastAsia="仿宋_GB2312" w:cs="Times New Roman"/>
                <w:sz w:val="18"/>
                <w:szCs w:val="18"/>
              </w:rPr>
            </w:pPr>
          </w:p>
        </w:tc>
        <w:tc>
          <w:tcPr>
            <w:tcW w:w="971" w:type="dxa"/>
            <w:vAlign w:val="center"/>
          </w:tcPr>
          <w:p>
            <w:pPr>
              <w:spacing w:line="240" w:lineRule="exact"/>
              <w:jc w:val="center"/>
              <w:rPr>
                <w:rFonts w:hint="default" w:ascii="Times New Roman" w:hAnsi="Times New Roman" w:eastAsia="仿宋_GB2312" w:cs="Times New Roman"/>
                <w:sz w:val="18"/>
                <w:szCs w:val="18"/>
              </w:rPr>
            </w:pPr>
          </w:p>
        </w:tc>
        <w:tc>
          <w:tcPr>
            <w:tcW w:w="968" w:type="dxa"/>
            <w:vAlign w:val="center"/>
          </w:tcPr>
          <w:p>
            <w:pPr>
              <w:spacing w:line="240" w:lineRule="exact"/>
              <w:jc w:val="center"/>
              <w:rPr>
                <w:rFonts w:hint="default" w:ascii="Times New Roman" w:hAnsi="Times New Roman" w:eastAsia="仿宋_GB2312" w:cs="Times New Roman"/>
                <w:sz w:val="18"/>
                <w:szCs w:val="18"/>
              </w:rPr>
            </w:pPr>
          </w:p>
        </w:tc>
        <w:tc>
          <w:tcPr>
            <w:tcW w:w="951" w:type="dxa"/>
            <w:vAlign w:val="center"/>
          </w:tcPr>
          <w:p>
            <w:pPr>
              <w:spacing w:line="240" w:lineRule="exact"/>
              <w:jc w:val="center"/>
              <w:rPr>
                <w:rFonts w:hint="default" w:ascii="Times New Roman" w:hAnsi="Times New Roman" w:eastAsia="仿宋_GB2312"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98" w:hRule="atLeast"/>
        </w:trPr>
        <w:tc>
          <w:tcPr>
            <w:tcW w:w="519" w:type="dxa"/>
            <w:vAlign w:val="center"/>
          </w:tcPr>
          <w:p>
            <w:pPr>
              <w:spacing w:line="240" w:lineRule="exact"/>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w:t>
            </w: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1149" w:type="dxa"/>
            <w:vAlign w:val="center"/>
          </w:tcPr>
          <w:p>
            <w:pPr>
              <w:spacing w:line="240" w:lineRule="exact"/>
              <w:jc w:val="center"/>
              <w:rPr>
                <w:rFonts w:hint="default" w:ascii="Times New Roman" w:hAnsi="Times New Roman" w:eastAsia="仿宋_GB2312" w:cs="Times New Roman"/>
                <w:sz w:val="18"/>
                <w:szCs w:val="18"/>
              </w:rPr>
            </w:pP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837" w:type="dxa"/>
            <w:vAlign w:val="center"/>
          </w:tcPr>
          <w:p>
            <w:pPr>
              <w:spacing w:line="240" w:lineRule="exact"/>
              <w:jc w:val="center"/>
              <w:rPr>
                <w:rFonts w:hint="default" w:ascii="Times New Roman" w:hAnsi="Times New Roman" w:eastAsia="仿宋_GB2312" w:cs="Times New Roman"/>
                <w:sz w:val="18"/>
                <w:szCs w:val="18"/>
              </w:rPr>
            </w:pP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837" w:type="dxa"/>
            <w:vAlign w:val="center"/>
          </w:tcPr>
          <w:p>
            <w:pPr>
              <w:spacing w:line="240" w:lineRule="exact"/>
              <w:jc w:val="center"/>
              <w:rPr>
                <w:rFonts w:hint="default" w:ascii="Times New Roman" w:hAnsi="Times New Roman" w:eastAsia="仿宋_GB2312" w:cs="Times New Roman"/>
                <w:sz w:val="18"/>
                <w:szCs w:val="18"/>
              </w:rPr>
            </w:pPr>
          </w:p>
        </w:tc>
        <w:tc>
          <w:tcPr>
            <w:tcW w:w="840" w:type="dxa"/>
            <w:gridSpan w:val="2"/>
            <w:vAlign w:val="center"/>
          </w:tcPr>
          <w:p>
            <w:pPr>
              <w:spacing w:line="240" w:lineRule="exact"/>
              <w:jc w:val="center"/>
              <w:rPr>
                <w:rFonts w:hint="default" w:ascii="Times New Roman" w:hAnsi="Times New Roman" w:eastAsia="仿宋_GB2312" w:cs="Times New Roman"/>
                <w:sz w:val="18"/>
                <w:szCs w:val="18"/>
              </w:rPr>
            </w:pPr>
          </w:p>
        </w:tc>
        <w:tc>
          <w:tcPr>
            <w:tcW w:w="645" w:type="dxa"/>
            <w:vAlign w:val="center"/>
          </w:tcPr>
          <w:p>
            <w:pPr>
              <w:spacing w:line="240" w:lineRule="exact"/>
              <w:jc w:val="center"/>
              <w:rPr>
                <w:rFonts w:hint="default" w:ascii="Times New Roman" w:hAnsi="Times New Roman" w:eastAsia="仿宋_GB2312" w:cs="Times New Roman"/>
                <w:sz w:val="18"/>
                <w:szCs w:val="18"/>
              </w:rPr>
            </w:pPr>
          </w:p>
        </w:tc>
        <w:tc>
          <w:tcPr>
            <w:tcW w:w="710" w:type="dxa"/>
            <w:vAlign w:val="center"/>
          </w:tcPr>
          <w:p>
            <w:pPr>
              <w:spacing w:line="240" w:lineRule="exact"/>
              <w:jc w:val="center"/>
              <w:rPr>
                <w:rFonts w:hint="default" w:ascii="Times New Roman" w:hAnsi="Times New Roman" w:eastAsia="仿宋_GB2312" w:cs="Times New Roman"/>
                <w:sz w:val="18"/>
                <w:szCs w:val="18"/>
              </w:rPr>
            </w:pPr>
          </w:p>
        </w:tc>
        <w:tc>
          <w:tcPr>
            <w:tcW w:w="627" w:type="dxa"/>
            <w:vAlign w:val="center"/>
          </w:tcPr>
          <w:p>
            <w:pPr>
              <w:spacing w:line="240" w:lineRule="exact"/>
              <w:jc w:val="center"/>
              <w:rPr>
                <w:rFonts w:hint="default" w:ascii="Times New Roman" w:hAnsi="Times New Roman" w:eastAsia="仿宋_GB2312" w:cs="Times New Roman"/>
                <w:sz w:val="18"/>
                <w:szCs w:val="18"/>
              </w:rPr>
            </w:pPr>
          </w:p>
        </w:tc>
        <w:tc>
          <w:tcPr>
            <w:tcW w:w="940" w:type="dxa"/>
            <w:vAlign w:val="center"/>
          </w:tcPr>
          <w:p>
            <w:pPr>
              <w:spacing w:line="240" w:lineRule="exact"/>
              <w:jc w:val="center"/>
              <w:rPr>
                <w:rFonts w:hint="default" w:ascii="Times New Roman" w:hAnsi="Times New Roman" w:eastAsia="仿宋_GB2312" w:cs="Times New Roman"/>
                <w:sz w:val="18"/>
                <w:szCs w:val="18"/>
              </w:rPr>
            </w:pPr>
          </w:p>
        </w:tc>
        <w:tc>
          <w:tcPr>
            <w:tcW w:w="986" w:type="dxa"/>
            <w:vAlign w:val="center"/>
          </w:tcPr>
          <w:p>
            <w:pPr>
              <w:spacing w:line="240" w:lineRule="exact"/>
              <w:jc w:val="center"/>
              <w:rPr>
                <w:rFonts w:hint="default" w:ascii="Times New Roman" w:hAnsi="Times New Roman" w:eastAsia="仿宋_GB2312" w:cs="Times New Roman"/>
                <w:sz w:val="18"/>
                <w:szCs w:val="18"/>
              </w:rPr>
            </w:pPr>
          </w:p>
        </w:tc>
        <w:tc>
          <w:tcPr>
            <w:tcW w:w="973" w:type="dxa"/>
            <w:gridSpan w:val="2"/>
            <w:vAlign w:val="center"/>
          </w:tcPr>
          <w:p>
            <w:pPr>
              <w:spacing w:line="240" w:lineRule="exact"/>
              <w:jc w:val="center"/>
              <w:rPr>
                <w:rFonts w:hint="default" w:ascii="Times New Roman" w:hAnsi="Times New Roman" w:eastAsia="仿宋_GB2312" w:cs="Times New Roman"/>
                <w:sz w:val="18"/>
                <w:szCs w:val="18"/>
              </w:rPr>
            </w:pPr>
          </w:p>
        </w:tc>
        <w:tc>
          <w:tcPr>
            <w:tcW w:w="971" w:type="dxa"/>
            <w:vAlign w:val="center"/>
          </w:tcPr>
          <w:p>
            <w:pPr>
              <w:spacing w:line="240" w:lineRule="exact"/>
              <w:jc w:val="center"/>
              <w:rPr>
                <w:rFonts w:hint="default" w:ascii="Times New Roman" w:hAnsi="Times New Roman" w:eastAsia="仿宋_GB2312" w:cs="Times New Roman"/>
                <w:sz w:val="18"/>
                <w:szCs w:val="18"/>
              </w:rPr>
            </w:pPr>
          </w:p>
        </w:tc>
        <w:tc>
          <w:tcPr>
            <w:tcW w:w="968" w:type="dxa"/>
            <w:vAlign w:val="center"/>
          </w:tcPr>
          <w:p>
            <w:pPr>
              <w:spacing w:line="240" w:lineRule="exact"/>
              <w:jc w:val="center"/>
              <w:rPr>
                <w:rFonts w:hint="default" w:ascii="Times New Roman" w:hAnsi="Times New Roman" w:eastAsia="仿宋_GB2312" w:cs="Times New Roman"/>
                <w:sz w:val="18"/>
                <w:szCs w:val="18"/>
              </w:rPr>
            </w:pPr>
          </w:p>
        </w:tc>
        <w:tc>
          <w:tcPr>
            <w:tcW w:w="951" w:type="dxa"/>
            <w:vAlign w:val="center"/>
          </w:tcPr>
          <w:p>
            <w:pPr>
              <w:spacing w:line="240" w:lineRule="exact"/>
              <w:jc w:val="center"/>
              <w:rPr>
                <w:rFonts w:hint="default" w:ascii="Times New Roman" w:hAnsi="Times New Roman" w:eastAsia="仿宋_GB2312"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153" w:hRule="atLeast"/>
        </w:trPr>
        <w:tc>
          <w:tcPr>
            <w:tcW w:w="519" w:type="dxa"/>
            <w:vAlign w:val="center"/>
          </w:tcPr>
          <w:p>
            <w:pPr>
              <w:spacing w:line="240" w:lineRule="exact"/>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5</w:t>
            </w: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1149" w:type="dxa"/>
            <w:vAlign w:val="center"/>
          </w:tcPr>
          <w:p>
            <w:pPr>
              <w:spacing w:line="240" w:lineRule="exact"/>
              <w:jc w:val="center"/>
              <w:rPr>
                <w:rFonts w:hint="default" w:ascii="Times New Roman" w:hAnsi="Times New Roman" w:eastAsia="仿宋_GB2312" w:cs="Times New Roman"/>
                <w:sz w:val="18"/>
                <w:szCs w:val="18"/>
              </w:rPr>
            </w:pP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837" w:type="dxa"/>
            <w:vAlign w:val="center"/>
          </w:tcPr>
          <w:p>
            <w:pPr>
              <w:spacing w:line="240" w:lineRule="exact"/>
              <w:jc w:val="center"/>
              <w:rPr>
                <w:rFonts w:hint="default" w:ascii="Times New Roman" w:hAnsi="Times New Roman" w:eastAsia="仿宋_GB2312" w:cs="Times New Roman"/>
                <w:sz w:val="18"/>
                <w:szCs w:val="18"/>
              </w:rPr>
            </w:pP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837" w:type="dxa"/>
            <w:vAlign w:val="center"/>
          </w:tcPr>
          <w:p>
            <w:pPr>
              <w:spacing w:line="240" w:lineRule="exact"/>
              <w:jc w:val="center"/>
              <w:rPr>
                <w:rFonts w:hint="default" w:ascii="Times New Roman" w:hAnsi="Times New Roman" w:eastAsia="仿宋_GB2312" w:cs="Times New Roman"/>
                <w:sz w:val="18"/>
                <w:szCs w:val="18"/>
              </w:rPr>
            </w:pPr>
          </w:p>
        </w:tc>
        <w:tc>
          <w:tcPr>
            <w:tcW w:w="840" w:type="dxa"/>
            <w:gridSpan w:val="2"/>
            <w:vAlign w:val="center"/>
          </w:tcPr>
          <w:p>
            <w:pPr>
              <w:spacing w:line="240" w:lineRule="exact"/>
              <w:jc w:val="center"/>
              <w:rPr>
                <w:rFonts w:hint="default" w:ascii="Times New Roman" w:hAnsi="Times New Roman" w:eastAsia="仿宋_GB2312" w:cs="Times New Roman"/>
                <w:sz w:val="18"/>
                <w:szCs w:val="18"/>
              </w:rPr>
            </w:pPr>
          </w:p>
        </w:tc>
        <w:tc>
          <w:tcPr>
            <w:tcW w:w="645" w:type="dxa"/>
            <w:vAlign w:val="center"/>
          </w:tcPr>
          <w:p>
            <w:pPr>
              <w:spacing w:line="240" w:lineRule="exact"/>
              <w:jc w:val="center"/>
              <w:rPr>
                <w:rFonts w:hint="default" w:ascii="Times New Roman" w:hAnsi="Times New Roman" w:eastAsia="仿宋_GB2312" w:cs="Times New Roman"/>
                <w:sz w:val="18"/>
                <w:szCs w:val="18"/>
              </w:rPr>
            </w:pPr>
          </w:p>
        </w:tc>
        <w:tc>
          <w:tcPr>
            <w:tcW w:w="710" w:type="dxa"/>
            <w:vAlign w:val="center"/>
          </w:tcPr>
          <w:p>
            <w:pPr>
              <w:spacing w:line="240" w:lineRule="exact"/>
              <w:jc w:val="center"/>
              <w:rPr>
                <w:rFonts w:hint="default" w:ascii="Times New Roman" w:hAnsi="Times New Roman" w:eastAsia="仿宋_GB2312" w:cs="Times New Roman"/>
                <w:sz w:val="18"/>
                <w:szCs w:val="18"/>
              </w:rPr>
            </w:pPr>
          </w:p>
        </w:tc>
        <w:tc>
          <w:tcPr>
            <w:tcW w:w="627" w:type="dxa"/>
            <w:vAlign w:val="center"/>
          </w:tcPr>
          <w:p>
            <w:pPr>
              <w:spacing w:line="240" w:lineRule="exact"/>
              <w:jc w:val="center"/>
              <w:rPr>
                <w:rFonts w:hint="default" w:ascii="Times New Roman" w:hAnsi="Times New Roman" w:eastAsia="仿宋_GB2312" w:cs="Times New Roman"/>
                <w:sz w:val="18"/>
                <w:szCs w:val="18"/>
              </w:rPr>
            </w:pPr>
          </w:p>
        </w:tc>
        <w:tc>
          <w:tcPr>
            <w:tcW w:w="940" w:type="dxa"/>
            <w:vAlign w:val="center"/>
          </w:tcPr>
          <w:p>
            <w:pPr>
              <w:spacing w:line="240" w:lineRule="exact"/>
              <w:jc w:val="center"/>
              <w:rPr>
                <w:rFonts w:hint="default" w:ascii="Times New Roman" w:hAnsi="Times New Roman" w:eastAsia="仿宋_GB2312" w:cs="Times New Roman"/>
                <w:sz w:val="18"/>
                <w:szCs w:val="18"/>
              </w:rPr>
            </w:pPr>
          </w:p>
        </w:tc>
        <w:tc>
          <w:tcPr>
            <w:tcW w:w="986" w:type="dxa"/>
            <w:vAlign w:val="center"/>
          </w:tcPr>
          <w:p>
            <w:pPr>
              <w:spacing w:line="240" w:lineRule="exact"/>
              <w:jc w:val="center"/>
              <w:rPr>
                <w:rFonts w:hint="default" w:ascii="Times New Roman" w:hAnsi="Times New Roman" w:eastAsia="仿宋_GB2312" w:cs="Times New Roman"/>
                <w:sz w:val="18"/>
                <w:szCs w:val="18"/>
              </w:rPr>
            </w:pPr>
          </w:p>
        </w:tc>
        <w:tc>
          <w:tcPr>
            <w:tcW w:w="973" w:type="dxa"/>
            <w:gridSpan w:val="2"/>
            <w:vAlign w:val="center"/>
          </w:tcPr>
          <w:p>
            <w:pPr>
              <w:spacing w:line="240" w:lineRule="exact"/>
              <w:jc w:val="center"/>
              <w:rPr>
                <w:rFonts w:hint="default" w:ascii="Times New Roman" w:hAnsi="Times New Roman" w:eastAsia="仿宋_GB2312" w:cs="Times New Roman"/>
                <w:sz w:val="18"/>
                <w:szCs w:val="18"/>
              </w:rPr>
            </w:pPr>
          </w:p>
        </w:tc>
        <w:tc>
          <w:tcPr>
            <w:tcW w:w="971" w:type="dxa"/>
            <w:vAlign w:val="center"/>
          </w:tcPr>
          <w:p>
            <w:pPr>
              <w:spacing w:line="240" w:lineRule="exact"/>
              <w:jc w:val="center"/>
              <w:rPr>
                <w:rFonts w:hint="default" w:ascii="Times New Roman" w:hAnsi="Times New Roman" w:eastAsia="仿宋_GB2312" w:cs="Times New Roman"/>
                <w:sz w:val="18"/>
                <w:szCs w:val="18"/>
              </w:rPr>
            </w:pPr>
          </w:p>
        </w:tc>
        <w:tc>
          <w:tcPr>
            <w:tcW w:w="968" w:type="dxa"/>
            <w:vAlign w:val="center"/>
          </w:tcPr>
          <w:p>
            <w:pPr>
              <w:spacing w:line="240" w:lineRule="exact"/>
              <w:jc w:val="center"/>
              <w:rPr>
                <w:rFonts w:hint="default" w:ascii="Times New Roman" w:hAnsi="Times New Roman" w:eastAsia="仿宋_GB2312" w:cs="Times New Roman"/>
                <w:sz w:val="18"/>
                <w:szCs w:val="18"/>
              </w:rPr>
            </w:pPr>
          </w:p>
        </w:tc>
        <w:tc>
          <w:tcPr>
            <w:tcW w:w="951" w:type="dxa"/>
            <w:vAlign w:val="center"/>
          </w:tcPr>
          <w:p>
            <w:pPr>
              <w:spacing w:line="240" w:lineRule="exact"/>
              <w:jc w:val="center"/>
              <w:rPr>
                <w:rFonts w:hint="default" w:ascii="Times New Roman" w:hAnsi="Times New Roman" w:eastAsia="仿宋_GB2312"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45" w:hRule="atLeast"/>
        </w:trPr>
        <w:tc>
          <w:tcPr>
            <w:tcW w:w="519" w:type="dxa"/>
            <w:vAlign w:val="center"/>
          </w:tcPr>
          <w:p>
            <w:pPr>
              <w:spacing w:line="240" w:lineRule="exact"/>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6</w:t>
            </w: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1149" w:type="dxa"/>
            <w:vAlign w:val="center"/>
          </w:tcPr>
          <w:p>
            <w:pPr>
              <w:spacing w:line="240" w:lineRule="exact"/>
              <w:jc w:val="center"/>
              <w:rPr>
                <w:rFonts w:hint="default" w:ascii="Times New Roman" w:hAnsi="Times New Roman" w:eastAsia="仿宋_GB2312" w:cs="Times New Roman"/>
                <w:sz w:val="18"/>
                <w:szCs w:val="18"/>
              </w:rPr>
            </w:pP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837" w:type="dxa"/>
            <w:vAlign w:val="center"/>
          </w:tcPr>
          <w:p>
            <w:pPr>
              <w:spacing w:line="240" w:lineRule="exact"/>
              <w:jc w:val="center"/>
              <w:rPr>
                <w:rFonts w:hint="default" w:ascii="Times New Roman" w:hAnsi="Times New Roman" w:eastAsia="仿宋_GB2312" w:cs="Times New Roman"/>
                <w:sz w:val="18"/>
                <w:szCs w:val="18"/>
              </w:rPr>
            </w:pP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837" w:type="dxa"/>
            <w:vAlign w:val="center"/>
          </w:tcPr>
          <w:p>
            <w:pPr>
              <w:spacing w:line="240" w:lineRule="exact"/>
              <w:jc w:val="center"/>
              <w:rPr>
                <w:rFonts w:hint="default" w:ascii="Times New Roman" w:hAnsi="Times New Roman" w:eastAsia="仿宋_GB2312" w:cs="Times New Roman"/>
                <w:sz w:val="18"/>
                <w:szCs w:val="18"/>
              </w:rPr>
            </w:pPr>
          </w:p>
        </w:tc>
        <w:tc>
          <w:tcPr>
            <w:tcW w:w="840" w:type="dxa"/>
            <w:gridSpan w:val="2"/>
            <w:vAlign w:val="center"/>
          </w:tcPr>
          <w:p>
            <w:pPr>
              <w:spacing w:line="240" w:lineRule="exact"/>
              <w:jc w:val="center"/>
              <w:rPr>
                <w:rFonts w:hint="default" w:ascii="Times New Roman" w:hAnsi="Times New Roman" w:eastAsia="仿宋_GB2312" w:cs="Times New Roman"/>
                <w:sz w:val="18"/>
                <w:szCs w:val="18"/>
              </w:rPr>
            </w:pPr>
          </w:p>
        </w:tc>
        <w:tc>
          <w:tcPr>
            <w:tcW w:w="645" w:type="dxa"/>
            <w:vAlign w:val="center"/>
          </w:tcPr>
          <w:p>
            <w:pPr>
              <w:spacing w:line="240" w:lineRule="exact"/>
              <w:jc w:val="center"/>
              <w:rPr>
                <w:rFonts w:hint="default" w:ascii="Times New Roman" w:hAnsi="Times New Roman" w:eastAsia="仿宋_GB2312" w:cs="Times New Roman"/>
                <w:sz w:val="18"/>
                <w:szCs w:val="18"/>
              </w:rPr>
            </w:pPr>
          </w:p>
        </w:tc>
        <w:tc>
          <w:tcPr>
            <w:tcW w:w="710" w:type="dxa"/>
            <w:vAlign w:val="center"/>
          </w:tcPr>
          <w:p>
            <w:pPr>
              <w:spacing w:line="240" w:lineRule="exact"/>
              <w:jc w:val="center"/>
              <w:rPr>
                <w:rFonts w:hint="default" w:ascii="Times New Roman" w:hAnsi="Times New Roman" w:eastAsia="仿宋_GB2312" w:cs="Times New Roman"/>
                <w:sz w:val="18"/>
                <w:szCs w:val="18"/>
              </w:rPr>
            </w:pPr>
          </w:p>
        </w:tc>
        <w:tc>
          <w:tcPr>
            <w:tcW w:w="627" w:type="dxa"/>
            <w:vAlign w:val="center"/>
          </w:tcPr>
          <w:p>
            <w:pPr>
              <w:spacing w:line="240" w:lineRule="exact"/>
              <w:jc w:val="center"/>
              <w:rPr>
                <w:rFonts w:hint="default" w:ascii="Times New Roman" w:hAnsi="Times New Roman" w:eastAsia="仿宋_GB2312" w:cs="Times New Roman"/>
                <w:sz w:val="18"/>
                <w:szCs w:val="18"/>
              </w:rPr>
            </w:pPr>
          </w:p>
        </w:tc>
        <w:tc>
          <w:tcPr>
            <w:tcW w:w="940" w:type="dxa"/>
            <w:vAlign w:val="center"/>
          </w:tcPr>
          <w:p>
            <w:pPr>
              <w:spacing w:line="240" w:lineRule="exact"/>
              <w:jc w:val="center"/>
              <w:rPr>
                <w:rFonts w:hint="default" w:ascii="Times New Roman" w:hAnsi="Times New Roman" w:eastAsia="仿宋_GB2312" w:cs="Times New Roman"/>
                <w:sz w:val="18"/>
                <w:szCs w:val="18"/>
              </w:rPr>
            </w:pPr>
          </w:p>
        </w:tc>
        <w:tc>
          <w:tcPr>
            <w:tcW w:w="986" w:type="dxa"/>
            <w:vAlign w:val="center"/>
          </w:tcPr>
          <w:p>
            <w:pPr>
              <w:spacing w:line="240" w:lineRule="exact"/>
              <w:jc w:val="center"/>
              <w:rPr>
                <w:rFonts w:hint="default" w:ascii="Times New Roman" w:hAnsi="Times New Roman" w:eastAsia="仿宋_GB2312" w:cs="Times New Roman"/>
                <w:sz w:val="18"/>
                <w:szCs w:val="18"/>
              </w:rPr>
            </w:pPr>
          </w:p>
        </w:tc>
        <w:tc>
          <w:tcPr>
            <w:tcW w:w="973" w:type="dxa"/>
            <w:gridSpan w:val="2"/>
            <w:vAlign w:val="center"/>
          </w:tcPr>
          <w:p>
            <w:pPr>
              <w:spacing w:line="240" w:lineRule="exact"/>
              <w:jc w:val="center"/>
              <w:rPr>
                <w:rFonts w:hint="default" w:ascii="Times New Roman" w:hAnsi="Times New Roman" w:eastAsia="仿宋_GB2312" w:cs="Times New Roman"/>
                <w:sz w:val="18"/>
                <w:szCs w:val="18"/>
              </w:rPr>
            </w:pPr>
          </w:p>
        </w:tc>
        <w:tc>
          <w:tcPr>
            <w:tcW w:w="971" w:type="dxa"/>
            <w:vAlign w:val="center"/>
          </w:tcPr>
          <w:p>
            <w:pPr>
              <w:spacing w:line="240" w:lineRule="exact"/>
              <w:jc w:val="center"/>
              <w:rPr>
                <w:rFonts w:hint="default" w:ascii="Times New Roman" w:hAnsi="Times New Roman" w:eastAsia="仿宋_GB2312" w:cs="Times New Roman"/>
                <w:sz w:val="18"/>
                <w:szCs w:val="18"/>
              </w:rPr>
            </w:pPr>
          </w:p>
        </w:tc>
        <w:tc>
          <w:tcPr>
            <w:tcW w:w="968" w:type="dxa"/>
            <w:vAlign w:val="center"/>
          </w:tcPr>
          <w:p>
            <w:pPr>
              <w:spacing w:line="240" w:lineRule="exact"/>
              <w:jc w:val="center"/>
              <w:rPr>
                <w:rFonts w:hint="default" w:ascii="Times New Roman" w:hAnsi="Times New Roman" w:eastAsia="仿宋_GB2312" w:cs="Times New Roman"/>
                <w:sz w:val="18"/>
                <w:szCs w:val="18"/>
              </w:rPr>
            </w:pPr>
          </w:p>
        </w:tc>
        <w:tc>
          <w:tcPr>
            <w:tcW w:w="951" w:type="dxa"/>
            <w:vAlign w:val="center"/>
          </w:tcPr>
          <w:p>
            <w:pPr>
              <w:spacing w:line="240" w:lineRule="exact"/>
              <w:jc w:val="center"/>
              <w:rPr>
                <w:rFonts w:hint="default" w:ascii="Times New Roman" w:hAnsi="Times New Roman" w:eastAsia="仿宋_GB2312"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56" w:hRule="atLeast"/>
        </w:trPr>
        <w:tc>
          <w:tcPr>
            <w:tcW w:w="519" w:type="dxa"/>
            <w:vAlign w:val="center"/>
          </w:tcPr>
          <w:p>
            <w:pPr>
              <w:spacing w:line="240" w:lineRule="exact"/>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7</w:t>
            </w: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1149" w:type="dxa"/>
            <w:vAlign w:val="center"/>
          </w:tcPr>
          <w:p>
            <w:pPr>
              <w:spacing w:line="240" w:lineRule="exact"/>
              <w:jc w:val="center"/>
              <w:rPr>
                <w:rFonts w:hint="default" w:ascii="Times New Roman" w:hAnsi="Times New Roman" w:eastAsia="仿宋_GB2312" w:cs="Times New Roman"/>
                <w:sz w:val="18"/>
                <w:szCs w:val="18"/>
              </w:rPr>
            </w:pP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837" w:type="dxa"/>
            <w:vAlign w:val="center"/>
          </w:tcPr>
          <w:p>
            <w:pPr>
              <w:spacing w:line="240" w:lineRule="exact"/>
              <w:jc w:val="center"/>
              <w:rPr>
                <w:rFonts w:hint="default" w:ascii="Times New Roman" w:hAnsi="Times New Roman" w:eastAsia="仿宋_GB2312" w:cs="Times New Roman"/>
                <w:sz w:val="18"/>
                <w:szCs w:val="18"/>
              </w:rPr>
            </w:pP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837" w:type="dxa"/>
            <w:vAlign w:val="center"/>
          </w:tcPr>
          <w:p>
            <w:pPr>
              <w:spacing w:line="240" w:lineRule="exact"/>
              <w:jc w:val="center"/>
              <w:rPr>
                <w:rFonts w:hint="default" w:ascii="Times New Roman" w:hAnsi="Times New Roman" w:eastAsia="仿宋_GB2312" w:cs="Times New Roman"/>
                <w:sz w:val="18"/>
                <w:szCs w:val="18"/>
              </w:rPr>
            </w:pPr>
          </w:p>
        </w:tc>
        <w:tc>
          <w:tcPr>
            <w:tcW w:w="840" w:type="dxa"/>
            <w:gridSpan w:val="2"/>
            <w:vAlign w:val="center"/>
          </w:tcPr>
          <w:p>
            <w:pPr>
              <w:spacing w:line="240" w:lineRule="exact"/>
              <w:jc w:val="center"/>
              <w:rPr>
                <w:rFonts w:hint="default" w:ascii="Times New Roman" w:hAnsi="Times New Roman" w:eastAsia="仿宋_GB2312" w:cs="Times New Roman"/>
                <w:sz w:val="18"/>
                <w:szCs w:val="18"/>
              </w:rPr>
            </w:pPr>
          </w:p>
        </w:tc>
        <w:tc>
          <w:tcPr>
            <w:tcW w:w="645" w:type="dxa"/>
            <w:vAlign w:val="center"/>
          </w:tcPr>
          <w:p>
            <w:pPr>
              <w:spacing w:line="240" w:lineRule="exact"/>
              <w:jc w:val="center"/>
              <w:rPr>
                <w:rFonts w:hint="default" w:ascii="Times New Roman" w:hAnsi="Times New Roman" w:eastAsia="仿宋_GB2312" w:cs="Times New Roman"/>
                <w:sz w:val="18"/>
                <w:szCs w:val="18"/>
              </w:rPr>
            </w:pPr>
          </w:p>
        </w:tc>
        <w:tc>
          <w:tcPr>
            <w:tcW w:w="710" w:type="dxa"/>
            <w:vAlign w:val="center"/>
          </w:tcPr>
          <w:p>
            <w:pPr>
              <w:spacing w:line="240" w:lineRule="exact"/>
              <w:jc w:val="center"/>
              <w:rPr>
                <w:rFonts w:hint="default" w:ascii="Times New Roman" w:hAnsi="Times New Roman" w:eastAsia="仿宋_GB2312" w:cs="Times New Roman"/>
                <w:sz w:val="18"/>
                <w:szCs w:val="18"/>
              </w:rPr>
            </w:pPr>
          </w:p>
        </w:tc>
        <w:tc>
          <w:tcPr>
            <w:tcW w:w="627" w:type="dxa"/>
            <w:vAlign w:val="center"/>
          </w:tcPr>
          <w:p>
            <w:pPr>
              <w:spacing w:line="240" w:lineRule="exact"/>
              <w:jc w:val="center"/>
              <w:rPr>
                <w:rFonts w:hint="default" w:ascii="Times New Roman" w:hAnsi="Times New Roman" w:eastAsia="仿宋_GB2312" w:cs="Times New Roman"/>
                <w:sz w:val="18"/>
                <w:szCs w:val="18"/>
              </w:rPr>
            </w:pPr>
          </w:p>
        </w:tc>
        <w:tc>
          <w:tcPr>
            <w:tcW w:w="940" w:type="dxa"/>
            <w:vAlign w:val="center"/>
          </w:tcPr>
          <w:p>
            <w:pPr>
              <w:spacing w:line="240" w:lineRule="exact"/>
              <w:jc w:val="center"/>
              <w:rPr>
                <w:rFonts w:hint="default" w:ascii="Times New Roman" w:hAnsi="Times New Roman" w:eastAsia="仿宋_GB2312" w:cs="Times New Roman"/>
                <w:sz w:val="18"/>
                <w:szCs w:val="18"/>
              </w:rPr>
            </w:pPr>
          </w:p>
        </w:tc>
        <w:tc>
          <w:tcPr>
            <w:tcW w:w="986" w:type="dxa"/>
            <w:vAlign w:val="center"/>
          </w:tcPr>
          <w:p>
            <w:pPr>
              <w:spacing w:line="240" w:lineRule="exact"/>
              <w:jc w:val="center"/>
              <w:rPr>
                <w:rFonts w:hint="default" w:ascii="Times New Roman" w:hAnsi="Times New Roman" w:eastAsia="仿宋_GB2312" w:cs="Times New Roman"/>
                <w:sz w:val="18"/>
                <w:szCs w:val="18"/>
              </w:rPr>
            </w:pPr>
          </w:p>
        </w:tc>
        <w:tc>
          <w:tcPr>
            <w:tcW w:w="973" w:type="dxa"/>
            <w:gridSpan w:val="2"/>
            <w:vAlign w:val="center"/>
          </w:tcPr>
          <w:p>
            <w:pPr>
              <w:spacing w:line="240" w:lineRule="exact"/>
              <w:jc w:val="center"/>
              <w:rPr>
                <w:rFonts w:hint="default" w:ascii="Times New Roman" w:hAnsi="Times New Roman" w:eastAsia="仿宋_GB2312" w:cs="Times New Roman"/>
                <w:sz w:val="18"/>
                <w:szCs w:val="18"/>
              </w:rPr>
            </w:pPr>
          </w:p>
        </w:tc>
        <w:tc>
          <w:tcPr>
            <w:tcW w:w="971" w:type="dxa"/>
            <w:vAlign w:val="center"/>
          </w:tcPr>
          <w:p>
            <w:pPr>
              <w:spacing w:line="240" w:lineRule="exact"/>
              <w:jc w:val="center"/>
              <w:rPr>
                <w:rFonts w:hint="default" w:ascii="Times New Roman" w:hAnsi="Times New Roman" w:eastAsia="仿宋_GB2312" w:cs="Times New Roman"/>
                <w:sz w:val="18"/>
                <w:szCs w:val="18"/>
              </w:rPr>
            </w:pPr>
          </w:p>
        </w:tc>
        <w:tc>
          <w:tcPr>
            <w:tcW w:w="968" w:type="dxa"/>
            <w:vAlign w:val="center"/>
          </w:tcPr>
          <w:p>
            <w:pPr>
              <w:spacing w:line="240" w:lineRule="exact"/>
              <w:jc w:val="center"/>
              <w:rPr>
                <w:rFonts w:hint="default" w:ascii="Times New Roman" w:hAnsi="Times New Roman" w:eastAsia="仿宋_GB2312" w:cs="Times New Roman"/>
                <w:sz w:val="18"/>
                <w:szCs w:val="18"/>
              </w:rPr>
            </w:pPr>
          </w:p>
        </w:tc>
        <w:tc>
          <w:tcPr>
            <w:tcW w:w="951" w:type="dxa"/>
            <w:vAlign w:val="center"/>
          </w:tcPr>
          <w:p>
            <w:pPr>
              <w:spacing w:line="240" w:lineRule="exact"/>
              <w:jc w:val="center"/>
              <w:rPr>
                <w:rFonts w:hint="default" w:ascii="Times New Roman" w:hAnsi="Times New Roman" w:eastAsia="仿宋_GB2312"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131" w:hRule="atLeast"/>
        </w:trPr>
        <w:tc>
          <w:tcPr>
            <w:tcW w:w="519" w:type="dxa"/>
            <w:vAlign w:val="center"/>
          </w:tcPr>
          <w:p>
            <w:pPr>
              <w:spacing w:line="240" w:lineRule="exact"/>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8</w:t>
            </w: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1149" w:type="dxa"/>
            <w:vAlign w:val="center"/>
          </w:tcPr>
          <w:p>
            <w:pPr>
              <w:spacing w:line="240" w:lineRule="exact"/>
              <w:jc w:val="center"/>
              <w:rPr>
                <w:rFonts w:hint="default" w:ascii="Times New Roman" w:hAnsi="Times New Roman" w:eastAsia="仿宋_GB2312" w:cs="Times New Roman"/>
                <w:sz w:val="18"/>
                <w:szCs w:val="18"/>
              </w:rPr>
            </w:pP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837" w:type="dxa"/>
            <w:vAlign w:val="center"/>
          </w:tcPr>
          <w:p>
            <w:pPr>
              <w:spacing w:line="240" w:lineRule="exact"/>
              <w:jc w:val="center"/>
              <w:rPr>
                <w:rFonts w:hint="default" w:ascii="Times New Roman" w:hAnsi="Times New Roman" w:eastAsia="仿宋_GB2312" w:cs="Times New Roman"/>
                <w:sz w:val="18"/>
                <w:szCs w:val="18"/>
              </w:rPr>
            </w:pP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837" w:type="dxa"/>
            <w:vAlign w:val="center"/>
          </w:tcPr>
          <w:p>
            <w:pPr>
              <w:spacing w:line="240" w:lineRule="exact"/>
              <w:jc w:val="center"/>
              <w:rPr>
                <w:rFonts w:hint="default" w:ascii="Times New Roman" w:hAnsi="Times New Roman" w:eastAsia="仿宋_GB2312" w:cs="Times New Roman"/>
                <w:sz w:val="18"/>
                <w:szCs w:val="18"/>
              </w:rPr>
            </w:pPr>
          </w:p>
        </w:tc>
        <w:tc>
          <w:tcPr>
            <w:tcW w:w="840" w:type="dxa"/>
            <w:gridSpan w:val="2"/>
            <w:vAlign w:val="center"/>
          </w:tcPr>
          <w:p>
            <w:pPr>
              <w:spacing w:line="240" w:lineRule="exact"/>
              <w:jc w:val="center"/>
              <w:rPr>
                <w:rFonts w:hint="default" w:ascii="Times New Roman" w:hAnsi="Times New Roman" w:eastAsia="仿宋_GB2312" w:cs="Times New Roman"/>
                <w:sz w:val="18"/>
                <w:szCs w:val="18"/>
              </w:rPr>
            </w:pPr>
          </w:p>
        </w:tc>
        <w:tc>
          <w:tcPr>
            <w:tcW w:w="645" w:type="dxa"/>
            <w:vAlign w:val="center"/>
          </w:tcPr>
          <w:p>
            <w:pPr>
              <w:spacing w:line="240" w:lineRule="exact"/>
              <w:jc w:val="center"/>
              <w:rPr>
                <w:rFonts w:hint="default" w:ascii="Times New Roman" w:hAnsi="Times New Roman" w:eastAsia="仿宋_GB2312" w:cs="Times New Roman"/>
                <w:sz w:val="18"/>
                <w:szCs w:val="18"/>
              </w:rPr>
            </w:pPr>
          </w:p>
        </w:tc>
        <w:tc>
          <w:tcPr>
            <w:tcW w:w="710" w:type="dxa"/>
            <w:vAlign w:val="center"/>
          </w:tcPr>
          <w:p>
            <w:pPr>
              <w:spacing w:line="240" w:lineRule="exact"/>
              <w:jc w:val="center"/>
              <w:rPr>
                <w:rFonts w:hint="default" w:ascii="Times New Roman" w:hAnsi="Times New Roman" w:eastAsia="仿宋_GB2312" w:cs="Times New Roman"/>
                <w:sz w:val="18"/>
                <w:szCs w:val="18"/>
              </w:rPr>
            </w:pPr>
          </w:p>
        </w:tc>
        <w:tc>
          <w:tcPr>
            <w:tcW w:w="627" w:type="dxa"/>
            <w:vAlign w:val="center"/>
          </w:tcPr>
          <w:p>
            <w:pPr>
              <w:spacing w:line="240" w:lineRule="exact"/>
              <w:jc w:val="center"/>
              <w:rPr>
                <w:rFonts w:hint="default" w:ascii="Times New Roman" w:hAnsi="Times New Roman" w:eastAsia="仿宋_GB2312" w:cs="Times New Roman"/>
                <w:sz w:val="18"/>
                <w:szCs w:val="18"/>
              </w:rPr>
            </w:pPr>
          </w:p>
        </w:tc>
        <w:tc>
          <w:tcPr>
            <w:tcW w:w="940" w:type="dxa"/>
            <w:vAlign w:val="center"/>
          </w:tcPr>
          <w:p>
            <w:pPr>
              <w:spacing w:line="240" w:lineRule="exact"/>
              <w:jc w:val="center"/>
              <w:rPr>
                <w:rFonts w:hint="default" w:ascii="Times New Roman" w:hAnsi="Times New Roman" w:eastAsia="仿宋_GB2312" w:cs="Times New Roman"/>
                <w:sz w:val="18"/>
                <w:szCs w:val="18"/>
              </w:rPr>
            </w:pPr>
          </w:p>
        </w:tc>
        <w:tc>
          <w:tcPr>
            <w:tcW w:w="986" w:type="dxa"/>
            <w:vAlign w:val="center"/>
          </w:tcPr>
          <w:p>
            <w:pPr>
              <w:spacing w:line="240" w:lineRule="exact"/>
              <w:jc w:val="center"/>
              <w:rPr>
                <w:rFonts w:hint="default" w:ascii="Times New Roman" w:hAnsi="Times New Roman" w:eastAsia="仿宋_GB2312" w:cs="Times New Roman"/>
                <w:sz w:val="18"/>
                <w:szCs w:val="18"/>
              </w:rPr>
            </w:pPr>
          </w:p>
        </w:tc>
        <w:tc>
          <w:tcPr>
            <w:tcW w:w="973" w:type="dxa"/>
            <w:gridSpan w:val="2"/>
            <w:vAlign w:val="center"/>
          </w:tcPr>
          <w:p>
            <w:pPr>
              <w:spacing w:line="240" w:lineRule="exact"/>
              <w:jc w:val="center"/>
              <w:rPr>
                <w:rFonts w:hint="default" w:ascii="Times New Roman" w:hAnsi="Times New Roman" w:eastAsia="仿宋_GB2312" w:cs="Times New Roman"/>
                <w:sz w:val="18"/>
                <w:szCs w:val="18"/>
              </w:rPr>
            </w:pPr>
          </w:p>
        </w:tc>
        <w:tc>
          <w:tcPr>
            <w:tcW w:w="971" w:type="dxa"/>
            <w:vAlign w:val="center"/>
          </w:tcPr>
          <w:p>
            <w:pPr>
              <w:spacing w:line="240" w:lineRule="exact"/>
              <w:jc w:val="center"/>
              <w:rPr>
                <w:rFonts w:hint="default" w:ascii="Times New Roman" w:hAnsi="Times New Roman" w:eastAsia="仿宋_GB2312" w:cs="Times New Roman"/>
                <w:sz w:val="18"/>
                <w:szCs w:val="18"/>
              </w:rPr>
            </w:pPr>
          </w:p>
        </w:tc>
        <w:tc>
          <w:tcPr>
            <w:tcW w:w="968" w:type="dxa"/>
            <w:vAlign w:val="center"/>
          </w:tcPr>
          <w:p>
            <w:pPr>
              <w:spacing w:line="240" w:lineRule="exact"/>
              <w:jc w:val="center"/>
              <w:rPr>
                <w:rFonts w:hint="default" w:ascii="Times New Roman" w:hAnsi="Times New Roman" w:eastAsia="仿宋_GB2312" w:cs="Times New Roman"/>
                <w:sz w:val="18"/>
                <w:szCs w:val="18"/>
              </w:rPr>
            </w:pPr>
          </w:p>
        </w:tc>
        <w:tc>
          <w:tcPr>
            <w:tcW w:w="951" w:type="dxa"/>
            <w:vAlign w:val="center"/>
          </w:tcPr>
          <w:p>
            <w:pPr>
              <w:spacing w:line="240" w:lineRule="exact"/>
              <w:jc w:val="center"/>
              <w:rPr>
                <w:rFonts w:hint="default" w:ascii="Times New Roman" w:hAnsi="Times New Roman" w:eastAsia="仿宋_GB2312"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105" w:hRule="atLeast"/>
        </w:trPr>
        <w:tc>
          <w:tcPr>
            <w:tcW w:w="519" w:type="dxa"/>
            <w:vAlign w:val="center"/>
          </w:tcPr>
          <w:p>
            <w:pPr>
              <w:spacing w:line="240" w:lineRule="exact"/>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9</w:t>
            </w: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1149" w:type="dxa"/>
            <w:vAlign w:val="center"/>
          </w:tcPr>
          <w:p>
            <w:pPr>
              <w:spacing w:line="240" w:lineRule="exact"/>
              <w:jc w:val="center"/>
              <w:rPr>
                <w:rFonts w:hint="default" w:ascii="Times New Roman" w:hAnsi="Times New Roman" w:eastAsia="仿宋_GB2312" w:cs="Times New Roman"/>
                <w:sz w:val="18"/>
                <w:szCs w:val="18"/>
              </w:rPr>
            </w:pP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837" w:type="dxa"/>
            <w:vAlign w:val="center"/>
          </w:tcPr>
          <w:p>
            <w:pPr>
              <w:spacing w:line="240" w:lineRule="exact"/>
              <w:jc w:val="center"/>
              <w:rPr>
                <w:rFonts w:hint="default" w:ascii="Times New Roman" w:hAnsi="Times New Roman" w:eastAsia="仿宋_GB2312" w:cs="Times New Roman"/>
                <w:sz w:val="18"/>
                <w:szCs w:val="18"/>
              </w:rPr>
            </w:pPr>
          </w:p>
        </w:tc>
        <w:tc>
          <w:tcPr>
            <w:tcW w:w="731" w:type="dxa"/>
            <w:vAlign w:val="center"/>
          </w:tcPr>
          <w:p>
            <w:pPr>
              <w:spacing w:line="240" w:lineRule="exact"/>
              <w:jc w:val="center"/>
              <w:rPr>
                <w:rFonts w:hint="default" w:ascii="Times New Roman" w:hAnsi="Times New Roman" w:eastAsia="仿宋_GB2312" w:cs="Times New Roman"/>
                <w:sz w:val="18"/>
                <w:szCs w:val="18"/>
              </w:rPr>
            </w:pPr>
          </w:p>
        </w:tc>
        <w:tc>
          <w:tcPr>
            <w:tcW w:w="837" w:type="dxa"/>
            <w:vAlign w:val="center"/>
          </w:tcPr>
          <w:p>
            <w:pPr>
              <w:spacing w:line="240" w:lineRule="exact"/>
              <w:jc w:val="center"/>
              <w:rPr>
                <w:rFonts w:hint="default" w:ascii="Times New Roman" w:hAnsi="Times New Roman" w:eastAsia="仿宋_GB2312" w:cs="Times New Roman"/>
                <w:sz w:val="18"/>
                <w:szCs w:val="18"/>
              </w:rPr>
            </w:pPr>
          </w:p>
        </w:tc>
        <w:tc>
          <w:tcPr>
            <w:tcW w:w="840" w:type="dxa"/>
            <w:gridSpan w:val="2"/>
            <w:vAlign w:val="center"/>
          </w:tcPr>
          <w:p>
            <w:pPr>
              <w:spacing w:line="240" w:lineRule="exact"/>
              <w:jc w:val="center"/>
              <w:rPr>
                <w:rFonts w:hint="default" w:ascii="Times New Roman" w:hAnsi="Times New Roman" w:eastAsia="仿宋_GB2312" w:cs="Times New Roman"/>
                <w:sz w:val="18"/>
                <w:szCs w:val="18"/>
              </w:rPr>
            </w:pPr>
          </w:p>
        </w:tc>
        <w:tc>
          <w:tcPr>
            <w:tcW w:w="645" w:type="dxa"/>
            <w:vAlign w:val="center"/>
          </w:tcPr>
          <w:p>
            <w:pPr>
              <w:spacing w:line="240" w:lineRule="exact"/>
              <w:jc w:val="center"/>
              <w:rPr>
                <w:rFonts w:hint="default" w:ascii="Times New Roman" w:hAnsi="Times New Roman" w:eastAsia="仿宋_GB2312" w:cs="Times New Roman"/>
                <w:sz w:val="18"/>
                <w:szCs w:val="18"/>
              </w:rPr>
            </w:pPr>
          </w:p>
        </w:tc>
        <w:tc>
          <w:tcPr>
            <w:tcW w:w="710" w:type="dxa"/>
            <w:vAlign w:val="center"/>
          </w:tcPr>
          <w:p>
            <w:pPr>
              <w:spacing w:line="240" w:lineRule="exact"/>
              <w:jc w:val="center"/>
              <w:rPr>
                <w:rFonts w:hint="default" w:ascii="Times New Roman" w:hAnsi="Times New Roman" w:eastAsia="仿宋_GB2312" w:cs="Times New Roman"/>
                <w:sz w:val="18"/>
                <w:szCs w:val="18"/>
              </w:rPr>
            </w:pPr>
          </w:p>
        </w:tc>
        <w:tc>
          <w:tcPr>
            <w:tcW w:w="627" w:type="dxa"/>
            <w:vAlign w:val="center"/>
          </w:tcPr>
          <w:p>
            <w:pPr>
              <w:spacing w:line="240" w:lineRule="exact"/>
              <w:jc w:val="center"/>
              <w:rPr>
                <w:rFonts w:hint="default" w:ascii="Times New Roman" w:hAnsi="Times New Roman" w:eastAsia="仿宋_GB2312" w:cs="Times New Roman"/>
                <w:sz w:val="18"/>
                <w:szCs w:val="18"/>
              </w:rPr>
            </w:pPr>
          </w:p>
        </w:tc>
        <w:tc>
          <w:tcPr>
            <w:tcW w:w="940" w:type="dxa"/>
            <w:vAlign w:val="center"/>
          </w:tcPr>
          <w:p>
            <w:pPr>
              <w:spacing w:line="240" w:lineRule="exact"/>
              <w:jc w:val="center"/>
              <w:rPr>
                <w:rFonts w:hint="default" w:ascii="Times New Roman" w:hAnsi="Times New Roman" w:eastAsia="仿宋_GB2312" w:cs="Times New Roman"/>
                <w:sz w:val="18"/>
                <w:szCs w:val="18"/>
              </w:rPr>
            </w:pPr>
          </w:p>
        </w:tc>
        <w:tc>
          <w:tcPr>
            <w:tcW w:w="986" w:type="dxa"/>
            <w:vAlign w:val="center"/>
          </w:tcPr>
          <w:p>
            <w:pPr>
              <w:spacing w:line="240" w:lineRule="exact"/>
              <w:jc w:val="center"/>
              <w:rPr>
                <w:rFonts w:hint="default" w:ascii="Times New Roman" w:hAnsi="Times New Roman" w:eastAsia="仿宋_GB2312" w:cs="Times New Roman"/>
                <w:sz w:val="18"/>
                <w:szCs w:val="18"/>
              </w:rPr>
            </w:pPr>
          </w:p>
        </w:tc>
        <w:tc>
          <w:tcPr>
            <w:tcW w:w="973" w:type="dxa"/>
            <w:gridSpan w:val="2"/>
            <w:vAlign w:val="center"/>
          </w:tcPr>
          <w:p>
            <w:pPr>
              <w:spacing w:line="240" w:lineRule="exact"/>
              <w:jc w:val="center"/>
              <w:rPr>
                <w:rFonts w:hint="default" w:ascii="Times New Roman" w:hAnsi="Times New Roman" w:eastAsia="仿宋_GB2312" w:cs="Times New Roman"/>
                <w:sz w:val="18"/>
                <w:szCs w:val="18"/>
              </w:rPr>
            </w:pPr>
          </w:p>
        </w:tc>
        <w:tc>
          <w:tcPr>
            <w:tcW w:w="971" w:type="dxa"/>
            <w:vAlign w:val="center"/>
          </w:tcPr>
          <w:p>
            <w:pPr>
              <w:spacing w:line="240" w:lineRule="exact"/>
              <w:jc w:val="center"/>
              <w:rPr>
                <w:rFonts w:hint="default" w:ascii="Times New Roman" w:hAnsi="Times New Roman" w:eastAsia="仿宋_GB2312" w:cs="Times New Roman"/>
                <w:sz w:val="18"/>
                <w:szCs w:val="18"/>
              </w:rPr>
            </w:pPr>
          </w:p>
        </w:tc>
        <w:tc>
          <w:tcPr>
            <w:tcW w:w="968" w:type="dxa"/>
            <w:vAlign w:val="center"/>
          </w:tcPr>
          <w:p>
            <w:pPr>
              <w:spacing w:line="240" w:lineRule="exact"/>
              <w:jc w:val="center"/>
              <w:rPr>
                <w:rFonts w:hint="default" w:ascii="Times New Roman" w:hAnsi="Times New Roman" w:eastAsia="仿宋_GB2312" w:cs="Times New Roman"/>
                <w:sz w:val="18"/>
                <w:szCs w:val="18"/>
              </w:rPr>
            </w:pPr>
          </w:p>
        </w:tc>
        <w:tc>
          <w:tcPr>
            <w:tcW w:w="951" w:type="dxa"/>
            <w:vAlign w:val="center"/>
          </w:tcPr>
          <w:p>
            <w:pPr>
              <w:spacing w:line="240" w:lineRule="exact"/>
              <w:jc w:val="center"/>
              <w:rPr>
                <w:rFonts w:hint="default" w:ascii="Times New Roman" w:hAnsi="Times New Roman" w:eastAsia="仿宋_GB2312"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4" w:hRule="atLeast"/>
        </w:trPr>
        <w:tc>
          <w:tcPr>
            <w:tcW w:w="14147" w:type="dxa"/>
            <w:gridSpan w:val="20"/>
            <w:vAlign w:val="center"/>
          </w:tcPr>
          <w:p>
            <w:pPr>
              <w:jc w:val="left"/>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备注：</w:t>
            </w:r>
          </w:p>
          <w:p>
            <w:pPr>
              <w:pStyle w:val="17"/>
              <w:numPr>
                <w:ilvl w:val="0"/>
                <w:numId w:val="3"/>
              </w:numPr>
              <w:ind w:firstLineChars="0"/>
              <w:jc w:val="left"/>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类别：从试验检测、</w:t>
            </w:r>
            <w:r>
              <w:rPr>
                <w:rFonts w:hint="eastAsia" w:ascii="Times New Roman" w:hAnsi="Times New Roman" w:eastAsia="仿宋_GB2312" w:cs="Times New Roman"/>
                <w:sz w:val="18"/>
                <w:szCs w:val="18"/>
                <w:lang w:eastAsia="zh-CN"/>
              </w:rPr>
              <w:t>信息服务</w:t>
            </w:r>
            <w:r>
              <w:rPr>
                <w:rFonts w:hint="default" w:ascii="Times New Roman" w:hAnsi="Times New Roman" w:eastAsia="仿宋_GB2312" w:cs="Times New Roman"/>
                <w:sz w:val="18"/>
                <w:szCs w:val="18"/>
              </w:rPr>
              <w:t>、创新成果产业化</w:t>
            </w:r>
            <w:r>
              <w:rPr>
                <w:rFonts w:hint="eastAsia" w:ascii="Times New Roman" w:hAnsi="Times New Roman" w:eastAsia="仿宋_GB2312" w:cs="Times New Roman"/>
                <w:sz w:val="18"/>
                <w:szCs w:val="18"/>
                <w:lang w:eastAsia="zh-CN"/>
              </w:rPr>
              <w:t>三</w:t>
            </w:r>
            <w:r>
              <w:rPr>
                <w:rFonts w:hint="default" w:ascii="Times New Roman" w:hAnsi="Times New Roman" w:eastAsia="仿宋_GB2312" w:cs="Times New Roman"/>
                <w:sz w:val="18"/>
                <w:szCs w:val="18"/>
              </w:rPr>
              <w:t>类中选择。</w:t>
            </w:r>
          </w:p>
          <w:p>
            <w:pPr>
              <w:pStyle w:val="17"/>
              <w:numPr>
                <w:ilvl w:val="0"/>
                <w:numId w:val="3"/>
              </w:numPr>
              <w:ind w:firstLineChars="0"/>
              <w:jc w:val="left"/>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申报单位名称：请填写法人证书或营业执照上的单位全</w:t>
            </w:r>
            <w:r>
              <w:rPr>
                <w:rFonts w:hint="default" w:ascii="Times New Roman" w:hAnsi="Times New Roman" w:eastAsia="仿宋_GB2312" w:cs="Times New Roman"/>
                <w:sz w:val="18"/>
                <w:szCs w:val="18"/>
                <w:lang w:val="en-US" w:eastAsia="zh-CN"/>
              </w:rPr>
              <w:t>称</w:t>
            </w:r>
            <w:r>
              <w:rPr>
                <w:rFonts w:hint="default" w:ascii="Times New Roman" w:hAnsi="Times New Roman" w:eastAsia="仿宋_GB2312" w:cs="Times New Roman"/>
                <w:sz w:val="18"/>
                <w:szCs w:val="18"/>
              </w:rPr>
              <w:t>。</w:t>
            </w:r>
          </w:p>
          <w:p>
            <w:pPr>
              <w:pStyle w:val="17"/>
              <w:numPr>
                <w:ilvl w:val="0"/>
                <w:numId w:val="3"/>
              </w:numPr>
              <w:ind w:firstLineChars="0"/>
              <w:jc w:val="left"/>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单位性质：请在以下选项中选择填写：国有、国有控股、外资、合资、事业单位、民营、社会组织、其他。</w:t>
            </w:r>
          </w:p>
          <w:p>
            <w:pPr>
              <w:pStyle w:val="17"/>
              <w:numPr>
                <w:ilvl w:val="0"/>
                <w:numId w:val="3"/>
              </w:numPr>
              <w:ind w:firstLineChars="0"/>
              <w:jc w:val="left"/>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所属地区：详细到市（区）。</w:t>
            </w:r>
          </w:p>
          <w:p>
            <w:pPr>
              <w:jc w:val="left"/>
              <w:rPr>
                <w:rFonts w:hint="eastAsia" w:ascii="Times New Roman" w:hAnsi="Times New Roman" w:eastAsia="仿宋_GB2312" w:cs="Times New Roman"/>
                <w:sz w:val="18"/>
                <w:szCs w:val="18"/>
                <w:lang w:eastAsia="zh-CN"/>
              </w:rPr>
            </w:pPr>
            <w:r>
              <w:rPr>
                <w:rFonts w:hint="default" w:ascii="Times New Roman" w:hAnsi="Times New Roman" w:eastAsia="仿宋_GB2312" w:cs="Times New Roman"/>
                <w:sz w:val="18"/>
                <w:szCs w:val="18"/>
              </w:rPr>
              <w:t>五、主要服务的产业领域：请</w:t>
            </w:r>
            <w:r>
              <w:rPr>
                <w:rFonts w:hint="eastAsia" w:ascii="Times New Roman" w:hAnsi="Times New Roman" w:eastAsia="仿宋_GB2312" w:cs="Times New Roman"/>
                <w:sz w:val="18"/>
                <w:szCs w:val="18"/>
                <w:lang w:eastAsia="zh-CN"/>
              </w:rPr>
              <w:t>从</w:t>
            </w:r>
            <w:r>
              <w:rPr>
                <w:rFonts w:hint="default" w:ascii="Times New Roman" w:hAnsi="Times New Roman" w:eastAsia="仿宋_GB2312" w:cs="Times New Roman"/>
                <w:sz w:val="18"/>
                <w:szCs w:val="18"/>
                <w:lang w:eastAsia="zh-CN"/>
              </w:rPr>
              <w:t>生物制造、低空经济、安全应急、战略性矿产资源</w:t>
            </w:r>
            <w:r>
              <w:rPr>
                <w:rFonts w:hint="eastAsia" w:ascii="Times New Roman" w:hAnsi="Times New Roman" w:eastAsia="仿宋_GB2312" w:cs="Times New Roman"/>
                <w:sz w:val="18"/>
                <w:szCs w:val="18"/>
                <w:lang w:eastAsia="zh-CN"/>
              </w:rPr>
              <w:t>、</w:t>
            </w:r>
            <w:r>
              <w:rPr>
                <w:rFonts w:hint="default" w:ascii="Times New Roman" w:hAnsi="Times New Roman" w:eastAsia="仿宋_GB2312" w:cs="Times New Roman"/>
                <w:sz w:val="18"/>
                <w:szCs w:val="18"/>
                <w:lang w:eastAsia="zh-CN"/>
              </w:rPr>
              <w:t>智能检测、人形机器人、脑机接口、通用人工智能</w:t>
            </w:r>
            <w:r>
              <w:rPr>
                <w:rFonts w:hint="eastAsia" w:ascii="Times New Roman" w:hAnsi="Times New Roman" w:eastAsia="仿宋_GB2312" w:cs="Times New Roman"/>
                <w:sz w:val="18"/>
                <w:szCs w:val="18"/>
                <w:lang w:eastAsia="zh-CN"/>
              </w:rPr>
              <w:t>中选择</w:t>
            </w:r>
            <w:r>
              <w:rPr>
                <w:rFonts w:hint="default" w:ascii="Times New Roman" w:hAnsi="Times New Roman" w:eastAsia="仿宋_GB2312" w:cs="Times New Roman"/>
                <w:sz w:val="18"/>
                <w:szCs w:val="18"/>
              </w:rPr>
              <w:t>填写</w:t>
            </w:r>
            <w:r>
              <w:rPr>
                <w:rFonts w:hint="eastAsia" w:ascii="Times New Roman" w:hAnsi="Times New Roman" w:eastAsia="仿宋_GB2312" w:cs="Times New Roman"/>
                <w:sz w:val="18"/>
                <w:szCs w:val="18"/>
                <w:lang w:eastAsia="zh-CN"/>
              </w:rPr>
              <w:t>。</w:t>
            </w:r>
          </w:p>
        </w:tc>
      </w:tr>
    </w:tbl>
    <w:p>
      <w:pPr>
        <w:pStyle w:val="2"/>
        <w:rPr>
          <w:rFonts w:hint="default" w:ascii="Times New Roman" w:hAnsi="Times New Roman" w:cs="Times New Roman"/>
        </w:rPr>
      </w:pPr>
    </w:p>
    <w:sectPr>
      <w:footerReference r:id="rId10"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华文中宋">
    <w:altName w:val="方正书宋_GBK"/>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黑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等线">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F7QmRUUAgAAEwQAAA4AAAAAAAAAAQAgAAAANQEAAGRycy9lMm9Eb2MueG1sUEsFBgAAAAAGAAYA&#10;WQEAALsFAAAAAA==&#10;">
              <v:fill on="f" focussize="0,0"/>
              <v:stroke on="f" weight="0.5pt"/>
              <v:imagedata o:title=""/>
              <o:lock v:ext="edit" aspectratio="f"/>
              <v:textbox inset="0mm,0mm,0mm,0mm" style="mso-fit-shape-to-text:t;">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EdcmWhMCAAATBAAADgAAAAAAAAABACAAAAA1AQAAZHJzL2Uyb0RvYy54bWxQSwUGAAAAAAYABgBZ&#10;AQAAugUAAAAA&#10;">
              <v:fill on="f" focussize="0,0"/>
              <v:stroke on="f" weight="0.5pt"/>
              <v:imagedata o:title=""/>
              <o:lock v:ext="edit" aspectratio="f"/>
              <v:textbox inset="0mm,0mm,0mm,0mm" style="mso-fit-shape-to-text:t;">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Dm&#10;yYHKEgIAABMEAAAOAAAAAAAAAAEAIAAAADUBAABkcnMvZTJvRG9jLnhtbFBLBQYAAAAABgAGAFkB&#10;AAC5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1</w:t>
                          </w:r>
                          <w:r>
                            <w:rPr>
                              <w:rFonts w:hint="default" w:ascii="Times New Roman" w:hAnsi="Times New Roman" w:cs="Times New Roman"/>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DOqXm5zwAAAAUBAAAPAAAAAAAAAAEAIAAAADgAAABkcnMvZG93bnJldi54bWxQSwEC&#10;FAAUAAAACACHTuJA0TFXVK4BAABLAwAADgAAAAAAAAABACAAAAA0AQAAZHJzL2Uyb0RvYy54bWxQ&#10;SwUGAAAAAAYABgBZAQAAVAUAAAAA&#10;">
              <v:fill on="f" focussize="0,0"/>
              <v:stroke on="f"/>
              <v:imagedata o:title=""/>
              <o:lock v:ext="edit" aspectratio="f"/>
              <v:textbox inset="0mm,0mm,0mm,0mm" style="mso-fit-shape-to-text:t;">
                <w:txbxContent>
                  <w:p>
                    <w:pPr>
                      <w:pStyle w:val="6"/>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1</w:t>
                    </w:r>
                    <w:r>
                      <w:rPr>
                        <w:rFonts w:hint="default" w:ascii="Times New Roman" w:hAnsi="Times New Roman" w:cs="Times New Roman"/>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AjyxTwFQIAABMEAAAOAAAAAAAAAAEAIAAAADUBAABkcnMvZTJvRG9jLnhtbFBLBQYAAAAABgAG&#10;AFkBAAC8BQAAAAA=&#10;">
              <v:fill on="f" focussize="0,0"/>
              <v:stroke on="f" weight="0.5pt"/>
              <v:imagedata o:title=""/>
              <o:lock v:ext="edit" aspectratio="f"/>
              <v:textbox inset="0mm,0mm,0mm,0mm" style="mso-fit-shape-to-text:t;">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AFA681"/>
    <w:multiLevelType w:val="singleLevel"/>
    <w:tmpl w:val="FFAFA681"/>
    <w:lvl w:ilvl="0" w:tentative="0">
      <w:start w:val="2"/>
      <w:numFmt w:val="chineseCounting"/>
      <w:suff w:val="nothing"/>
      <w:lvlText w:val="%1、"/>
      <w:lvlJc w:val="left"/>
      <w:rPr>
        <w:rFonts w:hint="eastAsia"/>
      </w:rPr>
    </w:lvl>
  </w:abstractNum>
  <w:abstractNum w:abstractNumId="1">
    <w:nsid w:val="00000005"/>
    <w:multiLevelType w:val="singleLevel"/>
    <w:tmpl w:val="00000005"/>
    <w:lvl w:ilvl="0" w:tentative="0">
      <w:start w:val="1"/>
      <w:numFmt w:val="chineseCounting"/>
      <w:suff w:val="nothing"/>
      <w:lvlText w:val="%1、"/>
      <w:lvlJc w:val="left"/>
      <w:pPr>
        <w:ind w:left="0" w:firstLine="420"/>
      </w:pPr>
      <w:rPr>
        <w:rFonts w:hint="eastAsia"/>
        <w:lang w:val="en-US"/>
      </w:rPr>
    </w:lvl>
  </w:abstractNum>
  <w:abstractNum w:abstractNumId="2">
    <w:nsid w:val="5C8B7E2B"/>
    <w:multiLevelType w:val="multilevel"/>
    <w:tmpl w:val="5C8B7E2B"/>
    <w:lvl w:ilvl="0" w:tentative="0">
      <w:start w:val="1"/>
      <w:numFmt w:val="japaneseCounting"/>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赵海波">
    <w15:presenceInfo w15:providerId="None" w15:userId="赵海波"/>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dmZmNmODg5N2E0ODUyOTI4MzJmZTVlNTRjYjgxNjYifQ=="/>
  </w:docVars>
  <w:rsids>
    <w:rsidRoot w:val="00172A27"/>
    <w:rsid w:val="003550AC"/>
    <w:rsid w:val="00431F02"/>
    <w:rsid w:val="00651BE8"/>
    <w:rsid w:val="00690690"/>
    <w:rsid w:val="00772C9C"/>
    <w:rsid w:val="007E504D"/>
    <w:rsid w:val="008D4A1B"/>
    <w:rsid w:val="061D286A"/>
    <w:rsid w:val="08D72FD8"/>
    <w:rsid w:val="08E355BA"/>
    <w:rsid w:val="09267C87"/>
    <w:rsid w:val="097D1BCD"/>
    <w:rsid w:val="098F1CD1"/>
    <w:rsid w:val="134C29E0"/>
    <w:rsid w:val="13D03611"/>
    <w:rsid w:val="15F66C34"/>
    <w:rsid w:val="16441B45"/>
    <w:rsid w:val="173739A8"/>
    <w:rsid w:val="238A0D7E"/>
    <w:rsid w:val="23A58847"/>
    <w:rsid w:val="24D171E9"/>
    <w:rsid w:val="276E51C4"/>
    <w:rsid w:val="2EDE8B10"/>
    <w:rsid w:val="2FA5374C"/>
    <w:rsid w:val="37DE3C9F"/>
    <w:rsid w:val="3950297B"/>
    <w:rsid w:val="39FE74B6"/>
    <w:rsid w:val="3BB0325D"/>
    <w:rsid w:val="3CD5AC51"/>
    <w:rsid w:val="3EAFA8DF"/>
    <w:rsid w:val="3EC11C25"/>
    <w:rsid w:val="3FF48FC9"/>
    <w:rsid w:val="449F6565"/>
    <w:rsid w:val="45AA3413"/>
    <w:rsid w:val="4867383D"/>
    <w:rsid w:val="486F2614"/>
    <w:rsid w:val="48EB621C"/>
    <w:rsid w:val="52CA29FF"/>
    <w:rsid w:val="5689497F"/>
    <w:rsid w:val="56E16569"/>
    <w:rsid w:val="5721105B"/>
    <w:rsid w:val="5B5FE8B3"/>
    <w:rsid w:val="5F7DAAAC"/>
    <w:rsid w:val="5F9E14DB"/>
    <w:rsid w:val="65051A1C"/>
    <w:rsid w:val="651421FF"/>
    <w:rsid w:val="6EEED382"/>
    <w:rsid w:val="710543BA"/>
    <w:rsid w:val="734F0FD2"/>
    <w:rsid w:val="738F3DF0"/>
    <w:rsid w:val="73ED47A6"/>
    <w:rsid w:val="75BF4706"/>
    <w:rsid w:val="75C97D26"/>
    <w:rsid w:val="763F367E"/>
    <w:rsid w:val="76EC08E6"/>
    <w:rsid w:val="7C030BAC"/>
    <w:rsid w:val="7CC52E73"/>
    <w:rsid w:val="7DDF86E5"/>
    <w:rsid w:val="7E7C4C45"/>
    <w:rsid w:val="7EF25F42"/>
    <w:rsid w:val="7EF64F13"/>
    <w:rsid w:val="7FD7146E"/>
    <w:rsid w:val="BADDAAF6"/>
    <w:rsid w:val="BB9F0C3E"/>
    <w:rsid w:val="BDB12E1E"/>
    <w:rsid w:val="BEDDA652"/>
    <w:rsid w:val="C6FF9B6E"/>
    <w:rsid w:val="C7F62462"/>
    <w:rsid w:val="D3EC8E33"/>
    <w:rsid w:val="DCCDC713"/>
    <w:rsid w:val="DFF600CC"/>
    <w:rsid w:val="EEEDADA9"/>
    <w:rsid w:val="EFBDD4AD"/>
    <w:rsid w:val="F1DDA7D3"/>
    <w:rsid w:val="F37D7689"/>
    <w:rsid w:val="F3CB98A9"/>
    <w:rsid w:val="FB2F8B91"/>
    <w:rsid w:val="FBBFFB55"/>
    <w:rsid w:val="FDDED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styleId="3">
    <w:name w:val="Title"/>
    <w:basedOn w:val="1"/>
    <w:next w:val="1"/>
    <w:qFormat/>
    <w:uiPriority w:val="10"/>
    <w:pPr>
      <w:spacing w:before="240" w:after="60" w:line="560" w:lineRule="exact"/>
      <w:jc w:val="center"/>
      <w:outlineLvl w:val="0"/>
    </w:pPr>
    <w:rPr>
      <w:rFonts w:ascii="Times New Roman" w:hAnsi="Times New Roman" w:eastAsia="华文中宋" w:cs="Times New Roman"/>
      <w:b/>
      <w:bCs/>
      <w:sz w:val="44"/>
      <w:szCs w:val="32"/>
    </w:rPr>
  </w:style>
  <w:style w:type="paragraph" w:styleId="4">
    <w:name w:val="annotation text"/>
    <w:basedOn w:val="1"/>
    <w:semiHidden/>
    <w:unhideWhenUsed/>
    <w:qFormat/>
    <w:uiPriority w:val="99"/>
    <w:pPr>
      <w:jc w:val="left"/>
    </w:pPr>
  </w:style>
  <w:style w:type="paragraph" w:styleId="5">
    <w:name w:val="Date"/>
    <w:basedOn w:val="1"/>
    <w:next w:val="1"/>
    <w:link w:val="13"/>
    <w:semiHidden/>
    <w:unhideWhenUsed/>
    <w:qFormat/>
    <w:uiPriority w:val="99"/>
    <w:pPr>
      <w:ind w:left="100" w:leftChars="25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page number"/>
    <w:basedOn w:val="9"/>
    <w:qFormat/>
    <w:uiPriority w:val="0"/>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日期 字符"/>
    <w:basedOn w:val="9"/>
    <w:link w:val="5"/>
    <w:semiHidden/>
    <w:qFormat/>
    <w:uiPriority w:val="99"/>
  </w:style>
  <w:style w:type="paragraph" w:customStyle="1" w:styleId="14">
    <w:name w:val="列出段落1"/>
    <w:basedOn w:val="1"/>
    <w:qFormat/>
    <w:uiPriority w:val="0"/>
    <w:pPr>
      <w:ind w:firstLine="420" w:firstLineChars="200"/>
    </w:pPr>
    <w:rPr>
      <w:rFonts w:ascii="Calibri" w:hAnsi="Calibri"/>
      <w:szCs w:val="22"/>
    </w:rPr>
  </w:style>
  <w:style w:type="paragraph" w:customStyle="1" w:styleId="15">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6">
    <w:name w:val="列出段落2"/>
    <w:basedOn w:val="1"/>
    <w:qFormat/>
    <w:uiPriority w:val="0"/>
    <w:pPr>
      <w:ind w:firstLine="420" w:firstLineChars="200"/>
    </w:pPr>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9707</Words>
  <Characters>10099</Characters>
  <Lines>1</Lines>
  <Paragraphs>1</Paragraphs>
  <TotalTime>6</TotalTime>
  <ScaleCrop>false</ScaleCrop>
  <LinksUpToDate>false</LinksUpToDate>
  <CharactersWithSpaces>12457</CharactersWithSpaces>
  <Application>WPS Office_10.1.0.7411_F1E327BC-269C-435d-A152-05C5408002CA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2023-11-11T11:01:00Z</dcterms:created>
  <dc:creator>猛 李</dc:creator>
  <cp:lastModifiedBy>高鹏飞</cp:lastModifiedBy>
  <cp:lastPrinted>2024-10-12T18:49:00Z</cp:lastPrinted>
  <dcterms:modified xsi:type="dcterms:W3CDTF">2024-10-15T10:30:58Z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2052-10.1.0.7411</vt:lpwstr>
  </property>
  <property fmtid="{D5CDD505-2E9C-101B-9397-08002B2CF9AE}" pid="3" name="ICV">
    <vt:lpwstr>BC75F586DF474F7F8D5D87E98A2E1CA8_13</vt:lpwstr>
  </property>
</Properties>
</file>