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97D6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6BB9565F"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6ED91330">
      <w:pPr>
        <w:ind w:left="0" w:leftChars="0" w:firstLine="0" w:firstLineChars="0"/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企业分类说明</w:t>
      </w:r>
    </w:p>
    <w:bookmarkEnd w:id="0"/>
    <w:p w14:paraId="0834D3B3">
      <w:pPr>
        <w:bidi w:val="0"/>
        <w:rPr>
          <w:rFonts w:hint="eastAsia"/>
          <w:lang w:val="en-US" w:eastAsia="zh-CN"/>
        </w:rPr>
      </w:pPr>
    </w:p>
    <w:p w14:paraId="4CB56622">
      <w:pPr>
        <w:bidi w:val="0"/>
        <w:rPr>
          <w:rFonts w:hint="default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一、智算云服务企业</w:t>
      </w:r>
    </w:p>
    <w:p w14:paraId="5936881C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发挥云计算资源弹性调度优势，推进算力互联互通，实施数据管理工具、模型迁移工具等开发应用，推动智算云服务精准赋能智能制造、数字政府、智慧城市、智慧金融、智慧医疗等领域的各类企业。</w:t>
      </w:r>
    </w:p>
    <w:p w14:paraId="56EF52C6">
      <w:pPr>
        <w:bidi w:val="0"/>
        <w:rPr>
          <w:rFonts w:hint="default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二、大数据产业企业</w:t>
      </w:r>
    </w:p>
    <w:p w14:paraId="531EAF58"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具备模型、算法和数据供给能力和价值实现能力，提供数据采集、数据传输、数据存储、数据治理、数据应用、数据安全等方面服务的各类企业。</w:t>
      </w:r>
    </w:p>
    <w:p w14:paraId="011B90D0">
      <w:pPr>
        <w:bidi w:val="0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三、大模型产业企业</w:t>
      </w:r>
    </w:p>
    <w:p w14:paraId="1CCC3B6E"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提供参数量大、处理力强的基础级大模型服务，专业度高、落地性强的行业级大模型服务，以及定位清晰、安全可信的场景级大模型服务的各类企业。</w:t>
      </w:r>
    </w:p>
    <w:p w14:paraId="2FD9C709">
      <w:pPr>
        <w:bidi w:val="0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四、晨星工厂</w:t>
      </w:r>
    </w:p>
    <w:p w14:paraId="41EC0BD8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围绕“数采、数传、数存、数治、数用、数安”等环节开展数据全流程服务，创新能力突出、典型示范性强、应用成效明显、经济效益显著的数据驱动型企业。</w:t>
      </w:r>
    </w:p>
    <w:p w14:paraId="4297ADC6">
      <w:pPr>
        <w:bidi w:val="0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五、产业大脑</w:t>
      </w:r>
    </w:p>
    <w:p w14:paraId="36FAEC86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围绕重点产业集群和产业链，以“线上集采集销”“产能共享制造”“数字供应链金融”等生产经营转型场景为驱动，运用人工智能等新一代信息技术，为产业转型升级提供服务支撑的产业大模型赋能平台。</w:t>
      </w:r>
    </w:p>
    <w:p w14:paraId="02706148">
      <w:pPr>
        <w:bidi w:val="0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六、数字经济园区</w:t>
      </w:r>
    </w:p>
    <w:p w14:paraId="34CC88CC">
      <w:r>
        <w:rPr>
          <w:rFonts w:hint="default"/>
          <w:lang w:val="en-US" w:eastAsia="zh-CN"/>
        </w:rPr>
        <w:t>聚焦数字产业化、产业数字化方向，具备相当基础和规模，管理科学规范、创新能力突出、特色优势明显、辐射带动性强、产业链条完整的产业园区。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yMmFjZTgxOWUzNjA5YmM0M2FhOTEzZDBlMDE4YmQifQ=="/>
  </w:docVars>
  <w:rsids>
    <w:rsidRoot w:val="52BB1936"/>
    <w:rsid w:val="52BB1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仿宋_GB2312" w:hAnsi="仿宋_GB2312" w:eastAsia="仿宋_GB2312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2024-10-14T08:49:00Z</dcterms:created>
  <dc:creator>蒿云鹏</dc:creator>
  <cp:lastModifiedBy>蒿云鹏</cp:lastModifiedBy>
  <dcterms:modified xsi:type="dcterms:W3CDTF">2024-10-14T08:49:50Z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60EABE96A10948E4A8F67F801E35E588_11</vt:lpwstr>
  </property>
</Properties>
</file>