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2023年度山东省新材料领军企业培育库入库名单</w:t>
      </w:r>
    </w:p>
    <w:tbl>
      <w:tblPr>
        <w:tblStyle w:val="8"/>
        <w:tblW w:w="9196" w:type="dxa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896"/>
        <w:gridCol w:w="3423"/>
        <w:gridCol w:w="4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济南圣泉集团股份有限公司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呋喃树脂、冷芯盒树脂、涂料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山东天岳先进科技股份有限公司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碳化硅衬底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山东圣泉新材料股份有限公司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酚醛树脂、环氧树脂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济南天齐特种平带有限公司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聚酰胺片基、高强度特种传动平带(节电龙带)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山东昊月新材料股份有限公司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高吸收性树脂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山东东辰瑞森新材料科技有限公司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长碳链尼龙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山东伟基炭科技有限公司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超高纯石墨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钢管桁架预应力混凝土叠合板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济南圣泉倍进陶瓷过滤器有限公司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铸造用陶瓷过滤器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山东谷雨春生物科技有限公司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生物医用可降解聚酯类高分子材料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山东天海新材料工程有限公司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热塑性聚烯烃防水卷材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济南冠泽医疗器材有限公司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医用影像胶片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青岛云路先进材料技术股份有限公司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铁基非晶合金带材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益凯新材料有限公司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液相混炼橡胶绿色新材料EVEC®胶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青岛特殊钢铁有限公司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高碳铬轴承钢（棒材）、汽车紧固件用钢、高应力悬架弹簧用钢、气保焊丝钢、管线焊丝钢、铁路耐候焊丝钢、桥梁缆索用钢、高碳铬轴承钢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青岛国恩科技股份有限公司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改性塑料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青岛乾运高科新材料股份有限公司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锰酸锂、镍钴锰酸锂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青岛新力通工业有限责任公司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高温合金炉管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青岛宇远新材料有限公司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高强度铸造铝镁合金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青岛康威化纤有限公司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轮胎冠带层用锦纶66帘子布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青岛明月生物医用材料有限公司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藻酸盐纤维（敷料）、显影线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青岛华芯晶电科技有限公司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蓝宝石单晶和单晶片、磷化铟单晶和单晶片、氧化镓单晶和单晶片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青岛爱尔家佳新材料股份有限公司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喷涂聚脲弹性体、水性舰船涂料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青岛旭域土工材料股份有限公司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塑料土工格栅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青岛金晶股份有限公司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太阳能工业用超白玻璃、夹层玻璃、中空玻璃、钢化玻璃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青岛新材料科技工业园发展有限公司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聚烯烃类热塑性弹性体及其密封制品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青岛华瑞丰机械有限公司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新型碳纤维复合摩擦材料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青岛益青生物科技股份有限公司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药物缓释载体及系统-空心胶囊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青岛尊龙耐火材料有限公司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中频无芯感应电炉用干式炉衬料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青岛昊鑫新能源科技有限公司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石墨烯及碳纳米管导电剂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青岛中集创赢复合材料科技有限公司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连续纤维增强热塑性复合材料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青岛超瑞纳米新材料科技有限公司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碳纳米管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青岛伊森新材料股份有限公司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防腐涂料用冷聚碳氢树脂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青岛沙木新材料有限公司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特种聚脲防护弹性体材料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青岛邦凯高新技术材料有限公司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高端光电显示专用硅基色谱填料、药用辅料二氧化硅、石油催化剂载体专用材料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青岛洛唯新材料有限公司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高纯球形石墨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东岳氟硅科技集团有限公司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含氟新材料、含硅新材料、功能膜系列产品及配套精细化学品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山东工业陶瓷研究设计院有限公司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特种陶瓷（石英陶瓷制品）、无机陶瓷膜、气凝胶及其制品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山东凯盛新材料股份有限公司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氯化亚砜、间苯二甲酰氯、对苯二甲酰氯、聚醚酮酮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山东鲁阳节能材料股份有限公司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氧化物陶瓷纤维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淄博工陶新材料集团有限公司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陶瓷溢流砖及配套材料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山东省药用玻璃股份有限公司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药用玻璃模制瓶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淄博鹏丰新材料科技有限公司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氢氧化铝微粉阻燃剂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山东瑞丰高分子材料股份有限公司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MBS抗冲改性剂、ACR加工助剂、ACR抗冲改性剂、MC抗冲改性剂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山东一诺威聚氨酯股份有限公司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聚氨酯预聚体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中材高新氮化物陶瓷有限公司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高性能氮化硅陶瓷轴承球、其他耐磨陶瓷件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山东齐鲁科力化工研究院股份有限公司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钯催化材料、工业催化剂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山东赫达集团股份有限公司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纤维素醚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山东宏泰科技有限公司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高性能压延防腐阳极、AL-In合金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淄博正华助剂股份有限公司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聚氯乙烯引发剂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山东瑞泰新材料科技有限公司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铸造高温合金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山东鹏程陶瓷新材料科技有限公司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薄带连铸侧封板、导电陶瓷蒸发舟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淄博启明星新材料股份有限公司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耐磨陶瓷球衬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中铝山东新材料有限公司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沸石、高白氢铝、煅烧α氧化铝、拟薄水铝石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山东东华科技有限公司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特种工程专用水泥及制品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山东金科力电源科技有限公司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超高强度电池极板用短纤维、耐低温新型复合添加剂、提高电池冷启动放电性能的腐植酸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山东德瑞防腐材料有限公司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牺牲阳极（铝基复合制品）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淄博卓意玻纤材料有限公司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C-CR玻璃纤维纱、ECER玻璃纤维纱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山东宝盖新材料科技股份有限公司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树脂基纤维增强材料电力盖板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山东博拓新材料科技股份有限公司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PVC复合高分子板材、型材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山东齐鲁华信高科有限公司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新型分子筛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慧科高新科技股份有限公司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新型分子筛PVC复合稳定剂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淄博齐茂催化剂有限公司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加氢催化剂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淄博朗达复合材料有限公司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高性能碳纤维复合材料轴辊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山东兴鲁化工股份有限公司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1,1-二氯乙烯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山东世纪联合新材料科技有限公司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聚氨酯粘合剂、喷涂聚脲防水涂料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淄博宇海电子陶瓷有限公司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压电陶瓷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山东民烨耐火纤维有限公司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氧化物陶瓷纤维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山东兴国大成电子材料有限公司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7628、2116、1080电子级玻璃纤维布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山东金诚石化集团有限公司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甲基叔丁基醚、丙二醇、氢气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安泰爱科科技有限公司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高性能烧结钕铁硼磁性材料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淄博包钢灵芝稀土高科技股份有限公司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稀土抛光粉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山东澳海石油新材料有限公司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高纯氧化铝衬砖、高纯氧化铝研磨球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淄博德源金属材料有限公司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高温耐磨及超高强铝合金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山东联创聚合物有限公司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组合聚醚多元醇、聚酯多元醇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金堆城钼业光明（山东）股份有限公司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钼丝、钼粉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淄博加华新材料有限公司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机动车尾气净化催化剂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补天新材料技术有限公司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无氯氟聚氨酯化学发泡剂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山东嘉虹化工有限公司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铝镍合金氢化催化剂（雷尼镍）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山东陶正新材料科技有限公司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高温陶瓷颜料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山东中材汽车复合材料有限公司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尼龙、聚酯、热塑性工程塑料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山东统一陶瓷科技有限公司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户外石英砖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淄博中南医药包装材料股份有限公司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PVC/PVDC高阻隔复合药用硬片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山东尚正新材料科技股份有限公司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聚醚多元醇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山东硕源工业装备集团有限公司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金属耐磨复合材料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山东清田塑工有限公司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长效转光PO膜、散光膜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山东泰和科技股份有限公司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水处理剂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北玻院（滕州）复合材料有限公司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风电叶片模具疏散平台UD楔形块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山东天畅环保科技股份有限公司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玻璃纤维增强塑料型材及（耐火）门窗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中材锂膜有限公司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PE锂电池隔膜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山东恒瑞磁电股份有限公司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锰锌铁氧体磁芯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山东辛化硅胶有限公司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微米级二氧化硅消光剂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枣庄市三兴高新材料有限公司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纳米高岭土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中材科技膜材料（山东）有限公司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高性能有机纤维复合滤料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山东圣诺实业有限公司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绿碳化硅粒度砂、微粉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联泓新材料科技股份有限公司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乙烯-醋酸乙烯共聚树脂、高熔融指数聚丙烯、聚羧酸减水剂、表面活性剂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山东丰元化学股份有限公司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锂电池正极材料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山东正天电子科技股份有限公司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软磁性镍锌铁氧体磁芯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亿恩科天润新能源材料(山东)有限公司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锂离子电池电解液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华玥钻业（山东）工艺饰品有限公司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玻璃烫钻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山东新榴园玻璃科技有限公司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建筑用夹层玻璃、中空玻璃、防火玻璃、其他钢化玻璃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山东连银山环保建材有限公司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蒸压加气混凝土板/蒸压加气混凝土砌块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片式多层陶瓷电容器用介质材料、生物医疗氧化锆、蜂窝陶瓷载体、锂电池隔膜用涂覆材料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胜利新大新材料股份有限公司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复合材料垫板、碳纤维连续抽油杆、纤维增强复合材料石油管道、复合材料容器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山东诺尔生物科技有限公司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高吸水性树脂（SAP）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东营海瑞宝新材料有限公司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二乙基甲苯二胺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东营欣邦电子科技有限公司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特种聚酰亚胺薄膜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山东冠森高分子材料科技股份有限公司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4,4’-二氨基二苯醚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中芳新材料有限公司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对位芳纶、芳砜纶、芳纶蜂窝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利华益集团股份有限公司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热塑性工程塑料（ABS树脂）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烁元新材料（东营）股份有限公司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橡胶补强碳材料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山东东珩国纤新材料有限公司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高性能氧化铝纤维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山东合盛铜业有限公司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6μm新能源高性能极薄锂电铜箔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利华益维远化学股份有限公司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聚碳酸酯（PC）工程塑料、改性材料及制品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万华化学集团股份有限公司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二苯基甲烷二异氰酸酯(MDI)、甲苯二异氰酸酯（TDI）、脂肪族异氰酸酯、多元醇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烟台正海磁性材料股份有限公司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高性能钕铁硼永磁材料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山东南山铝业股份有限公司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航空航天用铝材、汽车用铝材、包装用铝材、其他高品质铝材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泰和新材集团股份有限公司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氨纶、芳纶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烟台九目化学股份有限公司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OLED材料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美瑞新材料股份有限公司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热塑性聚氨酯弹性体、聚丁二酸、丁二醇酯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微纳压印彩晶装饰玻璃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烟台正海生物科技股份有限公司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口腔修复膜、可吸收硬脑（脊）膜补片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中节能万润股份有限公司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工业催化剂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烟台民士达特种纸业股份有限公司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芳纶纸基材料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山东招金膜天股份有限公司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超滤膜及膜组件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蓬莱嘉信染料化工股份有限公司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新型分散染料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蓬莱市超硬复合材料有限公司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硬质合金辊环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山东金麦材料科技股份有限公司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环保真空镀铝纸及包装制品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烟台百川汇通科技有限公司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贵金属钯催化剂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烟台德邦科技股份有限公司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集成电路封装材料、智能终端封装材料、新能源应用材料、高端装备应用材料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烟台万隆真空冶金股份有限公司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特种铜合金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万华节能科技集团股份有限公司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建筑节能保温隔热材料、高性能混凝土及制品、高固体分涂料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烟台台海玛努尔核电设备有限公司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核电压力容器锻件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烟台东星磁性材料股份有限公司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高性能烧结钕铁硼永磁材料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烟台海川化学制品有限公司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丙烯基-1,3-磺酸内酯、1,3,6-己烷三腈、四乙烯基硅烷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烟台鲁航炭材料科技有限公司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碳/碳复合材料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贺利氏（招远）贵金属材料有限公司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键合铝线、高品质键合金丝、高性能键合铜丝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碳碳载板、碳碳2D板、单晶硅产品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山东金宝电子有限公司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PCB用高纯铜箔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山东华美新材料科技股份有限公司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高技术碳化硅陶瓷制品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山东恒联新材料股份有限公司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食品专用再生纤维素膜、印刷复合专用纤维素膜、涂布再生纤维素膜、胶带专用再生纤维素膜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山东吉青化工有限公司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生物基增塑剂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山东天维膜技术有限公司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电渗析用（阴阳）离子交换膜、扩散膜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山东祥龙新材料股份有限公司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生物基改性工程塑料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潍坊东方钢管有限公司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环氧锌基聚酯复合涂层粉末、环氧锌基聚酯复合涂层钢护栏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山东潍森新材料科技股份有限公司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管状纤维素膜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潍坊恒彩数码影像材料有限公司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医用热敏胶片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临朐恒辉新材料有限公司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大孔活性氢氧化铝粉、加氢催化剂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山东金鸿新材料股份有限公司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碳化硅/碳化硼防护陶瓷插板、碳化硅工程陶瓷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山东宏福化学有限公司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PVC合成高分子材料ACR助剂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山东华建铝业集团有限公司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汽车用铝材、其他高品质铝材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山东润佳新材料有限公司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长效抑菌可降解硅油纸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山东元利科技有限公司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聚碳酸酯二元醇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星宇新材料股份有限公司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热塑性苯乙烯弹性体（SBS）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山东盛宝复合材料科技有限公司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玻璃钢塔、玻璃钢管、玻璃钢罐、玻璃钢烟囱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富优特（山东）新材料科技有限公司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聚酰亚胺薄膜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中稀天马新材料科技股份有限公司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4N以上稀土化合物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山东利特纳米技术有限公司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石墨烯材料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山东世纪阳光科技有限公司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金光红、永固红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山东奔腾漆业股份有限公司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无溶剂环氧涂料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经典重工集团股份有限公司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山东恒圣石墨科技有限公司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石墨热场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如鲲（山东）新材料科技有限公司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双氟磺酰亚胺锂、二氟草酸硼酸锂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山东远联化工股份有限公司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聚天冬氨酸盐、亚氨基二琥珀酸盐（IDS）、谷氨酸二乙酸盐（GLDA）、甲基甘氨酸二乙酸盐（MGDA）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济宁正鑫化工有限公司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水溶性树脂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山东朗恒化学有限公司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甲醇钾、甲醇钠、乙醇钠、叔丁醇钠、叔丁醇钾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山东兖矿轻合金有限公司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大型和超大型铝材、汽车结构用铝合金型材、3C产品用新型铝合金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嘉祥洪润电碳有限公司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超高纯石墨制品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山东瑞城宇航碳材料有限公司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高性能中间相沥青基碳纤维及复合材料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山东南稀金石新材料有限公司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镨钕合金、镝铁合金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山东卓越精工集团有限公司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高强度工业铝型材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中稀（微山）稀土新材料有限公司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LaNi5型储氢材料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山东华亿钢机股份有限公司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高速铁路用高强高导接触网导线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山东金鼎实业股份有限公司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高强高塑性球墨铸铁件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山东英特力新材料有限公司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一体化精密成型碳纤维复合材料方舱、碳纤维复合材料轻量化箱组、复合材料天线罩、复合材料医疗器械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锂离子电池负极用活性石墨粉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济宁辰星碳素有限公司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纺丝沥青、浸渍剂沥青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山东嘉达装配式建筑科技有限责任公司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蒸压加气混凝土板材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山东鹏润新材料有限公司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3-巯丙基三甲氧基硅烷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山东君昊高性能聚合物有限公司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聚醚醚酮树脂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济宁市未来过滤系统有限公司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工业除尘滤筒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肥城联谊工程塑料有限公司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玻璃纤维复合工程材料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泰山玻璃纤维有限公司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高模量玻璃纤维（M-GF）及制品、耐碱玻璃纤维（AR-GF）及制品、E-CR玻璃纤维及制品电子纱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山东瑞福锂业有限公司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电池级碳酸锂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山东路德新材料股份有限公司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碳纤维复合格栅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山东鲁泰建筑产业化材料有限公司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纤维增强硅酸钙板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泰山石膏有限公司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纸面石膏板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山东一滕新材料股份有限公司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羟丙基甲基纤维素、羟乙基纤维素、羟丙基淀粉醚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兴合环保科技（山东）有限公司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高分子防护排水异型片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山东斯福特实业有限公司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高性能玻璃纤维增强复合筋材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泰石节能材料股份有限公司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隔热与隔音材料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山东鲁普科技有限公司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超高分子量聚乙烯纤维绳、柔性芳纶织物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MPP电缆保护管、CPVC电缆保护管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山东盈九新能源科技有限公司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PET工程塑料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威海光威复合材料股份有限公司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高性能碳纤维及制品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威海银兴预应力线材有限公司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LNG工程用耐低温特种预应力钢绞线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威海多晶钨钼科技有限公司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超细径掺杂钨粉末、高性能均匀细晶钨棒材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高性能碳纤维预浸料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有研稀土（荣成）有限公司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烧结钕铁硼磁体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威海海马科创纤维有限公司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高性能锦纶膨体长丝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山东钢铁集团日照有限公司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新型高强塑汽车钢、石化压力容器用钢、能源油气钻采集储用钢、矿山及农业机械用钢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日照天一生物医疗科技有限公司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超轻质六边形大网孔3D立体型疝修补补片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日照利尔高温新材料有限公司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连铸功能耐火制品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盛鼎高新材料有限公司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光学TPU中间膜材料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日照金桥节能科技有限公司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节能型环保夹芯板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日照市华业玻璃有限公司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建筑用夹层玻璃、其他钢化玻璃、中空玻璃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山东迈尔医疗科技有限公司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钛合金义齿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山田新材料集团有限公司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精密碳化硅陶瓷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山东玻纤集团股份有限公司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高模玻璃纤维、高硅氧玻璃纤维、耐碱玻璃纤维纱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山东雷华塑料工程有限公司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聚合纤维复合材料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山东春光磁电科技有限公司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软磁铁氧体颗粒料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山东百特新材料有限公司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不锈钢CMP研磨液用硅溶胶、单晶硅CMP研磨液用硅溶胶、碳化硅CMP研磨液用硅溶胶、铝合金CMP研磨液用硅溶胶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山东居欢新型材料科技有限公司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聚氨酯泡沫填缝剂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山东华纶新材料有限公司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高性能聚酯工业纤维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山东金马汽车装备科技有限公司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铝基复合材料轮毂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聚氨酯泡沫填缝剂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临沂鑫海新型材料有限公司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镍铁合金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临沂利信铝业有限公司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耐热高强铝基合金新材料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山东盛阳金属科技股份有限公司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钛合金板材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山东茂华塑料有限公司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高强韧树脂基复合材料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国铭铸管股份有限公司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球墨铸铁管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山东天舜环保科技有限公司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高性能本体特种彩色玻璃纤维纱、高性能本体特种彩色玻璃纤维制品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临沂临虹无机材料有限公司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高抗热振性陶瓷材料、固态燃料电池、陶瓷离子膜（制氧、制氢）电解质、电极材料、反应堆封装材料、箱体波纹型氧化锆电子陶瓷承烧板、纳米氧化锆涂层材料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山东同方鲁颖电子有限公司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介电陶瓷、微波陶瓷、磁性陶瓷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山东华通新材料科技有限公司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核电等特殊功能涂料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山东莱士敦装配式建筑有限公司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ALC蒸压加气混凝土板材、PC预制构件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临沂金成电子有限公司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NP0型多层陶瓷电容器用介质材料、抑制电源电磁干扰用固定电容器、高性能钛酸钡纳米粉体与大尺寸电介质陶瓷片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临沂昊泉硅业科技有限公司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高硅氧针刺毡、高硅氧复合气凝胶毡、气凝胶纳米绝热板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山东国铸管道科技有限公司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球墨铸铁聚乙烯复合管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兰陵县益新矿业科技有限公司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球形硅微粉、球形氧化铝微粉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山东兴和特种材料有限公司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陶瓷瓷环、陶瓷衬板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山东长信化学科技股份有限公司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N-甲基吡咯烷酮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山东聚力焊接材料有限公司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JLE551T1K2海洋平台用低温高韧性药芯焊丝、9Ni钢用气保焊丝、海洋平台用高强超低氢无缝药芯焊丝JL-SF690C、JL-Y1LG气电立焊药芯焊丝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德州市立尊焊丝有限公司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无镀铜实心焊丝、高速气保护实心焊丝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山东双一科技股份有限公司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碳毡大型非金属模具、风电机舱罩、碳玻混编风电叶片根、碳纤维部件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山东鲁晶化工科技有限公司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聚丙烯用外给电子体、表面活性剂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山东国晶新材料有限公司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热解氮化硼陶瓷制品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山东江山纤维科技有限公司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高性能碳纤维增强热固性树脂基复合材料、高性能玻璃纤维增强热固性树脂基复合材料、碳纤维织物预制体、特种环氧树脂材料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山东奥福环保科技股份有限公司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陶瓷制发动机零部件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德州市鑫华润科技股份有限公司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聚酯多元醇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山东德宜新材料有限公司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聚偏氟乙烯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天鼎丰聚丙烯材料技术有限公司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高强粗旦聚丙烯纺粘针刺土工布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凯盛晶华玻璃有限公司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特种玻璃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宏祥新材料股份有限公司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高分子防护排水异型片自粘土工布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庆云茂盛源复合材料有限公司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复合材料地板梁、复合材料支架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山东旭光得瑞高新材料股份有限公司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铸元素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山东华奥工程科技有限公司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新型高分子聚乙烯衬板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德州圣祥金属制品有限公司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优质焊接材料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德州宇航派蒙石墨烯科技有限责任公司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石墨烯柔性发热薄膜及发热终端产品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山东奥博环保科技有限公司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高效低阻新型纳米过滤材料、阻燃生物基纤维材料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山东天庆科技发展有限公司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阻垢分散剂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德州东鸿制膜科技有限公司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超薄锂离子电池隔膜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德州卓尔科技有限公司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高精度机床用高强度低应力铸铁件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德州市盛源纤维科技有限公司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纤维网格布、纤维夹砂布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山东源晟新材料科技有限公司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新型耐高温铝单板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山东德立科技股份有限公司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硬质合金锯片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世纪洪雨（德州）科技有限公司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改性沥青耐根穿刺防水卷材、自粘聚合物改性沥青防水卷材、OPS反应粘结型高分子湿铺防水卷材、H2-100高粘抗滑水性橡胶沥青防水涂料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波米科技有限公司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光刻胶及配套试剂、液晶取向剂及配套化学品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山东鑫大地控股集团有限公司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超高强度预应力钢丝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山东上达稀土材料有限公司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烧结钕铁硼磁体、新型铈磁体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中色正锐（山东）铜业有限公司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集成电路引线框架用精密铜带、新能源汽车高精度铜合金、新型造币铜合金、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PCB用高纯铜箔、高纯铜箔、其他领域用铜材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山东骏程金属科技有限公司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锻造铝合金车轮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聊城冠县尚敖超硬材料有限公司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高品质金刚石合成用粉末触媒-石墨芯柱材料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山东信发华源铝业有限公司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高品质铝材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山东聊城莱鑫粉末材料科技有限公司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大腔体金刚石芯柱合成块、触媒粉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山东恒晶新材料有限公司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蓝宝石晶体材料、高纯纳米氧化铝粉、拟薄水铝石、高纯氧化铝造粒粉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山东京博中聚新材料有限公司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溴化丁基橡胶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滨州裕能电子材料股份有限公司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电子级N-甲基吡咯烷酮(NMP）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益丰新材料股份有限公司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聚硫醇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山东大展纳米材料有限公司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碳纳米管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山东鸿星新材料科技股份有限公司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金属面保温复合幕墙板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山东北方创信防水科技集团股份有限公司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喷涂速凝橡胶沥青防水涂料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山东英维特新材料有限责任公司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聚苯硫醚（pps)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山东联化新材料有限责任公司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高倍率高容量负极针状焦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山东裕航特种合金装备有限公司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新能源汽车轻量化铝合金型材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惠博新材料股份有限公司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无铬钝化55%镀铝锌板材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山东新美达科技材料有限公司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0.06mm厚高精密钢箔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山东创新精密科技有限公司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汽车用铝材、3C产品用新型铝合金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滨州裕阳铝业有限公司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铝合金建筑型材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山东聚芳新材料股份有限公司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芳纶树脂颗粒、芳纶丝、芳纶细粉、芳纶纸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中科复材（滨州）新材料有限公司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铝基复合材料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山东欧亚新材料科技有限公司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聚酰亚胺（PI）薄膜、4,4’-二氨基二苯醚、4,4’-二硝基二苯醚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滨州奥诺新材料科技有限公司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氧化铝陶瓷基板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山东晶亿新材料有限公司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氮化硼粉体、氮化硼陶瓷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单县多米石墨烯科技有限公司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石墨烯电热膜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1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1"/>
          <w:lang w:eastAsia="zh-CN"/>
        </w:rPr>
        <w:t>备注：排名不分先后</w:t>
      </w:r>
    </w:p>
    <w:p>
      <w:pPr>
        <w:pStyle w:val="3"/>
        <w:rPr>
          <w:rFonts w:hint="eastAsia" w:ascii="黑体" w:hAnsi="黑体" w:eastAsia="黑体" w:cs="黑体"/>
          <w:lang w:eastAsia="zh-CN"/>
        </w:rPr>
      </w:pPr>
    </w:p>
    <w:p>
      <w:pPr>
        <w:pStyle w:val="3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</w:p>
    <w:p>
      <w:pPr>
        <w:pStyle w:val="3"/>
        <w:rPr>
          <w:rFonts w:hint="eastAsia" w:ascii="黑体" w:hAnsi="黑体" w:eastAsia="黑体" w:cs="黑体"/>
          <w:lang w:eastAsia="zh-CN"/>
        </w:rPr>
      </w:pPr>
    </w:p>
    <w:p>
      <w:pPr>
        <w:pStyle w:val="3"/>
        <w:rPr>
          <w:rFonts w:hint="eastAsia" w:ascii="黑体" w:hAnsi="黑体" w:eastAsia="黑体" w:cs="黑体"/>
          <w:lang w:eastAsia="zh-CN"/>
        </w:rPr>
      </w:pPr>
    </w:p>
    <w:p>
      <w:pPr>
        <w:pStyle w:val="3"/>
        <w:rPr>
          <w:rFonts w:hint="eastAsia" w:ascii="黑体" w:hAnsi="黑体" w:eastAsia="黑体" w:cs="黑体"/>
          <w:lang w:eastAsia="zh-CN"/>
        </w:rPr>
      </w:pPr>
    </w:p>
    <w:p>
      <w:pPr>
        <w:pStyle w:val="3"/>
        <w:rPr>
          <w:rFonts w:hint="eastAsia" w:ascii="黑体" w:hAnsi="黑体" w:eastAsia="黑体" w:cs="黑体"/>
          <w:lang w:eastAsia="zh-CN"/>
        </w:rPr>
      </w:pPr>
    </w:p>
    <w:p>
      <w:pPr>
        <w:pStyle w:val="3"/>
        <w:rPr>
          <w:rFonts w:hint="eastAsia" w:ascii="黑体" w:hAnsi="黑体" w:eastAsia="黑体" w:cs="黑体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2023年度山东省新材料领军企业50强名单</w:t>
      </w:r>
    </w:p>
    <w:tbl>
      <w:tblPr>
        <w:tblStyle w:val="8"/>
        <w:tblW w:w="9212" w:type="dxa"/>
        <w:tblInd w:w="-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880"/>
        <w:gridCol w:w="3439"/>
        <w:gridCol w:w="4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济南圣泉集团股份有限公司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呋喃树脂、冷芯盒树脂、涂料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山东天岳先进科技股份有限公司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碳化硅衬底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青岛云路先进材料技术股份有限公司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铁基非晶合金带材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益凯新材料有限公司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液相混炼橡胶绿色新材料EVEC®胶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青岛特殊钢铁有限公司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高碳铬轴承钢、汽车紧固件用钢、高应力悬架弹簧用钢、气保焊丝钢、管线焊丝钢、铁路耐候焊丝钢、桥梁缆索用钢、高碳铬轴承钢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青岛国恩科技股份有限公司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改性塑料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东岳氟硅科技集团有限公司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含氟新材料、含硅新材料、功能膜系列产品及配套精细化学品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山东工业陶瓷研究设计院有限公司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特种陶瓷（石英陶瓷制品）、无机陶瓷膜、气凝胶及其制品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山东凯盛新材料股份有限公司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氯化亚砜、间苯二甲酰氯、对苯二甲酰氯、聚醚酮酮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山东鲁阳节能材料股份有限公司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氧化物陶瓷纤维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淄博工陶新材料集团有限公司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陶瓷溢流砖及配套材料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山东省药用玻璃股份有限公司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药用玻璃模制瓶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淄博鹏丰新材料科技有限公司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氢氧化铝微粉阻燃剂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山东瑞丰高分子材料股份有限公司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MBS抗冲改性剂、ACR加工助剂、ACR抗冲改性剂、MC抗冲改性剂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山东一诺威聚氨酯股份有限公司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聚氨酯预聚体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中材高新氮化物陶瓷有限公司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高性能氮化硅陶瓷轴承球、其他耐磨陶瓷件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山东泰和科技股份有限公司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水处理剂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北玻院（滕州）复合材料有限公司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风电叶片模具、疏散平台、UD楔形块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片式多层陶瓷电容器用介质材料、生物医疗氧化锆、蜂窝陶瓷载体、锂电池隔膜用涂覆材料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胜利新大新材料股份有限公司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复合材料垫板、碳纤维连续抽油杆、纤维增强复合材料石油管道、复合材料容器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山东诺尔生物科技有限公司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高吸水性树脂（SAP）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万华化学集团股份有限公司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二苯基甲烷二异氰酸酯(MDI)、甲苯二异氰酸酯（TDI）、脂肪族异氰酸酯、多元醇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烟台正海磁性材料股份有限公司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高性能钕铁硼永磁材料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山东南山铝业股份有限公司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航空航天用铝材、汽车用铝材、包装用铝材、其他高品质铝材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泰和新材集团股份有限公司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氨纶、芳纶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烟台九目化学股份有限公司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OLED材料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美瑞新材料股份有限公司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热塑性聚氨酯弹性体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微纳压印彩晶装饰玻璃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烟台正海生物科技股份有限公司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口腔修复膜、可吸收硬脑（脊）膜补片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山东华美新材料科技股份有限公司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高技术碳化硅陶瓷制品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山东恒联新材料股份有限公司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食品专用再生纤维素膜、印刷复合专用纤维素膜、涂布再生纤维素膜、胶带专用再生纤维素膜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山东吉青化工有限公司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生物基增塑剂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中稀天马新材料科技股份有限公司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4N以上稀土化合物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山东利特纳米技术有限公司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石墨烯材料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肥城联谊工程塑料有限公司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玻璃纤维复合工程材料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泰山玻璃纤维有限公司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高模量玻璃纤维（M-GF）及制品、耐碱玻璃纤维（AR-GF）及制品、E-CR玻璃纤维及制品电子纱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威海光威复合材料股份有限公司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高性能碳纤维及制品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山东钢铁集团日照有限公司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新型高强塑汽车钢、石化压力容器用钢、能源油气钻采集储用钢、矿山及农业机械用钢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日照天一生物医疗科技有限公司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超轻质六边形大网孔3D立体型疝修补补片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山田新材料集团有限公司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精密碳化硅陶瓷制品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山东玻纤集团股份有限公司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高模玻璃纤维、高硅氧玻璃纤维、耐碱玻璃纤维纱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山东长信化学科技股份有限公司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N-甲基吡咯烷酮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山东聚力焊接材料有限公司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JLE551T1K2海洋平台用低温高韧性药芯焊丝、9Ni钢用气保焊丝、海洋平台用高强超低氢无缝药芯焊丝JL-SF690C、JL-Y1LG气电立焊药芯焊丝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德州市立尊焊丝有限公司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无镀铜实心焊丝、高速气保护实心焊丝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波米科技有限公司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光刻胶及配套试剂、液晶取向剂及配套化学品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山东鑫大地控股集团有限公司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超高强度预应力钢丝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山东上达稀土材料有限公司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烧结钕铁硼磁体、新型铈磁体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山东京博中聚新材料有限公司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溴化丁基橡胶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滨州裕能电子材料股份有限公司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电子级N-甲基吡咯烷酮(NMP）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益丰新材料股份有限公司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聚硫醇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备注：排名不分先后</w:t>
      </w:r>
    </w:p>
    <w:p>
      <w:r>
        <w:rPr>
          <w:rFonts w:hint="eastAsia" w:ascii="方正仿宋_GBK" w:hAnsi="方正仿宋_GBK" w:eastAsia="方正仿宋_GBK" w:cs="方正仿宋_GBK"/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9860280</wp:posOffset>
                </wp:positionV>
                <wp:extent cx="6048375" cy="7620"/>
                <wp:effectExtent l="0" t="38100" r="9525" b="495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7620"/>
                        </a:xfrm>
                        <a:prstGeom prst="line">
                          <a:avLst/>
                        </a:prstGeom>
                        <a:ln w="762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4pt;margin-top:776.4pt;height:0.6pt;width:476.25pt;z-index:251661312;mso-width-relative:page;mso-height-relative:page;" filled="f" stroked="t" coordsize="21600,21600" o:gfxdata="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/YTv92gAAAA4BAAAPAAAAAAAAAAEAIAAAACIAAABkcnMvZG93bnJldi54bWxQSwECFAAUAAAA&#10;CACHTuJA1flQHuwBAACqAwAADgAAAAAAAAABACAAAAApAQAAZHJzL2Uyb0RvYy54bWxQSwUGAAAA&#10;AAYABgBZAQAAhwUAAAAA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9716135</wp:posOffset>
                </wp:positionV>
                <wp:extent cx="6048375" cy="7620"/>
                <wp:effectExtent l="0" t="38100" r="9525" b="495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7620"/>
                        </a:xfrm>
                        <a:prstGeom prst="line">
                          <a:avLst/>
                        </a:prstGeom>
                        <a:ln w="762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2pt;margin-top:765.05pt;height:0.6pt;width:476.25pt;z-index:251660288;mso-width-relative:page;mso-height-relative:page;" filled="f" stroked="t" coordsize="21600,21600" o:gfxdata="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ZFFK2wAAAA4BAAAPAAAAAAAAAAEAIAAAACIAAABkcnMvZG93bnJldi54bWxQSwECFAAUAAAA&#10;CACHTuJA7IOy1+sBAACqAwAADgAAAAAAAAABACAAAAAqAQAAZHJzL2Uyb0RvYy54bWxQSwUGAAAA&#10;AAYABgBZAQAAhwUAAAAA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7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4BD4FC7"/>
    <w:rsid w:val="054E3F1A"/>
    <w:rsid w:val="06FE4050"/>
    <w:rsid w:val="07CA335B"/>
    <w:rsid w:val="08D00C74"/>
    <w:rsid w:val="08F831D4"/>
    <w:rsid w:val="091302AF"/>
    <w:rsid w:val="0AF51CDC"/>
    <w:rsid w:val="0C4912A3"/>
    <w:rsid w:val="0F333EA6"/>
    <w:rsid w:val="101755FF"/>
    <w:rsid w:val="121050AB"/>
    <w:rsid w:val="13E003D8"/>
    <w:rsid w:val="13EE27B2"/>
    <w:rsid w:val="147470FC"/>
    <w:rsid w:val="16711540"/>
    <w:rsid w:val="16EE6D23"/>
    <w:rsid w:val="17990AB9"/>
    <w:rsid w:val="19DE052B"/>
    <w:rsid w:val="1CC05C84"/>
    <w:rsid w:val="1D2C197F"/>
    <w:rsid w:val="1D420F03"/>
    <w:rsid w:val="1E411524"/>
    <w:rsid w:val="1ED00A6F"/>
    <w:rsid w:val="211D0BDF"/>
    <w:rsid w:val="261609A2"/>
    <w:rsid w:val="27485C9F"/>
    <w:rsid w:val="28E052C6"/>
    <w:rsid w:val="2B2309E3"/>
    <w:rsid w:val="2B3A08A4"/>
    <w:rsid w:val="2BB05AC9"/>
    <w:rsid w:val="2C33051E"/>
    <w:rsid w:val="2DD53FE0"/>
    <w:rsid w:val="2FEA50C0"/>
    <w:rsid w:val="328C2C9E"/>
    <w:rsid w:val="33360B3F"/>
    <w:rsid w:val="35677909"/>
    <w:rsid w:val="359E4593"/>
    <w:rsid w:val="35A04BBF"/>
    <w:rsid w:val="3A013ADB"/>
    <w:rsid w:val="3B060641"/>
    <w:rsid w:val="3C86473F"/>
    <w:rsid w:val="3D0026BE"/>
    <w:rsid w:val="3DF40390"/>
    <w:rsid w:val="3E265E94"/>
    <w:rsid w:val="3FDB7C09"/>
    <w:rsid w:val="40F54876"/>
    <w:rsid w:val="418039C6"/>
    <w:rsid w:val="41FF1C3F"/>
    <w:rsid w:val="42691319"/>
    <w:rsid w:val="42745BF2"/>
    <w:rsid w:val="46994D4D"/>
    <w:rsid w:val="476B0745"/>
    <w:rsid w:val="48BC374C"/>
    <w:rsid w:val="49EE0CEF"/>
    <w:rsid w:val="4A295FB1"/>
    <w:rsid w:val="500E721A"/>
    <w:rsid w:val="51076FEB"/>
    <w:rsid w:val="5138122B"/>
    <w:rsid w:val="53F82A09"/>
    <w:rsid w:val="54540F66"/>
    <w:rsid w:val="56163FF5"/>
    <w:rsid w:val="56385576"/>
    <w:rsid w:val="59E047B8"/>
    <w:rsid w:val="5A464073"/>
    <w:rsid w:val="5B2F2F6A"/>
    <w:rsid w:val="5B88441F"/>
    <w:rsid w:val="5D674389"/>
    <w:rsid w:val="5DC80595"/>
    <w:rsid w:val="5ECB1307"/>
    <w:rsid w:val="6127036A"/>
    <w:rsid w:val="613A305B"/>
    <w:rsid w:val="61602B18"/>
    <w:rsid w:val="625A5492"/>
    <w:rsid w:val="63AE7F41"/>
    <w:rsid w:val="6407792E"/>
    <w:rsid w:val="6450197F"/>
    <w:rsid w:val="64594415"/>
    <w:rsid w:val="655427C6"/>
    <w:rsid w:val="66D90F0D"/>
    <w:rsid w:val="671E2726"/>
    <w:rsid w:val="69D1278A"/>
    <w:rsid w:val="6AA374F8"/>
    <w:rsid w:val="6FF1E129"/>
    <w:rsid w:val="72505A9A"/>
    <w:rsid w:val="72737B91"/>
    <w:rsid w:val="74A956B1"/>
    <w:rsid w:val="76B2768C"/>
    <w:rsid w:val="76D4784F"/>
    <w:rsid w:val="794E491F"/>
    <w:rsid w:val="7C977F0C"/>
    <w:rsid w:val="7D562DE4"/>
    <w:rsid w:val="7E225537"/>
    <w:rsid w:val="7F0F15CA"/>
    <w:rsid w:val="BFBFF32B"/>
    <w:rsid w:val="DD5E776E"/>
    <w:rsid w:val="F6FD97C5"/>
    <w:rsid w:val="FF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  <w:rPr>
      <w:sz w:val="24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2020-11-11T00:08:00Z</dcterms:created>
  <dc:creator>刘超</dc:creator>
  <cp:lastModifiedBy>阳光</cp:lastModifiedBy>
  <cp:lastPrinted>2020-11-11T00:51:00Z</cp:lastPrinted>
  <dcterms:modified xsi:type="dcterms:W3CDTF">2024-07-23T02:46:08Z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