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5F3" w:rsidRDefault="00B000CA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山东省工业和信息化厅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山东省科学技术厅</w:t>
      </w:r>
    </w:p>
    <w:p w:rsidR="003675F3" w:rsidRDefault="00B000CA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山东省财政厅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山东省商务厅</w:t>
      </w:r>
    </w:p>
    <w:p w:rsidR="003675F3" w:rsidRDefault="00B000CA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山东省国有资产监督管理委员会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</w:p>
    <w:p w:rsidR="003675F3" w:rsidRDefault="00B000CA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中国证券监督管理委员会山东监管局</w:t>
      </w:r>
    </w:p>
    <w:p w:rsidR="003675F3" w:rsidRDefault="00B000CA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关于加快培育发展制造业优质企业</w:t>
      </w:r>
    </w:p>
    <w:p w:rsidR="003675F3" w:rsidRDefault="00B000CA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的实施意见</w:t>
      </w:r>
    </w:p>
    <w:p w:rsidR="00B000CA" w:rsidRDefault="00B000CA" w:rsidP="00B000CA">
      <w:pPr>
        <w:pStyle w:val="a5"/>
        <w:widowControl/>
        <w:spacing w:beforeAutospacing="0" w:afterAutospacing="0" w:line="640" w:lineRule="exact"/>
        <w:jc w:val="center"/>
        <w:rPr>
          <w:rFonts w:ascii="仿宋_GB2312" w:eastAsia="仿宋_GB2312" w:hAnsi="仿宋_GB2312" w:cs="仿宋_GB2312"/>
          <w:sz w:val="32"/>
          <w:szCs w:val="32"/>
          <w:lang w:bidi="ar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鲁工信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发〔2021〕5号</w:t>
      </w:r>
    </w:p>
    <w:p w:rsidR="00B000CA" w:rsidRPr="00B000CA" w:rsidRDefault="00B000CA" w:rsidP="00B000CA">
      <w:pPr>
        <w:pStyle w:val="2"/>
        <w:rPr>
          <w:rFonts w:hint="eastAsia"/>
        </w:rPr>
      </w:pPr>
    </w:p>
    <w:p w:rsidR="003675F3" w:rsidRDefault="00B000CA">
      <w:pPr>
        <w:pStyle w:val="a5"/>
        <w:widowControl/>
        <w:spacing w:beforeAutospacing="0" w:afterAutospacing="0" w:line="640" w:lineRule="exact"/>
        <w:jc w:val="both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各市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工业和信息化、科技、财政、商务、国资主管部门，各有关单位：</w:t>
      </w:r>
    </w:p>
    <w:p w:rsidR="003675F3" w:rsidRDefault="00B000CA">
      <w:pPr>
        <w:pStyle w:val="a5"/>
        <w:widowControl/>
        <w:spacing w:beforeAutospacing="0" w:afterAutospacing="0" w:line="64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</w:t>
      </w:r>
      <w:r>
        <w:rPr>
          <w:rFonts w:ascii="仿宋_GB2312" w:eastAsia="仿宋_GB2312" w:hAnsi="仿宋_GB2312" w:cs="仿宋_GB2312" w:hint="eastAsia"/>
          <w:sz w:val="32"/>
          <w:szCs w:val="32"/>
        </w:rPr>
        <w:t>认真</w:t>
      </w:r>
      <w:r>
        <w:rPr>
          <w:rFonts w:ascii="仿宋_GB2312" w:eastAsia="仿宋_GB2312" w:hAnsi="仿宋_GB2312" w:cs="仿宋_GB2312" w:hint="eastAsia"/>
          <w:sz w:val="32"/>
          <w:szCs w:val="32"/>
        </w:rPr>
        <w:t>落实</w:t>
      </w:r>
      <w:r>
        <w:rPr>
          <w:rFonts w:ascii="仿宋_GB2312" w:eastAsia="仿宋_GB2312" w:hAnsi="仿宋_GB2312" w:cs="仿宋_GB2312" w:hint="eastAsia"/>
          <w:sz w:val="32"/>
          <w:szCs w:val="32"/>
        </w:rPr>
        <w:t>工业和信息化部等六部委</w:t>
      </w:r>
      <w:r>
        <w:rPr>
          <w:rFonts w:ascii="仿宋_GB2312" w:eastAsia="仿宋_GB2312" w:hAnsi="仿宋_GB2312" w:cs="仿宋_GB2312" w:hint="eastAsia"/>
          <w:sz w:val="32"/>
          <w:szCs w:val="32"/>
        </w:rPr>
        <w:t>《关于加快培育发展制造业优质企业的指导意见》（工信部联政法</w:t>
      </w:r>
      <w:r>
        <w:rPr>
          <w:rFonts w:ascii="仿宋_GB2312" w:eastAsia="仿宋_GB2312" w:hAnsi="仿宋_GB2312" w:cs="仿宋_GB2312" w:hint="eastAsia"/>
          <w:sz w:val="32"/>
          <w:szCs w:val="32"/>
        </w:rPr>
        <w:t>[2021]70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号），</w:t>
      </w:r>
      <w:r>
        <w:rPr>
          <w:rFonts w:ascii="仿宋_GB2312" w:eastAsia="仿宋_GB2312" w:hAnsi="仿宋_GB2312" w:cs="仿宋_GB2312" w:hint="eastAsia"/>
          <w:sz w:val="32"/>
          <w:szCs w:val="32"/>
        </w:rPr>
        <w:t>推动</w:t>
      </w:r>
      <w:r>
        <w:rPr>
          <w:rFonts w:ascii="仿宋_GB2312" w:eastAsia="仿宋_GB2312" w:hAnsi="仿宋_GB2312" w:cs="仿宋_GB2312" w:hint="eastAsia"/>
          <w:sz w:val="32"/>
          <w:szCs w:val="32"/>
        </w:rPr>
        <w:t>我省制造业</w:t>
      </w:r>
      <w:r>
        <w:rPr>
          <w:rFonts w:ascii="仿宋_GB2312" w:eastAsia="仿宋_GB2312" w:hAnsi="仿宋_GB2312" w:cs="仿宋_GB2312" w:hint="eastAsia"/>
          <w:sz w:val="32"/>
          <w:szCs w:val="32"/>
        </w:rPr>
        <w:t>优质企业持续做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强做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优做大，提升产业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链供应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链现代化水平，</w:t>
      </w:r>
      <w:r>
        <w:rPr>
          <w:rFonts w:ascii="仿宋_GB2312" w:eastAsia="仿宋_GB2312" w:hAnsi="仿宋_GB2312" w:cs="仿宋_GB2312" w:hint="eastAsia"/>
          <w:sz w:val="32"/>
          <w:szCs w:val="32"/>
        </w:rPr>
        <w:t>促进全省制造业</w:t>
      </w:r>
      <w:r>
        <w:rPr>
          <w:rFonts w:ascii="仿宋_GB2312" w:eastAsia="仿宋_GB2312" w:hAnsi="仿宋_GB2312" w:cs="仿宋_GB2312" w:hint="eastAsia"/>
          <w:sz w:val="32"/>
          <w:szCs w:val="32"/>
        </w:rPr>
        <w:t>高质量发展，</w:t>
      </w:r>
      <w:r>
        <w:rPr>
          <w:rFonts w:ascii="仿宋_GB2312" w:eastAsia="仿宋_GB2312" w:hAnsi="仿宋_GB2312" w:cs="仿宋_GB2312" w:hint="eastAsia"/>
          <w:sz w:val="32"/>
          <w:szCs w:val="32"/>
        </w:rPr>
        <w:t>现提出如下实施意见。</w:t>
      </w:r>
    </w:p>
    <w:p w:rsidR="003675F3" w:rsidRDefault="00B000CA">
      <w:pPr>
        <w:pStyle w:val="a5"/>
        <w:widowControl/>
        <w:spacing w:beforeAutospacing="0" w:afterAutospacing="0" w:line="64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总体</w:t>
      </w:r>
      <w:r>
        <w:rPr>
          <w:rFonts w:ascii="黑体" w:eastAsia="黑体" w:hAnsi="黑体" w:cs="黑体" w:hint="eastAsia"/>
          <w:sz w:val="32"/>
          <w:szCs w:val="32"/>
        </w:rPr>
        <w:t>要求</w:t>
      </w:r>
    </w:p>
    <w:p w:rsidR="003675F3" w:rsidRDefault="00B000CA">
      <w:pPr>
        <w:pStyle w:val="a5"/>
        <w:widowControl/>
        <w:spacing w:beforeAutospacing="0" w:afterAutospacing="0" w:line="640" w:lineRule="exact"/>
        <w:ind w:firstLineChars="200" w:firstLine="640"/>
        <w:jc w:val="both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（一）指导思想</w:t>
      </w:r>
    </w:p>
    <w:p w:rsidR="003675F3" w:rsidRDefault="00B000CA">
      <w:pPr>
        <w:pStyle w:val="a5"/>
        <w:widowControl/>
        <w:spacing w:beforeAutospacing="0" w:afterAutospacing="0" w:line="64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习近平新时代中国特色社会主义思想为指导，全面贯彻党的十九大和十九届二中、三中、四中、五中全会精神，以推动企业高质量发展为主题，加快培育发展以专精特新“小巨人”企业、制造业单项冠军企业、产业链领航企业（以下简称“小巨人”企业、单项冠军企业、领航企业）为代表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的优质企业，发挥</w:t>
      </w:r>
      <w:r>
        <w:rPr>
          <w:rFonts w:ascii="仿宋_GB2312" w:eastAsia="仿宋_GB2312" w:hAnsi="仿宋_GB2312" w:cs="仿宋_GB2312" w:hint="eastAsia"/>
          <w:sz w:val="32"/>
          <w:szCs w:val="32"/>
        </w:rPr>
        <w:t>优质企业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领头雁、排头兵作用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统筹推进产业基础高级化和产业链现代化，</w:t>
      </w:r>
      <w:r>
        <w:rPr>
          <w:rFonts w:ascii="仿宋_GB2312" w:eastAsia="仿宋_GB2312" w:hAnsi="仿宋_GB2312" w:cs="仿宋_GB2312" w:hint="eastAsia"/>
          <w:sz w:val="32"/>
          <w:szCs w:val="32"/>
        </w:rPr>
        <w:t>进一步培育优良产业生态，推进</w:t>
      </w:r>
      <w:r>
        <w:rPr>
          <w:rFonts w:ascii="仿宋_GB2312" w:eastAsia="仿宋_GB2312" w:hAnsi="仿宋_GB2312" w:cs="仿宋_GB2312" w:hint="eastAsia"/>
          <w:sz w:val="32"/>
          <w:szCs w:val="32"/>
        </w:rPr>
        <w:t>制造</w:t>
      </w:r>
      <w:r>
        <w:rPr>
          <w:rFonts w:ascii="仿宋_GB2312" w:eastAsia="仿宋_GB2312" w:hAnsi="仿宋_GB2312" w:cs="仿宋_GB2312" w:hint="eastAsia"/>
          <w:sz w:val="32"/>
          <w:szCs w:val="32"/>
        </w:rPr>
        <w:t>强省</w:t>
      </w:r>
      <w:r>
        <w:rPr>
          <w:rFonts w:ascii="仿宋_GB2312" w:eastAsia="仿宋_GB2312" w:hAnsi="仿宋_GB2312" w:cs="仿宋_GB2312" w:hint="eastAsia"/>
          <w:sz w:val="32"/>
          <w:szCs w:val="32"/>
        </w:rPr>
        <w:t>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不断迈上新台阶。</w:t>
      </w:r>
    </w:p>
    <w:p w:rsidR="003675F3" w:rsidRDefault="00B000CA">
      <w:pPr>
        <w:pStyle w:val="a5"/>
        <w:widowControl/>
        <w:spacing w:beforeAutospacing="0" w:afterAutospacing="0" w:line="640" w:lineRule="exact"/>
        <w:ind w:firstLineChars="200" w:firstLine="640"/>
        <w:jc w:val="both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（二）基本原则</w:t>
      </w:r>
    </w:p>
    <w:p w:rsidR="003675F3" w:rsidRDefault="00B000CA">
      <w:pPr>
        <w:adjustRightInd w:val="0"/>
        <w:snapToGrid w:val="0"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1.</w:t>
      </w:r>
      <w:r>
        <w:rPr>
          <w:rFonts w:ascii="楷体_GB2312" w:eastAsia="楷体_GB2312" w:hAnsi="楷体_GB2312" w:cs="楷体_GB2312" w:hint="eastAsia"/>
          <w:sz w:val="32"/>
          <w:szCs w:val="32"/>
        </w:rPr>
        <w:t>市场主导、政策引导。</w:t>
      </w:r>
      <w:r>
        <w:rPr>
          <w:rFonts w:ascii="仿宋_GB2312" w:eastAsia="仿宋_GB2312" w:hAnsi="仿宋_GB2312" w:cs="仿宋_GB2312" w:hint="eastAsia"/>
          <w:sz w:val="32"/>
          <w:szCs w:val="32"/>
        </w:rPr>
        <w:t>充分发挥市场在资源配置中的决定性作用，更好发挥政府作用，加快完善“要素跟着重点项目走、政策对着产业生态定”的机制，以深化“放管服”为突破口，激发市场主体活力，</w:t>
      </w:r>
      <w:r>
        <w:rPr>
          <w:rFonts w:ascii="仿宋_GB2312" w:eastAsia="仿宋_GB2312" w:hAnsi="仿宋_GB2312" w:cs="仿宋_GB2312" w:hint="eastAsia"/>
          <w:sz w:val="32"/>
          <w:szCs w:val="32"/>
        </w:rPr>
        <w:t>创新体制机制，营造一流</w:t>
      </w:r>
      <w:r>
        <w:rPr>
          <w:rFonts w:ascii="仿宋_GB2312" w:eastAsia="仿宋_GB2312" w:hAnsi="仿宋_GB2312" w:cs="仿宋_GB2312" w:hint="eastAsia"/>
          <w:sz w:val="32"/>
          <w:szCs w:val="32"/>
        </w:rPr>
        <w:t>发展</w:t>
      </w:r>
      <w:r>
        <w:rPr>
          <w:rFonts w:ascii="仿宋_GB2312" w:eastAsia="仿宋_GB2312" w:hAnsi="仿宋_GB2312" w:cs="仿宋_GB2312" w:hint="eastAsia"/>
          <w:sz w:val="32"/>
          <w:szCs w:val="32"/>
        </w:rPr>
        <w:t>环境。</w:t>
      </w:r>
    </w:p>
    <w:p w:rsidR="003675F3" w:rsidRDefault="00B000CA">
      <w:pPr>
        <w:adjustRightInd w:val="0"/>
        <w:snapToGrid w:val="0"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2.</w:t>
      </w: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</w:rPr>
        <w:t>质量第一、效益优先</w:t>
      </w: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建立健全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高质量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标准体系，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大力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发展先进制造业，推动企业持续做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强做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优做大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提高先进产能比例，提高全球竞争力和生态主导力，巩固提升全球地位，带动提升产业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链供应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链现代化水平，推进制造业向价值链中高端跃升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</w:p>
    <w:p w:rsidR="003675F3" w:rsidRDefault="00B000CA">
      <w:pPr>
        <w:pStyle w:val="a5"/>
        <w:widowControl/>
        <w:spacing w:beforeAutospacing="0" w:afterAutospacing="0"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2"/>
          <w:sz w:val="32"/>
          <w:szCs w:val="32"/>
        </w:rPr>
        <w:t>3.</w:t>
      </w:r>
      <w:r>
        <w:rPr>
          <w:rFonts w:ascii="楷体_GB2312" w:eastAsia="楷体_GB2312" w:hAnsi="楷体_GB2312" w:cs="楷体_GB2312" w:hint="eastAsia"/>
          <w:kern w:val="2"/>
          <w:sz w:val="32"/>
          <w:szCs w:val="32"/>
        </w:rPr>
        <w:t>创新引领、协同发展。</w:t>
      </w:r>
      <w:r>
        <w:rPr>
          <w:rStyle w:val="3Char"/>
          <w:rFonts w:ascii="仿宋_GB2312" w:hAnsi="仿宋_GB2312" w:cs="仿宋_GB2312" w:hint="eastAsia"/>
          <w:b w:val="0"/>
          <w:bCs w:val="0"/>
          <w:szCs w:val="32"/>
        </w:rPr>
        <w:t>坚持</w:t>
      </w:r>
      <w:r>
        <w:rPr>
          <w:rFonts w:ascii="仿宋_GB2312" w:eastAsia="仿宋_GB2312" w:hAnsi="仿宋_GB2312" w:cs="仿宋_GB2312" w:hint="eastAsia"/>
          <w:sz w:val="32"/>
          <w:szCs w:val="32"/>
        </w:rPr>
        <w:t>创新驱动发展战略，</w:t>
      </w:r>
      <w:r>
        <w:rPr>
          <w:rFonts w:ascii="仿宋_GB2312" w:eastAsia="仿宋_GB2312" w:hAnsi="仿宋_GB2312" w:cs="仿宋_GB2312" w:hint="eastAsia"/>
          <w:sz w:val="32"/>
          <w:szCs w:val="32"/>
        </w:rPr>
        <w:t>深入</w:t>
      </w:r>
      <w:r>
        <w:rPr>
          <w:rFonts w:ascii="仿宋_GB2312" w:eastAsia="仿宋_GB2312" w:hAnsi="仿宋_GB2312" w:cs="仿宋_GB2312" w:hint="eastAsia"/>
          <w:sz w:val="32"/>
          <w:szCs w:val="32"/>
        </w:rPr>
        <w:t>推动源头创新、技术创新、产业创新</w:t>
      </w:r>
      <w:r>
        <w:rPr>
          <w:rFonts w:ascii="仿宋_GB2312" w:eastAsia="仿宋_GB2312" w:hAnsi="仿宋_GB2312" w:cs="仿宋_GB2312" w:hint="eastAsia"/>
          <w:sz w:val="32"/>
          <w:szCs w:val="32"/>
        </w:rPr>
        <w:t>，加强“</w:t>
      </w:r>
      <w:r>
        <w:rPr>
          <w:rFonts w:ascii="仿宋_GB2312" w:eastAsia="仿宋_GB2312" w:hAnsi="仿宋_GB2312" w:cs="仿宋_GB2312" w:hint="eastAsia"/>
          <w:sz w:val="32"/>
          <w:szCs w:val="32"/>
        </w:rPr>
        <w:t>卡脖子</w:t>
      </w:r>
      <w:r>
        <w:rPr>
          <w:rFonts w:ascii="仿宋_GB2312" w:eastAsia="仿宋_GB2312" w:hAnsi="仿宋_GB2312" w:cs="仿宋_GB2312" w:hint="eastAsia"/>
          <w:sz w:val="32"/>
          <w:szCs w:val="32"/>
        </w:rPr>
        <w:t>”关键核心技术攻关，构建科技、教育、产业紧密结合的创新生态，</w:t>
      </w:r>
      <w:r>
        <w:rPr>
          <w:rFonts w:ascii="仿宋_GB2312" w:eastAsia="仿宋_GB2312" w:hAnsi="仿宋_GB2312" w:cs="仿宋_GB2312" w:hint="eastAsia"/>
          <w:sz w:val="32"/>
          <w:szCs w:val="32"/>
        </w:rPr>
        <w:t>围绕产业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链部署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创新链、围绕创新链布局产业链，加快提升产业基础能力和产业链现代化水平。</w:t>
      </w:r>
    </w:p>
    <w:p w:rsidR="003675F3" w:rsidRDefault="00B000CA">
      <w:pPr>
        <w:pStyle w:val="a5"/>
        <w:widowControl/>
        <w:spacing w:beforeAutospacing="0" w:afterAutospacing="0"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2"/>
          <w:sz w:val="32"/>
          <w:szCs w:val="32"/>
        </w:rPr>
        <w:t>4</w:t>
      </w:r>
      <w:r>
        <w:rPr>
          <w:rFonts w:ascii="楷体_GB2312" w:eastAsia="楷体_GB2312" w:hAnsi="楷体_GB2312" w:cs="楷体_GB2312" w:hint="eastAsia"/>
          <w:kern w:val="2"/>
          <w:sz w:val="32"/>
          <w:szCs w:val="32"/>
        </w:rPr>
        <w:t>．龙头带动、优化生态。</w:t>
      </w:r>
      <w:r>
        <w:rPr>
          <w:rFonts w:ascii="仿宋_GB2312" w:eastAsia="仿宋_GB2312" w:hAnsi="仿宋_GB2312" w:cs="仿宋_GB2312" w:hint="eastAsia"/>
          <w:sz w:val="32"/>
          <w:szCs w:val="32"/>
        </w:rPr>
        <w:t>加强优质企业梯度培育，发挥龙头企业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维护产业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链安全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稳定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引领和掌握产业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链创新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方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向</w:t>
      </w:r>
      <w:r>
        <w:rPr>
          <w:rFonts w:ascii="仿宋_GB2312" w:eastAsia="仿宋_GB2312" w:hAnsi="仿宋_GB2312" w:cs="仿宋_GB2312" w:hint="eastAsia"/>
          <w:sz w:val="32"/>
          <w:szCs w:val="32"/>
        </w:rPr>
        <w:t>作用</w:t>
      </w:r>
      <w:r>
        <w:rPr>
          <w:rFonts w:ascii="仿宋_GB2312" w:eastAsia="仿宋_GB2312" w:hAnsi="仿宋_GB2312" w:cs="仿宋_GB2312" w:hint="eastAsia"/>
          <w:sz w:val="32"/>
          <w:szCs w:val="32"/>
        </w:rPr>
        <w:t>，带动产业链质量效率整体提升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强化中小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微企业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创新能力和专业化水平，</w:t>
      </w:r>
      <w:r>
        <w:rPr>
          <w:rFonts w:ascii="仿宋_GB2312" w:eastAsia="仿宋_GB2312" w:hAnsi="仿宋_GB2312" w:cs="仿宋_GB2312" w:hint="eastAsia"/>
          <w:sz w:val="32"/>
          <w:szCs w:val="32"/>
        </w:rPr>
        <w:t>提升全行业创新、制造、服务能力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打造</w:t>
      </w:r>
      <w:r>
        <w:rPr>
          <w:rFonts w:ascii="仿宋_GB2312" w:eastAsia="仿宋_GB2312" w:hAnsi="仿宋_GB2312" w:cs="仿宋_GB2312" w:hint="eastAsia"/>
          <w:sz w:val="32"/>
          <w:szCs w:val="32"/>
        </w:rPr>
        <w:t>大中小企业协同创新、资源共享、</w:t>
      </w:r>
      <w:r>
        <w:rPr>
          <w:rFonts w:ascii="仿宋_GB2312" w:eastAsia="仿宋_GB2312" w:hAnsi="仿宋_GB2312" w:cs="仿宋_GB2312" w:hint="eastAsia"/>
          <w:sz w:val="32"/>
          <w:szCs w:val="32"/>
        </w:rPr>
        <w:t>融通</w:t>
      </w:r>
      <w:r>
        <w:rPr>
          <w:rFonts w:ascii="仿宋_GB2312" w:eastAsia="仿宋_GB2312" w:hAnsi="仿宋_GB2312" w:cs="仿宋_GB2312" w:hint="eastAsia"/>
          <w:sz w:val="32"/>
          <w:szCs w:val="32"/>
        </w:rPr>
        <w:t>发展的产业生态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675F3" w:rsidRDefault="00B000CA">
      <w:pPr>
        <w:pStyle w:val="a5"/>
        <w:widowControl/>
        <w:spacing w:beforeAutospacing="0" w:afterAutospacing="0" w:line="640" w:lineRule="exact"/>
        <w:ind w:firstLineChars="200" w:firstLine="640"/>
        <w:jc w:val="both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（三）主要目标</w:t>
      </w:r>
    </w:p>
    <w:p w:rsidR="003675F3" w:rsidRDefault="00B000CA">
      <w:pPr>
        <w:pStyle w:val="a5"/>
        <w:widowControl/>
        <w:spacing w:beforeAutospacing="0" w:afterAutospacing="0" w:line="64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围绕</w:t>
      </w:r>
      <w:r>
        <w:rPr>
          <w:rFonts w:ascii="仿宋_GB2312" w:eastAsia="仿宋_GB2312" w:hAnsi="仿宋_GB2312" w:cs="仿宋_GB2312" w:hint="eastAsia"/>
          <w:sz w:val="32"/>
          <w:szCs w:val="32"/>
        </w:rPr>
        <w:t>重点行业和领域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聚焦</w:t>
      </w:r>
      <w:r>
        <w:rPr>
          <w:rFonts w:ascii="仿宋_GB2312" w:eastAsia="仿宋_GB2312" w:hAnsi="仿宋_GB2312" w:cs="仿宋_GB2312" w:hint="eastAsia"/>
          <w:sz w:val="32"/>
          <w:szCs w:val="32"/>
        </w:rPr>
        <w:t>重点产业链，</w:t>
      </w:r>
      <w:r>
        <w:rPr>
          <w:rFonts w:ascii="仿宋_GB2312" w:eastAsia="仿宋_GB2312" w:hAnsi="仿宋_GB2312" w:cs="仿宋_GB2312" w:hint="eastAsia"/>
          <w:sz w:val="32"/>
          <w:szCs w:val="32"/>
        </w:rPr>
        <w:t>筛选</w:t>
      </w:r>
      <w:r>
        <w:rPr>
          <w:rFonts w:ascii="仿宋_GB2312" w:eastAsia="仿宋_GB2312" w:hAnsi="仿宋_GB2312" w:cs="仿宋_GB2312" w:hint="eastAsia"/>
          <w:sz w:val="32"/>
          <w:szCs w:val="32"/>
        </w:rPr>
        <w:t>一批有能力、有志向引领产业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链发展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的优秀企业开展</w:t>
      </w:r>
      <w:r>
        <w:rPr>
          <w:rFonts w:ascii="仿宋_GB2312" w:eastAsia="仿宋_GB2312" w:hAnsi="仿宋_GB2312" w:cs="仿宋_GB2312" w:hint="eastAsia"/>
          <w:sz w:val="32"/>
          <w:szCs w:val="32"/>
        </w:rPr>
        <w:t>培育提升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引导“专精特新”中小企业成长为国内市场领先的“小巨人”企业，引导“小巨人”等各类企业成长为国际市场领先的单项冠军企业，引导大企业集团发展成为具有生态主导力、国际竞争力的领航企业。力争到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年，新</w:t>
      </w:r>
      <w:r>
        <w:rPr>
          <w:rFonts w:ascii="仿宋_GB2312" w:eastAsia="仿宋_GB2312" w:hAnsi="仿宋_GB2312" w:cs="仿宋_GB2312" w:hint="eastAsia"/>
          <w:sz w:val="32"/>
          <w:szCs w:val="32"/>
        </w:rPr>
        <w:t>培育</w:t>
      </w:r>
      <w:r>
        <w:rPr>
          <w:rFonts w:ascii="仿宋_GB2312" w:eastAsia="仿宋_GB2312" w:hAnsi="仿宋_GB2312" w:cs="仿宋_GB2312" w:hint="eastAsia"/>
          <w:sz w:val="32"/>
          <w:szCs w:val="32"/>
        </w:rPr>
        <w:t>省级以上制造业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>专精特新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sz w:val="32"/>
          <w:szCs w:val="32"/>
        </w:rPr>
        <w:t>家、</w:t>
      </w:r>
      <w:r>
        <w:rPr>
          <w:rFonts w:ascii="仿宋_GB2312" w:eastAsia="仿宋_GB2312" w:hAnsi="仿宋_GB2312" w:cs="仿宋_GB2312" w:hint="eastAsia"/>
          <w:sz w:val="32"/>
          <w:szCs w:val="32"/>
        </w:rPr>
        <w:t>小巨人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sz w:val="32"/>
          <w:szCs w:val="32"/>
        </w:rPr>
        <w:t>家、单项冠军企业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400</w:t>
      </w:r>
      <w:r>
        <w:rPr>
          <w:rFonts w:ascii="仿宋_GB2312" w:eastAsia="仿宋_GB2312" w:hAnsi="仿宋_GB2312" w:cs="仿宋_GB2312" w:hint="eastAsia"/>
          <w:sz w:val="32"/>
          <w:szCs w:val="32"/>
        </w:rPr>
        <w:t>家和领航企业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150</w:t>
      </w:r>
      <w:r>
        <w:rPr>
          <w:rFonts w:ascii="仿宋_GB2312" w:eastAsia="仿宋_GB2312" w:hAnsi="仿宋_GB2312" w:cs="仿宋_GB2312" w:hint="eastAsia"/>
          <w:sz w:val="32"/>
          <w:szCs w:val="32"/>
        </w:rPr>
        <w:t>家左右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优质企业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梯度培育格局基本</w:t>
      </w:r>
      <w:r>
        <w:rPr>
          <w:rFonts w:ascii="仿宋_GB2312" w:eastAsia="仿宋_GB2312" w:hAnsi="仿宋_GB2312" w:cs="仿宋_GB2312" w:hint="eastAsia"/>
          <w:sz w:val="32"/>
          <w:szCs w:val="32"/>
        </w:rPr>
        <w:t>形成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675F3" w:rsidRDefault="00B000CA">
      <w:pPr>
        <w:pStyle w:val="a5"/>
        <w:widowControl/>
        <w:numPr>
          <w:ilvl w:val="0"/>
          <w:numId w:val="1"/>
        </w:numPr>
        <w:spacing w:beforeAutospacing="0" w:afterAutospacing="0" w:line="64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重点任务</w:t>
      </w:r>
    </w:p>
    <w:p w:rsidR="003675F3" w:rsidRDefault="00B000CA">
      <w:pPr>
        <w:pStyle w:val="a5"/>
        <w:widowControl/>
        <w:spacing w:beforeAutospacing="0" w:afterAutospacing="0" w:line="640" w:lineRule="exact"/>
        <w:ind w:firstLineChars="200" w:firstLine="640"/>
        <w:jc w:val="both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</w:t>
      </w:r>
      <w:r>
        <w:rPr>
          <w:rFonts w:ascii="楷体" w:eastAsia="楷体" w:hAnsi="楷体" w:cs="楷体" w:hint="eastAsia"/>
          <w:sz w:val="32"/>
          <w:szCs w:val="32"/>
        </w:rPr>
        <w:t>建立</w:t>
      </w:r>
      <w:r>
        <w:rPr>
          <w:rFonts w:ascii="楷体" w:eastAsia="楷体" w:hAnsi="楷体" w:cs="楷体" w:hint="eastAsia"/>
          <w:sz w:val="32"/>
          <w:szCs w:val="32"/>
        </w:rPr>
        <w:t>优质</w:t>
      </w:r>
      <w:r>
        <w:rPr>
          <w:rFonts w:ascii="楷体" w:eastAsia="楷体" w:hAnsi="楷体" w:cs="楷体" w:hint="eastAsia"/>
          <w:sz w:val="32"/>
          <w:szCs w:val="32"/>
        </w:rPr>
        <w:t>企业</w:t>
      </w:r>
      <w:r>
        <w:rPr>
          <w:rFonts w:ascii="楷体" w:eastAsia="楷体" w:hAnsi="楷体" w:cs="楷体" w:hint="eastAsia"/>
          <w:sz w:val="32"/>
          <w:szCs w:val="32"/>
        </w:rPr>
        <w:t>梯度</w:t>
      </w:r>
      <w:r>
        <w:rPr>
          <w:rFonts w:ascii="楷体" w:eastAsia="楷体" w:hAnsi="楷体" w:cs="楷体" w:hint="eastAsia"/>
          <w:sz w:val="32"/>
          <w:szCs w:val="32"/>
        </w:rPr>
        <w:t>培育库。</w:t>
      </w:r>
      <w:r>
        <w:rPr>
          <w:rFonts w:ascii="仿宋_GB2312" w:eastAsia="仿宋_GB2312" w:hAnsi="仿宋_GB2312" w:cs="仿宋_GB2312" w:hint="eastAsia"/>
          <w:sz w:val="32"/>
          <w:szCs w:val="32"/>
        </w:rPr>
        <w:t>聚焦我省产业基础雄厚、比较优势明显、发展潜力较大的重点产业</w:t>
      </w:r>
      <w:r>
        <w:rPr>
          <w:rFonts w:ascii="仿宋_GB2312" w:eastAsia="仿宋_GB2312" w:hAnsi="仿宋_GB2312" w:cs="仿宋_GB2312" w:hint="eastAsia"/>
          <w:sz w:val="32"/>
          <w:szCs w:val="32"/>
        </w:rPr>
        <w:t>，确定一批</w:t>
      </w:r>
      <w:r>
        <w:rPr>
          <w:rFonts w:ascii="仿宋_GB2312" w:eastAsia="仿宋_GB2312" w:hAnsi="仿宋_GB2312" w:cs="仿宋_GB2312" w:hint="eastAsia"/>
          <w:sz w:val="32"/>
          <w:szCs w:val="32"/>
        </w:rPr>
        <w:t>有潜力、有积极性的企业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入库培育，</w:t>
      </w:r>
      <w:r>
        <w:rPr>
          <w:rFonts w:ascii="仿宋_GB2312" w:eastAsia="仿宋_GB2312" w:hAnsi="仿宋_GB2312" w:cs="仿宋_GB2312" w:hint="eastAsia"/>
          <w:sz w:val="32"/>
          <w:szCs w:val="32"/>
        </w:rPr>
        <w:t>重点打造一批主营业务突出、生产管理精细、工艺技术独特、创新能力强、增长</w:t>
      </w:r>
      <w:r>
        <w:rPr>
          <w:rFonts w:ascii="仿宋_GB2312" w:eastAsia="仿宋_GB2312" w:hAnsi="仿宋_GB2312" w:cs="仿宋_GB2312" w:hint="eastAsia"/>
          <w:sz w:val="32"/>
          <w:szCs w:val="32"/>
        </w:rPr>
        <w:t>速度</w:t>
      </w:r>
      <w:r>
        <w:rPr>
          <w:rFonts w:ascii="仿宋_GB2312" w:eastAsia="仿宋_GB2312" w:hAnsi="仿宋_GB2312" w:cs="仿宋_GB2312" w:hint="eastAsia"/>
          <w:sz w:val="32"/>
          <w:szCs w:val="32"/>
        </w:rPr>
        <w:t>快、发展潜力大的“小巨人”企业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重点培育一批长期深耕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产业链某一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环节或产品，掌握关键核心技术，在终端产品或中间产品拥有较高的市场地位和市场份额的</w:t>
      </w:r>
      <w:r>
        <w:rPr>
          <w:rFonts w:ascii="仿宋_GB2312" w:eastAsia="仿宋_GB2312" w:hAnsi="仿宋_GB2312" w:cs="仿宋_GB2312" w:hint="eastAsia"/>
          <w:sz w:val="32"/>
          <w:szCs w:val="32"/>
        </w:rPr>
        <w:t>单项冠军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重点培育一批具有生态主导能力、综合实力较强，相关业务具有国内市场话语权的</w:t>
      </w:r>
      <w:r>
        <w:rPr>
          <w:rFonts w:ascii="仿宋_GB2312" w:eastAsia="仿宋_GB2312" w:hAnsi="仿宋_GB2312" w:cs="仿宋_GB2312" w:hint="eastAsia"/>
          <w:sz w:val="32"/>
          <w:szCs w:val="32"/>
        </w:rPr>
        <w:t>产业链领航型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楷体_GB2312" w:eastAsia="楷体_GB2312" w:hAnsi="楷体_GB2312" w:cs="楷体_GB2312" w:hint="eastAsia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</w:rPr>
        <w:t>省工业和信息化厅牵头</w:t>
      </w:r>
      <w:r>
        <w:rPr>
          <w:rFonts w:ascii="楷体_GB2312" w:eastAsia="楷体_GB2312" w:hAnsi="楷体_GB2312" w:cs="楷体_GB2312" w:hint="eastAsia"/>
          <w:sz w:val="32"/>
          <w:szCs w:val="32"/>
        </w:rPr>
        <w:t>）</w:t>
      </w:r>
    </w:p>
    <w:p w:rsidR="003675F3" w:rsidRDefault="00B000CA">
      <w:pPr>
        <w:spacing w:line="640" w:lineRule="exact"/>
        <w:ind w:firstLineChars="200" w:firstLine="640"/>
        <w:rPr>
          <w:rFonts w:ascii="楷体_GB2312" w:eastAsia="楷体_GB2312" w:hAnsi="楷体_GB2312" w:cs="楷体_GB2312"/>
          <w:kern w:val="0"/>
          <w:sz w:val="32"/>
          <w:szCs w:val="32"/>
          <w:lang w:bidi="ar"/>
        </w:rPr>
      </w:pPr>
      <w:r>
        <w:rPr>
          <w:rFonts w:ascii="楷体" w:eastAsia="楷体" w:hAnsi="楷体" w:cs="楷体" w:hint="eastAsia"/>
          <w:kern w:val="0"/>
          <w:sz w:val="32"/>
          <w:szCs w:val="32"/>
          <w:lang w:bidi="ar"/>
        </w:rPr>
        <w:t>（二）提高优质企业自主创新能力。</w:t>
      </w:r>
      <w:r>
        <w:rPr>
          <w:rFonts w:ascii="仿宋_GB2312" w:eastAsia="仿宋_GB2312" w:hAnsi="仿宋_GB2312" w:cs="仿宋_GB2312" w:hint="eastAsia"/>
          <w:sz w:val="32"/>
          <w:szCs w:val="32"/>
        </w:rPr>
        <w:t>支持</w:t>
      </w:r>
      <w:r>
        <w:rPr>
          <w:rFonts w:ascii="仿宋_GB2312" w:eastAsia="仿宋_GB2312" w:hAnsi="仿宋_GB2312" w:cs="仿宋_GB2312" w:hint="eastAsia"/>
          <w:sz w:val="32"/>
          <w:szCs w:val="32"/>
        </w:rPr>
        <w:t>优质企业牵头或</w:t>
      </w:r>
      <w:r>
        <w:rPr>
          <w:rFonts w:ascii="仿宋_GB2312" w:eastAsia="仿宋_GB2312" w:hAnsi="仿宋_GB2312" w:cs="仿宋_GB2312" w:hint="eastAsia"/>
          <w:sz w:val="32"/>
          <w:szCs w:val="32"/>
        </w:rPr>
        <w:t>参与制造业创新中心、</w:t>
      </w:r>
      <w:r>
        <w:rPr>
          <w:rFonts w:ascii="仿宋_GB2312" w:eastAsia="仿宋_GB2312" w:hAnsi="仿宋_GB2312" w:cs="仿宋_GB2312" w:hint="eastAsia"/>
          <w:sz w:val="32"/>
          <w:szCs w:val="32"/>
        </w:rPr>
        <w:t>技术创新中心、重点实验室</w:t>
      </w:r>
      <w:r>
        <w:rPr>
          <w:rFonts w:ascii="仿宋_GB2312" w:eastAsia="仿宋_GB2312" w:hAnsi="仿宋_GB2312" w:cs="仿宋_GB2312" w:hint="eastAsia"/>
          <w:sz w:val="32"/>
          <w:szCs w:val="32"/>
        </w:rPr>
        <w:t>等创新平台建设，</w:t>
      </w:r>
      <w:r>
        <w:rPr>
          <w:rFonts w:ascii="仿宋_GB2312" w:eastAsia="仿宋_GB2312" w:hAnsi="仿宋_GB2312" w:cs="仿宋_GB2312" w:hint="eastAsia"/>
          <w:sz w:val="32"/>
          <w:szCs w:val="32"/>
        </w:rPr>
        <w:t>实</w:t>
      </w:r>
      <w:r>
        <w:rPr>
          <w:rFonts w:ascii="仿宋_GB2312" w:eastAsia="仿宋_GB2312" w:hAnsi="仿宋_GB2312" w:cs="仿宋_GB2312" w:hint="eastAsia"/>
          <w:sz w:val="32"/>
          <w:szCs w:val="32"/>
        </w:rPr>
        <w:t>施重大关键技术攻关</w:t>
      </w:r>
      <w:r>
        <w:rPr>
          <w:rFonts w:ascii="仿宋_GB2312" w:eastAsia="仿宋_GB2312" w:hAnsi="仿宋_GB2312" w:cs="仿宋_GB2312" w:hint="eastAsia"/>
          <w:sz w:val="32"/>
          <w:szCs w:val="32"/>
        </w:rPr>
        <w:t>及</w:t>
      </w:r>
      <w:r>
        <w:rPr>
          <w:rFonts w:ascii="仿宋_GB2312" w:eastAsia="仿宋_GB2312" w:hAnsi="仿宋_GB2312" w:cs="仿宋_GB2312" w:hint="eastAsia"/>
          <w:sz w:val="32"/>
          <w:szCs w:val="32"/>
        </w:rPr>
        <w:t>产业化项目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针对产业链空白、薄弱环节，组织实施产业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链固基强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基工程，鼓励领航企业积极“揭榜挂帅”，组织产业链上下游企业协同攻关，集中力量攻克产业“卡脖子”难题。</w:t>
      </w:r>
      <w:r>
        <w:rPr>
          <w:rFonts w:ascii="仿宋_GB2312" w:eastAsia="仿宋_GB2312" w:hAnsi="仿宋_GB2312" w:cs="仿宋_GB2312" w:hint="eastAsia"/>
          <w:sz w:val="32"/>
          <w:szCs w:val="32"/>
        </w:rPr>
        <w:t>鼓励企业组建创新联合体，加大协同创新力度</w:t>
      </w:r>
      <w:r>
        <w:rPr>
          <w:rFonts w:ascii="仿宋_GB2312" w:eastAsia="仿宋_GB2312" w:hAnsi="仿宋_GB2312" w:cs="仿宋_GB2312" w:hint="eastAsia"/>
          <w:sz w:val="32"/>
          <w:szCs w:val="32"/>
        </w:rPr>
        <w:t>，加大基础零部件、基础电子元器件、基础软件、基础材料、基础工艺、高端仪器设备、集成电路、网络安全等领域关键核心技术、产品、装备攻关和示范应用。</w:t>
      </w:r>
      <w:r>
        <w:rPr>
          <w:rFonts w:ascii="仿宋_GB2312" w:eastAsia="仿宋_GB2312" w:hAnsi="仿宋_GB2312" w:cs="仿宋_GB2312" w:hint="eastAsia"/>
          <w:sz w:val="32"/>
          <w:szCs w:val="32"/>
        </w:rPr>
        <w:t>落实创新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券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政策，</w:t>
      </w:r>
      <w:r>
        <w:rPr>
          <w:rFonts w:ascii="仿宋_GB2312" w:eastAsia="仿宋_GB2312" w:hAnsi="仿宋_GB2312" w:cs="仿宋_GB2312" w:hint="eastAsia"/>
          <w:sz w:val="32"/>
          <w:szCs w:val="32"/>
        </w:rPr>
        <w:t>推动大型仪器设备资源在</w:t>
      </w:r>
      <w:r>
        <w:rPr>
          <w:rFonts w:ascii="仿宋_GB2312" w:eastAsia="仿宋_GB2312" w:hAnsi="仿宋_GB2312" w:cs="仿宋_GB2312" w:hint="eastAsia"/>
          <w:sz w:val="32"/>
          <w:szCs w:val="32"/>
        </w:rPr>
        <w:t>高校、科研院所、优质企业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间共建共享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加快</w:t>
      </w:r>
      <w:r>
        <w:rPr>
          <w:rFonts w:ascii="仿宋_GB2312" w:eastAsia="仿宋_GB2312" w:hAnsi="仿宋_GB2312" w:cs="仿宋_GB2312" w:hint="eastAsia"/>
          <w:sz w:val="32"/>
          <w:szCs w:val="32"/>
        </w:rPr>
        <w:t>建设生产应用示范平台和产业技术基础公共服务平台</w:t>
      </w:r>
      <w:r>
        <w:rPr>
          <w:rFonts w:ascii="仿宋_GB2312" w:eastAsia="仿宋_GB2312" w:hAnsi="仿宋_GB2312" w:cs="仿宋_GB2312" w:hint="eastAsia"/>
          <w:sz w:val="32"/>
          <w:szCs w:val="32"/>
        </w:rPr>
        <w:t>。完善</w:t>
      </w:r>
      <w:r>
        <w:rPr>
          <w:rFonts w:ascii="仿宋_GB2312" w:eastAsia="仿宋_GB2312" w:hAnsi="仿宋_GB2312" w:cs="仿宋_GB2312" w:hint="eastAsia"/>
          <w:sz w:val="32"/>
          <w:szCs w:val="32"/>
        </w:rPr>
        <w:t>重点产业链产学研定期对接机制，加强</w:t>
      </w:r>
      <w:r>
        <w:rPr>
          <w:rFonts w:ascii="仿宋_GB2312" w:eastAsia="仿宋_GB2312" w:hAnsi="仿宋_GB2312" w:cs="仿宋_GB2312" w:hint="eastAsia"/>
          <w:sz w:val="32"/>
          <w:szCs w:val="32"/>
        </w:rPr>
        <w:t>优质企业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、省内高校、研发机构之间的融合发展，推动产学研</w:t>
      </w:r>
      <w:r>
        <w:rPr>
          <w:rFonts w:ascii="仿宋_GB2312" w:eastAsia="仿宋_GB2312" w:hAnsi="仿宋_GB2312" w:cs="仿宋_GB2312" w:hint="eastAsia"/>
          <w:sz w:val="32"/>
          <w:szCs w:val="32"/>
        </w:rPr>
        <w:t>协同创新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  <w:lang w:bidi="ar"/>
        </w:rPr>
        <w:t>（省科技厅、省工业和信息化厅按职责分工负责）</w:t>
      </w:r>
    </w:p>
    <w:p w:rsidR="003675F3" w:rsidRDefault="00B000CA">
      <w:pPr>
        <w:pStyle w:val="a4"/>
        <w:adjustRightInd w:val="0"/>
        <w:snapToGrid w:val="0"/>
        <w:spacing w:line="640" w:lineRule="exact"/>
        <w:ind w:firstLineChars="200" w:firstLine="640"/>
        <w:rPr>
          <w:rFonts w:ascii="楷体_GB2312" w:eastAsia="楷体_GB2312" w:hAnsi="楷体_GB2312" w:cs="楷体_GB2312"/>
          <w:kern w:val="0"/>
          <w:sz w:val="32"/>
          <w:szCs w:val="32"/>
          <w:lang w:bidi="ar"/>
        </w:rPr>
      </w:pPr>
      <w:r>
        <w:rPr>
          <w:rFonts w:ascii="楷体" w:eastAsia="楷体" w:hAnsi="楷体" w:cs="楷体" w:hint="eastAsia"/>
          <w:kern w:val="0"/>
          <w:sz w:val="32"/>
          <w:szCs w:val="32"/>
          <w:lang w:bidi="ar"/>
        </w:rPr>
        <w:t>（三）提高企业管理现代化水平。</w:t>
      </w:r>
      <w:r>
        <w:rPr>
          <w:rFonts w:ascii="仿宋_GB2312" w:eastAsia="仿宋_GB2312" w:hAnsi="仿宋_GB2312" w:cs="仿宋_GB2312" w:hint="eastAsia"/>
          <w:sz w:val="32"/>
          <w:szCs w:val="32"/>
        </w:rPr>
        <w:t>以新发展理念为引领，深入开展企业管理系统提升专项行动，鼓励推动组织管理变革，加强全面质量管理、强化资源集约管理和配置、做好风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险防控，创新生产经营模式，提升全要素生产率。定期选树一批企业管理创新优秀成果，示范推广先进管理经验和工具方法，开展重点行业对标提升活动。弘扬企业家精神和工匠精神，加强企业诚信建设，支持优质企业申报山东省百强企业和优秀企业家。加大企业社会责任建设力度，增强风险防范和价值创造能力。引导企业重视企业文化建设，提高企业员工凝聚力、创造力和社会认同感。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  <w:lang w:bidi="ar"/>
        </w:rPr>
        <w:t>（省工业和信息化厅、省国资委按职责分工负责）</w:t>
      </w:r>
    </w:p>
    <w:p w:rsidR="003675F3" w:rsidRDefault="00B000CA">
      <w:pPr>
        <w:pStyle w:val="a5"/>
        <w:widowControl/>
        <w:spacing w:beforeAutospacing="0" w:afterAutospacing="0" w:line="640" w:lineRule="exact"/>
        <w:ind w:firstLineChars="200" w:firstLine="640"/>
        <w:jc w:val="both"/>
        <w:rPr>
          <w:rFonts w:ascii="楷体_GB2312" w:eastAsia="楷体_GB2312" w:hAnsi="楷体_GB2312" w:cs="楷体_GB2312"/>
          <w:b/>
          <w:bCs/>
          <w:sz w:val="32"/>
          <w:szCs w:val="32"/>
          <w:lang w:bidi="ar"/>
        </w:rPr>
      </w:pPr>
      <w:r>
        <w:rPr>
          <w:rFonts w:ascii="楷体" w:eastAsia="楷体" w:hAnsi="楷体" w:cs="楷体" w:hint="eastAsia"/>
          <w:sz w:val="32"/>
          <w:szCs w:val="32"/>
        </w:rPr>
        <w:t>（四）提升产业</w:t>
      </w:r>
      <w:proofErr w:type="gramStart"/>
      <w:r>
        <w:rPr>
          <w:rFonts w:ascii="楷体" w:eastAsia="楷体" w:hAnsi="楷体" w:cs="楷体" w:hint="eastAsia"/>
          <w:sz w:val="32"/>
          <w:szCs w:val="32"/>
        </w:rPr>
        <w:t>链供应</w:t>
      </w:r>
      <w:proofErr w:type="gramEnd"/>
      <w:r>
        <w:rPr>
          <w:rFonts w:ascii="楷体" w:eastAsia="楷体" w:hAnsi="楷体" w:cs="楷体" w:hint="eastAsia"/>
          <w:sz w:val="32"/>
          <w:szCs w:val="32"/>
        </w:rPr>
        <w:t>链现代化水平。</w:t>
      </w:r>
      <w:r>
        <w:rPr>
          <w:rFonts w:ascii="仿宋_GB2312" w:eastAsia="仿宋_GB2312" w:hAnsi="仿宋_GB2312" w:cs="仿宋_GB2312" w:hint="eastAsia"/>
          <w:sz w:val="32"/>
          <w:szCs w:val="32"/>
        </w:rPr>
        <w:t>充分发挥优质企业在增强产业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链供应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链自主可控能力中的中坚作用，</w:t>
      </w:r>
      <w:r>
        <w:rPr>
          <w:rFonts w:ascii="仿宋_GB2312" w:eastAsia="仿宋_GB2312" w:hAnsi="仿宋_GB2312" w:cs="仿宋_GB2312" w:hint="eastAsia"/>
          <w:sz w:val="32"/>
          <w:szCs w:val="32"/>
        </w:rPr>
        <w:t>优化完善</w:t>
      </w:r>
      <w:r>
        <w:rPr>
          <w:rFonts w:ascii="仿宋_GB2312" w:eastAsia="仿宋_GB2312" w:hAnsi="仿宋_GB2312" w:cs="仿宋_GB2312" w:hint="eastAsia"/>
          <w:sz w:val="32"/>
          <w:szCs w:val="32"/>
        </w:rPr>
        <w:t>制造业重点产业链链长制工作推进机制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统筹推进固根基、扬优势、补短板、强弱项各项工作，切实提升产业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链供应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链的稳定性和竞争力。</w:t>
      </w:r>
      <w:r>
        <w:rPr>
          <w:rFonts w:ascii="仿宋_GB2312" w:eastAsia="仿宋_GB2312" w:hAnsi="仿宋_GB2312" w:cs="仿宋_GB2312" w:hint="eastAsia"/>
          <w:sz w:val="32"/>
          <w:szCs w:val="32"/>
        </w:rPr>
        <w:t>组织领航企业开展产业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链供应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链梳理，鼓励</w:t>
      </w:r>
      <w:r>
        <w:rPr>
          <w:rFonts w:ascii="仿宋_GB2312" w:eastAsia="仿宋_GB2312" w:hAnsi="仿宋_GB2312" w:cs="仿宋_GB2312" w:hint="eastAsia"/>
          <w:sz w:val="32"/>
          <w:szCs w:val="32"/>
        </w:rPr>
        <w:t>优质企业围绕主业和产业链上下游通过并购</w:t>
      </w:r>
      <w:r>
        <w:rPr>
          <w:rFonts w:ascii="仿宋_GB2312" w:eastAsia="仿宋_GB2312" w:hAnsi="仿宋_GB2312" w:cs="仿宋_GB2312" w:hint="eastAsia"/>
          <w:sz w:val="32"/>
          <w:szCs w:val="32"/>
        </w:rPr>
        <w:t>重组、资本运作、战略合作等方式整合产业资源，提升产业链竞争力和抗风险能力。</w:t>
      </w:r>
      <w:r>
        <w:rPr>
          <w:rFonts w:ascii="仿宋_GB2312" w:eastAsia="仿宋_GB2312" w:hAnsi="仿宋_GB2312" w:cs="仿宋_GB2312" w:hint="eastAsia"/>
          <w:sz w:val="32"/>
          <w:szCs w:val="32"/>
        </w:rPr>
        <w:t>积极</w:t>
      </w:r>
      <w:r>
        <w:rPr>
          <w:rFonts w:ascii="仿宋_GB2312" w:eastAsia="仿宋_GB2312" w:hAnsi="仿宋_GB2312" w:cs="仿宋_GB2312" w:hint="eastAsia"/>
          <w:sz w:val="32"/>
          <w:szCs w:val="32"/>
        </w:rPr>
        <w:t>创建供应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链创新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与应用示范示范</w:t>
      </w:r>
      <w:r>
        <w:rPr>
          <w:rFonts w:ascii="仿宋_GB2312" w:eastAsia="仿宋_GB2312" w:hAnsi="仿宋_GB2312" w:cs="仿宋_GB2312"/>
          <w:sz w:val="32"/>
          <w:szCs w:val="32"/>
        </w:rPr>
        <w:t>城市和示范企业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，培育一批制造业现代供应链示范企业。</w:t>
      </w:r>
      <w:r>
        <w:rPr>
          <w:rFonts w:ascii="仿宋_GB2312" w:eastAsia="仿宋_GB2312" w:hAnsi="仿宋_GB2312" w:cs="仿宋_GB2312" w:hint="eastAsia"/>
          <w:sz w:val="32"/>
          <w:szCs w:val="32"/>
        </w:rPr>
        <w:t>推动省属国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有资本向关系国家安全、国民经济命脉的重要行业领域集中，加快在制造业关键环节和中高端领域布局。</w:t>
      </w:r>
      <w:r>
        <w:rPr>
          <w:rFonts w:ascii="仿宋_GB2312" w:eastAsia="仿宋_GB2312" w:hAnsi="仿宋_GB2312" w:cs="仿宋_GB2312" w:hint="eastAsia"/>
          <w:sz w:val="32"/>
          <w:szCs w:val="32"/>
        </w:rPr>
        <w:t>引导有意愿的单项冠军企业、领航企业带动关联产业向中西部和东北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地区有序转移，促进区域协同发展。</w:t>
      </w:r>
      <w:r>
        <w:rPr>
          <w:rFonts w:ascii="楷体_GB2312" w:eastAsia="楷体_GB2312" w:hAnsi="楷体_GB2312" w:cs="楷体_GB2312" w:hint="eastAsia"/>
          <w:sz w:val="32"/>
          <w:szCs w:val="32"/>
        </w:rPr>
        <w:t>（省工业和信息化厅、省商务厅、省国资委</w:t>
      </w:r>
      <w:r>
        <w:rPr>
          <w:rFonts w:ascii="楷体_GB2312" w:eastAsia="楷体_GB2312" w:hAnsi="楷体_GB2312" w:cs="楷体_GB2312" w:hint="eastAsia"/>
          <w:sz w:val="32"/>
          <w:szCs w:val="32"/>
        </w:rPr>
        <w:t>按职责分工负责</w:t>
      </w:r>
      <w:r>
        <w:rPr>
          <w:rFonts w:ascii="楷体_GB2312" w:eastAsia="楷体_GB2312" w:hAnsi="楷体_GB2312" w:cs="楷体_GB2312" w:hint="eastAsia"/>
          <w:sz w:val="32"/>
          <w:szCs w:val="32"/>
        </w:rPr>
        <w:t>）</w:t>
      </w:r>
    </w:p>
    <w:p w:rsidR="003675F3" w:rsidRDefault="00B000CA">
      <w:pPr>
        <w:pStyle w:val="a5"/>
        <w:widowControl/>
        <w:spacing w:beforeAutospacing="0" w:afterAutospacing="0" w:line="640" w:lineRule="exact"/>
        <w:ind w:firstLineChars="200" w:firstLine="640"/>
        <w:jc w:val="both"/>
        <w:rPr>
          <w:rFonts w:ascii="楷体_GB2312" w:eastAsia="楷体_GB2312" w:hAnsi="楷体_GB2312" w:cs="楷体_GB2312"/>
          <w:b/>
          <w:bCs/>
          <w:sz w:val="32"/>
          <w:szCs w:val="32"/>
          <w:lang w:bidi="ar"/>
        </w:rPr>
      </w:pPr>
      <w:r>
        <w:rPr>
          <w:rFonts w:ascii="楷体" w:eastAsia="楷体" w:hAnsi="楷体" w:cs="楷体" w:hint="eastAsia"/>
          <w:sz w:val="32"/>
          <w:szCs w:val="32"/>
        </w:rPr>
        <w:t>（五）引导优质企业高端化智能化绿色化发展。</w:t>
      </w:r>
      <w:r>
        <w:rPr>
          <w:rFonts w:ascii="仿宋_GB2312" w:eastAsia="仿宋_GB2312" w:hAnsi="仿宋_GB2312" w:cs="仿宋_GB2312" w:hint="eastAsia"/>
          <w:sz w:val="32"/>
          <w:szCs w:val="32"/>
        </w:rPr>
        <w:t>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标世界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一流企业，加快推进先进制造业和现代服务业融合发展，滚动实施“万项技改、万企转型”，深入开展山东省百年品牌培育工程，推进“山东制造•网行天下”专项行动，提升山东制造品牌影响力，提高中高端供给能力。</w:t>
      </w:r>
      <w:r>
        <w:rPr>
          <w:rFonts w:ascii="仿宋_GB2312" w:eastAsia="仿宋_GB2312" w:hAnsi="仿宋_GB2312" w:cs="仿宋_GB2312" w:hint="eastAsia"/>
          <w:sz w:val="32"/>
          <w:szCs w:val="32"/>
        </w:rPr>
        <w:t>加快研发</w:t>
      </w:r>
      <w:r>
        <w:rPr>
          <w:rFonts w:ascii="仿宋_GB2312" w:eastAsia="仿宋_GB2312" w:hAnsi="仿宋_GB2312" w:cs="仿宋_GB2312" w:hint="eastAsia"/>
          <w:sz w:val="32"/>
          <w:szCs w:val="32"/>
        </w:rPr>
        <w:t>推广一批高水平智能制造装备，</w:t>
      </w:r>
      <w:r>
        <w:rPr>
          <w:rFonts w:ascii="仿宋_GB2312" w:eastAsia="仿宋_GB2312" w:hAnsi="仿宋_GB2312" w:cs="仿宋_GB2312" w:hint="eastAsia"/>
          <w:sz w:val="32"/>
          <w:szCs w:val="32"/>
        </w:rPr>
        <w:t>培育</w:t>
      </w:r>
      <w:r>
        <w:rPr>
          <w:rFonts w:ascii="仿宋_GB2312" w:eastAsia="仿宋_GB2312" w:hAnsi="仿宋_GB2312" w:cs="仿宋_GB2312" w:hint="eastAsia"/>
          <w:sz w:val="32"/>
          <w:szCs w:val="32"/>
        </w:rPr>
        <w:t>创建一批示范引领作用强、综合效益显著的智能工厂（数字化车间），</w:t>
      </w:r>
      <w:r>
        <w:rPr>
          <w:rFonts w:ascii="仿宋_GB2312" w:eastAsia="仿宋_GB2312" w:hAnsi="仿宋_GB2312" w:cs="仿宋_GB2312" w:hint="eastAsia"/>
          <w:sz w:val="32"/>
          <w:szCs w:val="32"/>
        </w:rPr>
        <w:t>打造</w:t>
      </w:r>
      <w:r>
        <w:rPr>
          <w:rFonts w:ascii="仿宋_GB2312" w:eastAsia="仿宋_GB2312" w:hAnsi="仿宋_GB2312" w:cs="仿宋_GB2312" w:hint="eastAsia"/>
          <w:sz w:val="32"/>
          <w:szCs w:val="32"/>
        </w:rPr>
        <w:t>一批智能制造标杆企业，探索形成一批成效明显、可复制、可推广的智能制造新模式，提升智能制造水平和应用能级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Style w:val="3Char"/>
          <w:rFonts w:ascii="仿宋_GB2312" w:hAnsi="仿宋_GB2312" w:cs="仿宋_GB2312" w:hint="eastAsia"/>
          <w:b w:val="0"/>
          <w:bCs w:val="0"/>
          <w:szCs w:val="32"/>
        </w:rPr>
        <w:t>深入开展制造业数字化转型行动，</w:t>
      </w:r>
      <w:r>
        <w:rPr>
          <w:rFonts w:ascii="仿宋_GB2312" w:eastAsia="仿宋_GB2312" w:hAnsi="仿宋_GB2312" w:cs="仿宋_GB2312" w:hint="eastAsia"/>
          <w:sz w:val="32"/>
          <w:szCs w:val="32"/>
        </w:rPr>
        <w:t>打造一批制造业数字化转型标杆企业和示范样板项目。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加快建设一批数字化转型公共服务平台，实施“万名数字专员”服务行动，积极拓展工业互联网典型应用场景，深化“个十百”平台培育工程，高水平建设山东半岛工业互联网示范区。</w:t>
      </w:r>
      <w:r>
        <w:rPr>
          <w:rFonts w:ascii="仿宋_GB2312" w:eastAsia="仿宋_GB2312" w:hAnsi="仿宋_GB2312" w:cs="仿宋_GB2312" w:hint="eastAsia"/>
          <w:sz w:val="32"/>
          <w:szCs w:val="32"/>
        </w:rPr>
        <w:t>大力开发绿色产品，广泛建设绿色工厂，持续打造绿色工业园区，鼓励优质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企业企业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构建绿色供应链管理体系，树立资源节约标杆，支持参与实施工业低碳行动和绿色制造工程，在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落实碳达峰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、碳中和目标中发挥示范引领作用。提升工业设计能力，加强工业设计平台建设，做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强做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优山东省工业设计研究院，积极发展服务型制造新模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式新业态。</w:t>
      </w:r>
      <w:r>
        <w:rPr>
          <w:rFonts w:ascii="楷体_GB2312" w:eastAsia="楷体_GB2312" w:hAnsi="楷体_GB2312" w:cs="楷体_GB2312" w:hint="eastAsia"/>
          <w:sz w:val="32"/>
          <w:szCs w:val="32"/>
        </w:rPr>
        <w:t>（省工业和信息化厅、省商务厅、省国资委</w:t>
      </w:r>
      <w:r>
        <w:rPr>
          <w:rFonts w:ascii="楷体_GB2312" w:eastAsia="楷体_GB2312" w:hAnsi="楷体_GB2312" w:cs="楷体_GB2312" w:hint="eastAsia"/>
          <w:sz w:val="32"/>
          <w:szCs w:val="32"/>
        </w:rPr>
        <w:t>按职责分工负责</w:t>
      </w:r>
      <w:r>
        <w:rPr>
          <w:rFonts w:ascii="楷体_GB2312" w:eastAsia="楷体_GB2312" w:hAnsi="楷体_GB2312" w:cs="楷体_GB2312" w:hint="eastAsia"/>
          <w:sz w:val="32"/>
          <w:szCs w:val="32"/>
        </w:rPr>
        <w:t>）</w:t>
      </w:r>
    </w:p>
    <w:p w:rsidR="003675F3" w:rsidRDefault="00B000CA">
      <w:pPr>
        <w:pStyle w:val="a5"/>
        <w:widowControl/>
        <w:spacing w:beforeAutospacing="0" w:afterAutospacing="0" w:line="640" w:lineRule="exact"/>
        <w:ind w:firstLineChars="200" w:firstLine="640"/>
        <w:jc w:val="both"/>
        <w:rPr>
          <w:rFonts w:ascii="楷体_GB2312" w:eastAsia="楷体_GB2312" w:hAnsi="楷体_GB2312" w:cs="楷体_GB2312"/>
          <w:kern w:val="2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（六）打造大中小企业融通发展生态。</w:t>
      </w:r>
      <w:r>
        <w:rPr>
          <w:rFonts w:ascii="仿宋_GB2312" w:eastAsia="仿宋_GB2312" w:hAnsi="仿宋_GB2312" w:cs="仿宋_GB2312" w:hint="eastAsia"/>
          <w:sz w:val="32"/>
          <w:szCs w:val="32"/>
        </w:rPr>
        <w:t>建设大中小企业融通发展平台载体，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支持领航企业发挥产业链“链主”作用，</w:t>
      </w:r>
      <w:r>
        <w:rPr>
          <w:rFonts w:ascii="仿宋_GB2312" w:eastAsia="仿宋_GB2312" w:hAnsi="仿宋_GB2312" w:cs="仿宋_GB2312" w:hint="eastAsia"/>
          <w:sz w:val="32"/>
          <w:szCs w:val="32"/>
        </w:rPr>
        <w:t>对上下游企业开放资源，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通过行业协会、产业联盟等方式，在技术攻关、产品配套、品牌渠道、资金融通等方面，带动关联度高、协同性强的中小企业进入产业链、供应链、创新链。鼓励中小企业加强与优质企业的协同创新、配套合作，持续畅通产业循环、市场循环，促进形成具有更高效率、更低成本的现代产业体系。</w:t>
      </w:r>
      <w:r>
        <w:rPr>
          <w:rFonts w:ascii="楷体_GB2312" w:eastAsia="楷体_GB2312" w:hAnsi="楷体_GB2312" w:cs="楷体_GB2312" w:hint="eastAsia"/>
          <w:sz w:val="32"/>
          <w:szCs w:val="32"/>
        </w:rPr>
        <w:t>（省工业和信息化厅牵头）</w:t>
      </w:r>
    </w:p>
    <w:p w:rsidR="003675F3" w:rsidRDefault="00B000CA">
      <w:pPr>
        <w:adjustRightInd w:val="0"/>
        <w:snapToGrid w:val="0"/>
        <w:spacing w:line="640" w:lineRule="exact"/>
        <w:ind w:firstLineChars="200" w:firstLine="640"/>
        <w:rPr>
          <w:rFonts w:ascii="楷体_GB2312" w:eastAsia="楷体_GB2312" w:hAnsi="楷体_GB2312" w:cs="楷体_GB2312"/>
          <w:kern w:val="0"/>
          <w:sz w:val="32"/>
          <w:szCs w:val="32"/>
          <w:lang w:bidi="ar"/>
        </w:rPr>
      </w:pPr>
      <w:r>
        <w:rPr>
          <w:rFonts w:ascii="楷体" w:eastAsia="楷体" w:hAnsi="楷体" w:cs="楷体" w:hint="eastAsia"/>
          <w:kern w:val="0"/>
          <w:sz w:val="32"/>
          <w:szCs w:val="32"/>
          <w:lang w:bidi="ar"/>
        </w:rPr>
        <w:t>（七）提升优质企业开放合作水平。</w:t>
      </w:r>
      <w:r>
        <w:rPr>
          <w:rFonts w:ascii="仿宋_GB2312" w:eastAsia="仿宋_GB2312" w:hAnsi="仿宋_GB2312" w:cs="仿宋_GB2312" w:hint="eastAsia"/>
          <w:sz w:val="32"/>
          <w:szCs w:val="32"/>
        </w:rPr>
        <w:t>鼓励领航企业、单项冠军企业积极开展跨国并购、全球布局研发设计中心，优化生产网络和供应链体系，有效对接和利用全球资源。以共建“一带一路”为重点，构建区域产业链共同体，更好融入全球产业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链供应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链。充分</w:t>
      </w:r>
      <w:r>
        <w:rPr>
          <w:rFonts w:ascii="仿宋_GB2312" w:eastAsia="仿宋_GB2312" w:hAnsi="仿宋_GB2312" w:cs="仿宋_GB2312" w:hint="eastAsia"/>
          <w:sz w:val="32"/>
          <w:szCs w:val="32"/>
        </w:rPr>
        <w:t>发挥与日韩地缘相近、产业相融、文化相通等优势，推动先进制造业与现代服务业全方位、宽领域、多层次深化产业合作。支持省内企业主动融入国际产业链、供应链、创新链，鼓励境外企业和科研机构来鲁设立全球研发机构。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  <w:lang w:bidi="ar"/>
        </w:rPr>
        <w:t>（省工业和信息化厅、省商务厅按职责分工负责）</w:t>
      </w:r>
    </w:p>
    <w:p w:rsidR="003675F3" w:rsidRDefault="00B000CA">
      <w:pPr>
        <w:pStyle w:val="a5"/>
        <w:widowControl/>
        <w:spacing w:beforeAutospacing="0" w:afterAutospacing="0" w:line="64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三、保障措施</w:t>
      </w:r>
    </w:p>
    <w:p w:rsidR="003675F3" w:rsidRDefault="00B000CA">
      <w:pPr>
        <w:adjustRightInd w:val="0"/>
        <w:snapToGrid w:val="0"/>
        <w:spacing w:line="640" w:lineRule="exact"/>
        <w:ind w:firstLineChars="200" w:firstLine="640"/>
        <w:rPr>
          <w:rFonts w:ascii="楷体_GB2312" w:eastAsia="楷体_GB2312" w:hAnsi="楷体_GB2312" w:cs="楷体_GB2312"/>
          <w:kern w:val="0"/>
          <w:sz w:val="32"/>
          <w:szCs w:val="32"/>
          <w:lang w:bidi="ar"/>
        </w:rPr>
      </w:pPr>
      <w:r>
        <w:rPr>
          <w:rFonts w:ascii="楷体" w:eastAsia="楷体" w:hAnsi="楷体" w:cs="楷体" w:hint="eastAsia"/>
          <w:kern w:val="0"/>
          <w:sz w:val="32"/>
          <w:szCs w:val="32"/>
          <w:lang w:bidi="ar"/>
        </w:rPr>
        <w:lastRenderedPageBreak/>
        <w:t>（一）完善金融财税政策。</w:t>
      </w:r>
      <w:r>
        <w:rPr>
          <w:rFonts w:ascii="仿宋_GB2312" w:eastAsia="仿宋_GB2312" w:hAnsi="仿宋_GB2312" w:cs="仿宋_GB2312" w:hint="eastAsia"/>
          <w:sz w:val="32"/>
          <w:szCs w:val="32"/>
        </w:rPr>
        <w:t>统筹国家和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省各项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财政专项资金，对优质企业给予重点支持。深入实施首台套装备及零部件、首批次新材料、首版次高端软件保险补偿，落实进口设备免税、研究开发费用加计扣除等政策。深入推行企业金融辅导员制度，将更多优质企业纳入金融辅导，并对融资困难的企业开展辅导攻坚，实施销号管理。支持符合条件的优质企业上市融资和使用债券融资工具进行融资。支持银行金融机构加大信贷支持力度，提供优质高效的金融服务，支持投贷联动、投保联动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投担联动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、投投联动。充分发挥我省新旧动能转换基金引导作用，吸引更多社会资本支持优质企业加快发展。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  <w:lang w:bidi="ar"/>
        </w:rPr>
        <w:t>（省工业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  <w:lang w:bidi="ar"/>
        </w:rPr>
        <w:t>和信息化厅、省财政厅、人民银行济南分行、省地方金融监督管理局、山东省税务局、山东银保监局、山东证监局按职责分工负责）</w:t>
      </w:r>
    </w:p>
    <w:p w:rsidR="003675F3" w:rsidRDefault="00B000CA">
      <w:pPr>
        <w:pStyle w:val="a5"/>
        <w:widowControl/>
        <w:spacing w:beforeAutospacing="0" w:afterAutospacing="0" w:line="640" w:lineRule="exact"/>
        <w:ind w:firstLineChars="200" w:firstLine="640"/>
        <w:jc w:val="both"/>
        <w:rPr>
          <w:rFonts w:ascii="楷体_GB2312" w:eastAsia="楷体_GB2312" w:hAnsi="楷体_GB2312" w:cs="楷体_GB2312"/>
          <w:sz w:val="32"/>
          <w:szCs w:val="32"/>
          <w:lang w:bidi="ar"/>
        </w:rPr>
      </w:pPr>
      <w:r>
        <w:rPr>
          <w:rFonts w:ascii="楷体" w:eastAsia="楷体" w:hAnsi="楷体" w:cs="楷体" w:hint="eastAsia"/>
          <w:sz w:val="32"/>
          <w:szCs w:val="32"/>
          <w:lang w:bidi="ar"/>
        </w:rPr>
        <w:t>（二）加强</w:t>
      </w:r>
      <w:r>
        <w:rPr>
          <w:rFonts w:ascii="楷体" w:eastAsia="楷体" w:hAnsi="楷体" w:cs="楷体" w:hint="eastAsia"/>
          <w:sz w:val="32"/>
          <w:szCs w:val="32"/>
        </w:rPr>
        <w:t>资源要素保障。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健全完善“要素跟着项目走”机制，全面提升要素供给质量，推动土地、能耗、污染物排放、水资源等各类资源要素向优质企业重点项目聚集，为优质企业加快发展创造良好条件。</w:t>
      </w:r>
      <w:r>
        <w:rPr>
          <w:rFonts w:ascii="楷体_GB2312" w:eastAsia="楷体_GB2312" w:hAnsi="楷体_GB2312" w:cs="楷体_GB2312" w:hint="eastAsia"/>
          <w:sz w:val="32"/>
          <w:szCs w:val="32"/>
          <w:lang w:bidi="ar"/>
        </w:rPr>
        <w:t>（省工业和信息化厅牵头，有关部门配合）</w:t>
      </w:r>
    </w:p>
    <w:p w:rsidR="003675F3" w:rsidRDefault="00B000CA">
      <w:pPr>
        <w:pStyle w:val="a5"/>
        <w:widowControl/>
        <w:spacing w:beforeAutospacing="0" w:afterAutospacing="0" w:line="640" w:lineRule="exact"/>
        <w:ind w:firstLineChars="200" w:firstLine="640"/>
        <w:jc w:val="both"/>
        <w:rPr>
          <w:rFonts w:ascii="楷体_GB2312" w:eastAsia="楷体_GB2312" w:hAnsi="楷体_GB2312" w:cs="楷体_GB2312"/>
          <w:sz w:val="32"/>
          <w:szCs w:val="32"/>
          <w:lang w:bidi="ar"/>
        </w:rPr>
      </w:pPr>
      <w:r>
        <w:rPr>
          <w:rFonts w:ascii="楷体" w:eastAsia="楷体" w:hAnsi="楷体" w:cs="楷体" w:hint="eastAsia"/>
          <w:sz w:val="32"/>
          <w:szCs w:val="32"/>
        </w:rPr>
        <w:t>（三）强化</w:t>
      </w:r>
      <w:r>
        <w:rPr>
          <w:rFonts w:ascii="楷体" w:eastAsia="楷体" w:hAnsi="楷体" w:cs="楷体" w:hint="eastAsia"/>
          <w:sz w:val="32"/>
          <w:szCs w:val="32"/>
          <w:lang w:bidi="ar"/>
        </w:rPr>
        <w:t>高端人才支撑。</w:t>
      </w:r>
      <w:r>
        <w:rPr>
          <w:rFonts w:ascii="仿宋_GB2312" w:eastAsia="仿宋_GB2312" w:hAnsi="仿宋_GB2312" w:cs="仿宋_GB2312" w:hint="eastAsia"/>
          <w:sz w:val="32"/>
          <w:szCs w:val="32"/>
        </w:rPr>
        <w:t>支持引进高端人才，落实重点产业链尖端技术人才奖励制度，积极建设先进制造业实训基地。</w:t>
      </w:r>
      <w:r>
        <w:rPr>
          <w:rFonts w:ascii="仿宋_GB2312" w:eastAsia="仿宋_GB2312" w:hAnsi="仿宋_GB2312" w:cs="仿宋_GB2312" w:hint="eastAsia"/>
          <w:sz w:val="32"/>
          <w:szCs w:val="32"/>
        </w:rPr>
        <w:t>持续实施企业家素质提升行动和</w:t>
      </w:r>
      <w:r>
        <w:rPr>
          <w:rFonts w:ascii="仿宋_GB2312" w:eastAsia="仿宋_GB2312" w:hAnsi="仿宋_GB2312" w:cs="仿宋_GB2312" w:hint="eastAsia"/>
          <w:sz w:val="32"/>
          <w:szCs w:val="32"/>
        </w:rPr>
        <w:t>职业经理人培育行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动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加强企业经营管理人才培训，落实企业家财政激励政策，对符合条件的优质企业负责人给予表彰奖励</w:t>
      </w:r>
      <w:r>
        <w:rPr>
          <w:rFonts w:ascii="仿宋_GB2312" w:eastAsia="仿宋_GB2312" w:hAnsi="仿宋_GB2312" w:cs="仿宋_GB2312" w:hint="eastAsia"/>
          <w:sz w:val="32"/>
          <w:szCs w:val="32"/>
        </w:rPr>
        <w:t>。鼓励企业依托企业技术中心、技术创新中心、工程实验室、工程中心、重点实验室等创新平台，吸引高层次专家团队和高素质技能人才。</w:t>
      </w:r>
      <w:r>
        <w:rPr>
          <w:rFonts w:ascii="楷体_GB2312" w:eastAsia="楷体_GB2312" w:hAnsi="楷体_GB2312" w:cs="楷体_GB2312" w:hint="eastAsia"/>
          <w:sz w:val="32"/>
          <w:szCs w:val="32"/>
          <w:lang w:bidi="ar"/>
        </w:rPr>
        <w:t>（省科技厅、省工业和信息化厅、省财政厅、省国资委按职责分工负责）</w:t>
      </w:r>
    </w:p>
    <w:p w:rsidR="003675F3" w:rsidRDefault="00B000CA">
      <w:pPr>
        <w:pStyle w:val="a5"/>
        <w:widowControl/>
        <w:spacing w:beforeAutospacing="0" w:afterAutospacing="0" w:line="640" w:lineRule="exact"/>
        <w:ind w:firstLineChars="200" w:firstLine="640"/>
        <w:jc w:val="both"/>
        <w:rPr>
          <w:rFonts w:ascii="楷体_GB2312" w:eastAsia="楷体_GB2312" w:hAnsi="楷体_GB2312" w:cs="楷体_GB2312"/>
          <w:sz w:val="32"/>
          <w:szCs w:val="32"/>
          <w:lang w:bidi="ar"/>
        </w:rPr>
      </w:pPr>
      <w:r>
        <w:rPr>
          <w:rFonts w:ascii="楷体" w:eastAsia="楷体" w:hAnsi="楷体" w:cs="楷体" w:hint="eastAsia"/>
          <w:sz w:val="32"/>
          <w:szCs w:val="32"/>
        </w:rPr>
        <w:t>（四）实施精准对接服务。</w:t>
      </w:r>
      <w:r>
        <w:rPr>
          <w:rFonts w:ascii="仿宋_GB2312" w:eastAsia="仿宋_GB2312" w:hAnsi="仿宋_GB2312" w:cs="仿宋_GB2312" w:hint="eastAsia"/>
          <w:sz w:val="32"/>
          <w:szCs w:val="32"/>
        </w:rPr>
        <w:t>进一步强化服务意识，分级构建优质企业培育库，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企业编制《创建</w:t>
      </w:r>
      <w:r>
        <w:rPr>
          <w:rFonts w:ascii="仿宋_GB2312" w:eastAsia="仿宋_GB2312" w:hAnsi="仿宋_GB2312" w:cs="仿宋_GB2312" w:hint="eastAsia"/>
          <w:sz w:val="32"/>
          <w:szCs w:val="32"/>
        </w:rPr>
        <w:t>优质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企业行动方案》，所在地方政府“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策”同步编制《支持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企业创建</w:t>
      </w:r>
      <w:r>
        <w:rPr>
          <w:rFonts w:ascii="仿宋_GB2312" w:eastAsia="仿宋_GB2312" w:hAnsi="仿宋_GB2312" w:cs="仿宋_GB2312" w:hint="eastAsia"/>
          <w:sz w:val="32"/>
          <w:szCs w:val="32"/>
        </w:rPr>
        <w:t>优质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企业方案》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建立“企业直通车”制度，及时掌握企业诉求，指导用好惠企政策，协调解决土地、用工、用能等问题。组织行业协会、商会等梳理企业需求，提供信息咨询、产品推广、人才培训、知识产权等专业化服务。加大宣传力度，编制发布企业案例集，推广地方典型经验，开展经验交流，组织“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</w:t>
      </w:r>
      <w:r>
        <w:rPr>
          <w:rFonts w:ascii="仿宋_GB2312" w:eastAsia="仿宋_GB2312" w:hAnsi="仿宋_GB2312" w:cs="仿宋_GB2312" w:hint="eastAsia"/>
          <w:sz w:val="32"/>
          <w:szCs w:val="32"/>
        </w:rPr>
        <w:t>优质企业行”活动，打造“优质企业”名片。</w:t>
      </w:r>
      <w:r>
        <w:rPr>
          <w:rFonts w:ascii="楷体_GB2312" w:eastAsia="楷体_GB2312" w:hAnsi="楷体_GB2312" w:cs="楷体_GB2312" w:hint="eastAsia"/>
          <w:sz w:val="32"/>
          <w:szCs w:val="32"/>
          <w:lang w:bidi="ar"/>
        </w:rPr>
        <w:t>（省工业和信息化厅牵头）</w:t>
      </w:r>
    </w:p>
    <w:p w:rsidR="003675F3" w:rsidRDefault="003675F3">
      <w:pPr>
        <w:pStyle w:val="a5"/>
        <w:widowControl/>
        <w:spacing w:beforeAutospacing="0" w:afterAutospacing="0" w:line="640" w:lineRule="exact"/>
        <w:ind w:firstLineChars="200" w:firstLine="640"/>
        <w:jc w:val="both"/>
        <w:rPr>
          <w:rFonts w:ascii="楷体_GB2312" w:eastAsia="楷体_GB2312" w:hAnsi="楷体_GB2312" w:cs="楷体_GB2312"/>
          <w:sz w:val="32"/>
          <w:szCs w:val="32"/>
          <w:lang w:bidi="ar"/>
        </w:rPr>
      </w:pPr>
    </w:p>
    <w:p w:rsidR="003675F3" w:rsidRDefault="003675F3">
      <w:pPr>
        <w:pStyle w:val="a5"/>
        <w:widowControl/>
        <w:spacing w:beforeAutospacing="0" w:afterAutospacing="0" w:line="640" w:lineRule="exact"/>
        <w:ind w:firstLineChars="200" w:firstLine="640"/>
        <w:jc w:val="both"/>
        <w:rPr>
          <w:rFonts w:ascii="楷体_GB2312" w:eastAsia="楷体_GB2312" w:hAnsi="楷体_GB2312" w:cs="楷体_GB2312"/>
          <w:sz w:val="32"/>
          <w:szCs w:val="32"/>
          <w:lang w:bidi="ar"/>
        </w:rPr>
      </w:pPr>
    </w:p>
    <w:p w:rsidR="003675F3" w:rsidRDefault="003675F3">
      <w:pPr>
        <w:pStyle w:val="a5"/>
        <w:widowControl/>
        <w:spacing w:beforeAutospacing="0" w:afterAutospacing="0" w:line="640" w:lineRule="exact"/>
        <w:ind w:firstLineChars="200" w:firstLine="640"/>
        <w:jc w:val="both"/>
        <w:rPr>
          <w:rFonts w:ascii="楷体_GB2312" w:eastAsia="楷体_GB2312" w:hAnsi="楷体_GB2312" w:cs="楷体_GB2312"/>
          <w:sz w:val="32"/>
          <w:szCs w:val="32"/>
          <w:lang w:bidi="ar"/>
        </w:rPr>
      </w:pPr>
    </w:p>
    <w:p w:rsidR="003675F3" w:rsidRDefault="00B000CA">
      <w:pPr>
        <w:pStyle w:val="a5"/>
        <w:widowControl/>
        <w:spacing w:beforeAutospacing="0" w:afterAutospacing="0" w:line="640" w:lineRule="exact"/>
        <w:jc w:val="right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山东省工业和信息化厅</w:t>
      </w:r>
    </w:p>
    <w:p w:rsidR="003675F3" w:rsidRDefault="00B000CA">
      <w:pPr>
        <w:pStyle w:val="a5"/>
        <w:widowControl/>
        <w:spacing w:beforeAutospacing="0" w:afterAutospacing="0" w:line="640" w:lineRule="exact"/>
        <w:jc w:val="right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山东省科学技术厅</w:t>
      </w:r>
    </w:p>
    <w:p w:rsidR="003675F3" w:rsidRDefault="00B000CA">
      <w:pPr>
        <w:pStyle w:val="a5"/>
        <w:widowControl/>
        <w:spacing w:beforeAutospacing="0" w:afterAutospacing="0" w:line="640" w:lineRule="exact"/>
        <w:jc w:val="right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lastRenderedPageBreak/>
        <w:t>山东省财政厅</w:t>
      </w:r>
    </w:p>
    <w:p w:rsidR="003675F3" w:rsidRDefault="00B000CA">
      <w:pPr>
        <w:pStyle w:val="a5"/>
        <w:widowControl/>
        <w:spacing w:beforeAutospacing="0" w:afterAutospacing="0" w:line="640" w:lineRule="exact"/>
        <w:jc w:val="right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山东省商务厅</w:t>
      </w:r>
    </w:p>
    <w:p w:rsidR="003675F3" w:rsidRDefault="00B000CA">
      <w:pPr>
        <w:pStyle w:val="a5"/>
        <w:widowControl/>
        <w:spacing w:beforeAutospacing="0" w:afterAutospacing="0" w:line="640" w:lineRule="exact"/>
        <w:jc w:val="right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山东省国有资产监督管理委员会</w:t>
      </w:r>
    </w:p>
    <w:p w:rsidR="003675F3" w:rsidRDefault="00B000CA">
      <w:pPr>
        <w:pStyle w:val="a5"/>
        <w:widowControl/>
        <w:spacing w:beforeAutospacing="0" w:afterAutospacing="0" w:line="640" w:lineRule="exact"/>
        <w:jc w:val="right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中国证券监督管理委员会山东监管局</w:t>
      </w:r>
    </w:p>
    <w:p w:rsidR="003675F3" w:rsidRDefault="00B000CA">
      <w:pPr>
        <w:pStyle w:val="a5"/>
        <w:widowControl/>
        <w:spacing w:beforeAutospacing="0" w:afterAutospacing="0" w:line="640" w:lineRule="exact"/>
        <w:ind w:firstLineChars="200" w:firstLine="640"/>
        <w:jc w:val="right"/>
        <w:rPr>
          <w:rFonts w:ascii="楷体_GB2312" w:eastAsia="楷体_GB2312" w:hAnsi="楷体_GB2312" w:cs="楷体_GB2312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bidi="ar"/>
        </w:rPr>
        <w:t>2021</w:t>
      </w:r>
      <w:r>
        <w:rPr>
          <w:rFonts w:ascii="楷体_GB2312" w:eastAsia="楷体_GB2312" w:hAnsi="楷体_GB2312" w:cs="楷体_GB2312" w:hint="eastAsia"/>
          <w:sz w:val="32"/>
          <w:szCs w:val="32"/>
          <w:lang w:bidi="ar"/>
        </w:rPr>
        <w:t>年</w:t>
      </w:r>
      <w:r>
        <w:rPr>
          <w:rFonts w:ascii="楷体_GB2312" w:eastAsia="楷体_GB2312" w:hAnsi="楷体_GB2312" w:cs="楷体_GB2312" w:hint="eastAsia"/>
          <w:sz w:val="32"/>
          <w:szCs w:val="32"/>
          <w:lang w:bidi="ar"/>
        </w:rPr>
        <w:t>10</w:t>
      </w:r>
      <w:r>
        <w:rPr>
          <w:rFonts w:ascii="楷体_GB2312" w:eastAsia="楷体_GB2312" w:hAnsi="楷体_GB2312" w:cs="楷体_GB2312" w:hint="eastAsia"/>
          <w:sz w:val="32"/>
          <w:szCs w:val="32"/>
          <w:lang w:bidi="ar"/>
        </w:rPr>
        <w:t>月</w:t>
      </w:r>
      <w:r>
        <w:rPr>
          <w:rFonts w:ascii="楷体_GB2312" w:eastAsia="楷体_GB2312" w:hAnsi="楷体_GB2312" w:cs="楷体_GB2312" w:hint="eastAsia"/>
          <w:sz w:val="32"/>
          <w:szCs w:val="32"/>
          <w:lang w:bidi="ar"/>
        </w:rPr>
        <w:t>22</w:t>
      </w:r>
      <w:r>
        <w:rPr>
          <w:rFonts w:ascii="楷体_GB2312" w:eastAsia="楷体_GB2312" w:hAnsi="楷体_GB2312" w:cs="楷体_GB2312" w:hint="eastAsia"/>
          <w:sz w:val="32"/>
          <w:szCs w:val="32"/>
          <w:lang w:bidi="ar"/>
        </w:rPr>
        <w:t>日</w:t>
      </w:r>
    </w:p>
    <w:p w:rsidR="00B000CA" w:rsidRDefault="00B000CA" w:rsidP="00B000CA">
      <w:pPr>
        <w:pStyle w:val="a5"/>
        <w:widowControl/>
        <w:spacing w:beforeAutospacing="0" w:afterAutospacing="0" w:line="640" w:lineRule="exact"/>
        <w:ind w:firstLineChars="200" w:firstLine="640"/>
        <w:jc w:val="both"/>
        <w:rPr>
          <w:rFonts w:ascii="楷体_GB2312" w:eastAsia="楷体_GB2312" w:hAnsi="楷体_GB2312" w:cs="楷体_GB2312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bidi="ar"/>
        </w:rPr>
        <w:t>（此件主动公开）</w:t>
      </w:r>
    </w:p>
    <w:p w:rsidR="00B000CA" w:rsidRDefault="00B000CA">
      <w:pPr>
        <w:pStyle w:val="a5"/>
        <w:widowControl/>
        <w:spacing w:beforeAutospacing="0" w:afterAutospacing="0" w:line="640" w:lineRule="exact"/>
        <w:ind w:firstLineChars="200" w:firstLine="640"/>
        <w:jc w:val="right"/>
        <w:rPr>
          <w:rFonts w:ascii="楷体_GB2312" w:eastAsia="楷体_GB2312" w:hAnsi="楷体_GB2312" w:cs="楷体_GB2312" w:hint="eastAsia"/>
          <w:sz w:val="32"/>
          <w:szCs w:val="32"/>
          <w:lang w:bidi="ar"/>
        </w:rPr>
      </w:pPr>
      <w:bookmarkStart w:id="0" w:name="_GoBack"/>
      <w:bookmarkEnd w:id="0"/>
    </w:p>
    <w:sectPr w:rsidR="00B00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55A9C5E"/>
    <w:multiLevelType w:val="singleLevel"/>
    <w:tmpl w:val="F55A9C5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0C6652"/>
    <w:rsid w:val="DF77A475"/>
    <w:rsid w:val="003675F3"/>
    <w:rsid w:val="00B000CA"/>
    <w:rsid w:val="05413540"/>
    <w:rsid w:val="06132C8D"/>
    <w:rsid w:val="062C6BC6"/>
    <w:rsid w:val="06C66673"/>
    <w:rsid w:val="09EF5145"/>
    <w:rsid w:val="0D0A468D"/>
    <w:rsid w:val="0DDC6D05"/>
    <w:rsid w:val="0FC00CF6"/>
    <w:rsid w:val="1039148A"/>
    <w:rsid w:val="1C643F07"/>
    <w:rsid w:val="1D9764A2"/>
    <w:rsid w:val="1DD069DC"/>
    <w:rsid w:val="25D21789"/>
    <w:rsid w:val="2D9F2214"/>
    <w:rsid w:val="2DBA7C95"/>
    <w:rsid w:val="2FFF3AE1"/>
    <w:rsid w:val="31930B17"/>
    <w:rsid w:val="3ABF6C0E"/>
    <w:rsid w:val="3BA70290"/>
    <w:rsid w:val="3EAB5CA0"/>
    <w:rsid w:val="4B0E257C"/>
    <w:rsid w:val="55956F3A"/>
    <w:rsid w:val="56926DBA"/>
    <w:rsid w:val="5AFB0B35"/>
    <w:rsid w:val="5F4E5598"/>
    <w:rsid w:val="610C6652"/>
    <w:rsid w:val="646F5318"/>
    <w:rsid w:val="67914B39"/>
    <w:rsid w:val="69245C08"/>
    <w:rsid w:val="6B2175B5"/>
    <w:rsid w:val="6FEFDFC0"/>
    <w:rsid w:val="729A2404"/>
    <w:rsid w:val="7DE0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3BE0F20-25C6-4382-B30A-6B517BE1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uiPriority="99" w:qFormat="1"/>
    <w:lsdException w:name="Subtitle" w:qFormat="1"/>
    <w:lsdException w:name="Body Text First Indent 2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2" w:lineRule="auto"/>
      <w:outlineLvl w:val="2"/>
    </w:pPr>
    <w:rPr>
      <w:rFonts w:ascii="Times New Roman" w:eastAsia="仿宋_GB2312" w:hAnsi="Times New Roman" w:cs="Times New Roman"/>
      <w:b/>
      <w:bCs/>
      <w:sz w:val="32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uiPriority w:val="99"/>
    <w:qFormat/>
    <w:pPr>
      <w:ind w:firstLine="420"/>
    </w:pPr>
  </w:style>
  <w:style w:type="paragraph" w:styleId="a3">
    <w:name w:val="Body Text Indent"/>
    <w:basedOn w:val="a"/>
    <w:uiPriority w:val="99"/>
    <w:qFormat/>
    <w:pPr>
      <w:spacing w:after="120"/>
      <w:ind w:leftChars="200" w:left="420"/>
    </w:pPr>
  </w:style>
  <w:style w:type="paragraph" w:styleId="a4">
    <w:name w:val="Body Text"/>
    <w:basedOn w:val="a"/>
    <w:next w:val="2"/>
    <w:qFormat/>
    <w:pPr>
      <w:spacing w:after="120"/>
    </w:p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Emphasis"/>
    <w:basedOn w:val="a0"/>
    <w:qFormat/>
    <w:rPr>
      <w:rFonts w:ascii="Calibri" w:eastAsia="宋体" w:hAnsi="Calibri" w:cs="Times New Roman"/>
      <w:i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3Char">
    <w:name w:val="标题 3 Char"/>
    <w:link w:val="3"/>
    <w:qFormat/>
    <w:rPr>
      <w:rFonts w:ascii="Times New Roman" w:eastAsia="仿宋_GB2312" w:hAnsi="Times New Roman" w:cs="Times New Roman"/>
      <w:b/>
      <w:bCs/>
      <w:kern w:val="2"/>
      <w:sz w:val="32"/>
      <w:szCs w:val="24"/>
      <w:lang w:val="en-US" w:eastAsia="zh-CN" w:bidi="ar-SA"/>
    </w:rPr>
  </w:style>
  <w:style w:type="paragraph" w:styleId="a9">
    <w:name w:val="Date"/>
    <w:basedOn w:val="a"/>
    <w:next w:val="a"/>
    <w:link w:val="Char"/>
    <w:rsid w:val="00B000CA"/>
    <w:pPr>
      <w:ind w:leftChars="2500" w:left="100"/>
    </w:pPr>
  </w:style>
  <w:style w:type="character" w:customStyle="1" w:styleId="Char">
    <w:name w:val="日期 Char"/>
    <w:basedOn w:val="a0"/>
    <w:link w:val="a9"/>
    <w:rsid w:val="00B000CA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Espresso</dc:creator>
  <cp:lastModifiedBy>yan</cp:lastModifiedBy>
  <cp:revision>2</cp:revision>
  <cp:lastPrinted>2021-10-20T01:26:00Z</cp:lastPrinted>
  <dcterms:created xsi:type="dcterms:W3CDTF">2021-11-10T07:09:00Z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493644305EE54EBEBD8BBFE16AE26501</vt:lpwstr>
  </property>
</Properties>
</file>