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22"/>
        </w:rPr>
      </w:pPr>
      <w:r>
        <w:rPr>
          <w:rFonts w:hint="default" w:ascii="Times New Roman" w:hAnsi="Times New Roman" w:eastAsia="黑体" w:cs="Times New Roman"/>
          <w:sz w:val="32"/>
          <w:szCs w:val="22"/>
        </w:rPr>
        <w:t>附件2：</w:t>
      </w:r>
    </w:p>
    <w:p>
      <w:pPr>
        <w:pStyle w:val="2"/>
        <w:bidi w:val="0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44"/>
          <w:szCs w:val="44"/>
        </w:rPr>
        <w:t>山东省工业和信息化领域工程技术人才</w:t>
      </w:r>
    </w:p>
    <w:p>
      <w:pPr>
        <w:pStyle w:val="2"/>
        <w:bidi w:val="0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</w:rPr>
        <w:t>高级职称评价标准条件对照表</w:t>
      </w:r>
      <w:r>
        <w:rPr>
          <w:rFonts w:hint="default" w:ascii="Times New Roman" w:hAnsi="Times New Roman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正高级工程师）</w:t>
      </w:r>
    </w:p>
    <w:p>
      <w:pPr>
        <w:rPr>
          <w:rFonts w:hint="default"/>
          <w:lang w:val="en-US" w:eastAsia="zh-CN"/>
        </w:rPr>
      </w:pPr>
    </w:p>
    <w:tbl>
      <w:tblPr>
        <w:tblStyle w:val="6"/>
        <w:tblW w:w="10658" w:type="dxa"/>
        <w:tblInd w:w="-7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978"/>
        <w:gridCol w:w="2002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标准条件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符合条件的业绩成果名称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业绩成果批复/颁发机构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作为主要完成人，获得市级以上工程技术类技术创新奖励；或作为前5完成人，获得省级科学技术奖以上（或同等次其他科技奖励）。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作为第一完成人，获授权发明专利1件，或作为主要完成人完成2件，并取得较高经济和社会效益。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作为第一完成人，编写国家、行业、地方标准或规范1项以上，或作为主要完成人编写2项以上，经有关部门批准并公布实施。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978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作为第一完成人，在核心期刊或SCI、EI收录期刊上发表本专业有较高学术价值的论文。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作为第一完成人，公开出版本专业有较高学术价值的著作或教材。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978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为前5位完成人，研制开发的新产品、新材料、新设备、新工艺等，列入省级以上重点项目、课题，并已投入生产，可比性技术经济指标处于国内领先水平；市属及以下企事业单位专业技术人员，作为主要完成人，研制开发的新产品、新材料、新设备、新工艺等，列入市级以上重点项目、课题，并已投入生产，可比性技术经济指标处于国内领先水平的，也可申报。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720" w:leftChars="-200" w:right="-1102" w:rightChars="-306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申报人认真对照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《山东省工业和信息化领域工程技术人才高级职称评价标准条件》（鲁工信人〔2020〕160号）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填写此表，需至少符合2项。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申报人签字：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工作单位审核盖章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2"/>
        <w:bidi w:val="0"/>
        <w:jc w:val="both"/>
        <w:rPr>
          <w:rFonts w:hint="default" w:ascii="Times New Roman" w:hAnsi="Times New Roman" w:cs="Times New Roman"/>
          <w:sz w:val="44"/>
          <w:szCs w:val="44"/>
        </w:rPr>
        <w:sectPr>
          <w:pgSz w:w="11906" w:h="16838"/>
          <w:pgMar w:top="1134" w:right="1644" w:bottom="1134" w:left="1644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44"/>
          <w:szCs w:val="44"/>
        </w:rPr>
        <w:t>山东省工业和信息化领域工程技术人才</w:t>
      </w:r>
    </w:p>
    <w:p>
      <w:pPr>
        <w:pStyle w:val="2"/>
        <w:bidi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</w:rPr>
        <w:t>高级职称评价标准条件对照表</w:t>
      </w:r>
      <w:r>
        <w:rPr>
          <w:rFonts w:hint="default" w:ascii="Times New Roman" w:hAnsi="Times New Roman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高级工程师）</w:t>
      </w:r>
    </w:p>
    <w:p>
      <w:pPr>
        <w:rPr>
          <w:rFonts w:hint="default" w:ascii="Times New Roman" w:hAnsi="Times New Roman" w:cs="Times New Roman"/>
          <w:sz w:val="44"/>
          <w:szCs w:val="44"/>
        </w:rPr>
      </w:pPr>
    </w:p>
    <w:tbl>
      <w:tblPr>
        <w:tblStyle w:val="6"/>
        <w:tblW w:w="10575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5248"/>
        <w:gridCol w:w="2425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标准条件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符合条件的业绩成果名称</w:t>
            </w: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业绩成果批复/颁发机构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作为完成人，获得市级以上工程技术类技术创新奖励。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作为完成人获授权发明专利1件，或作为主要完成人获授权实用新型专利2件，并取得较高经济和社会效益。</w:t>
            </w:r>
            <w:bookmarkStart w:id="0" w:name="_GoBack"/>
            <w:bookmarkEnd w:id="0"/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作为完成人，编写国家、行业、地方标准或规范，经有关部门批准并公布实施。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作为完成人，在核心期刊或SCI、EI收录期刊上发表本专业有较高学术价值的论文1篇以上；或作为主要完成人，在学术期刊上发表本专业有较高学术价值的论文2篇以上。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作为完成人，公开出版本专业有较高学术价值的著作或教材。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前5位完成人，研制开发的新产品、新材料、新设备、新工艺等，列入市级以上重点项目、课题，并已投入生产，可比性技术经济指标处于国内较高水平；市属及以下企事业单位专业技术人员，作为主要完成人，研制开发的新产品、新材料、新设备、新工艺等，列入县级重点项目、课题，并已投入生产，可比性技术经济指标处于国内较高水平的，也可申报。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720" w:leftChars="-200" w:right="-1102" w:rightChars="-306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申报人认真对照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《山东省工业和信息化领域工程技术人才高级职称评价标准条件》（鲁工信人〔2020〕160号）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填写此表，需至少符合2项。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申报人签字：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工作单位审核盖章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pgSz w:w="11906" w:h="16838"/>
      <w:pgMar w:top="1134" w:right="1644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84B17"/>
    <w:rsid w:val="1992244F"/>
    <w:rsid w:val="1F6F77D5"/>
    <w:rsid w:val="2158383D"/>
    <w:rsid w:val="2E2E5E8F"/>
    <w:rsid w:val="31962736"/>
    <w:rsid w:val="36057322"/>
    <w:rsid w:val="3C17060A"/>
    <w:rsid w:val="3FE909BD"/>
    <w:rsid w:val="41EB415F"/>
    <w:rsid w:val="4BF93641"/>
    <w:rsid w:val="4CA96F4D"/>
    <w:rsid w:val="4E0E377B"/>
    <w:rsid w:val="5A61550D"/>
    <w:rsid w:val="7271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6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_GBK" w:cs="宋体"/>
      <w:kern w:val="44"/>
      <w:sz w:val="48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line="600" w:lineRule="exact"/>
      <w:ind w:left="0" w:leftChars="0" w:right="0" w:rightChars="0" w:firstLine="960" w:firstLineChars="200"/>
    </w:pPr>
    <w:rPr>
      <w:rFonts w:eastAsia="仿宋_GB2312" w:asciiTheme="minorAscii" w:hAnsiTheme="minorAscii"/>
      <w:sz w:val="36"/>
      <w:szCs w:val="2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rFonts w:eastAsia="方正小标宋_GBK"/>
      <w:kern w:val="44"/>
      <w:sz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2022-03-07T00:48:00Z</dcterms:created>
  <dc:creator>86138</dc:creator>
  <cp:lastModifiedBy>86138</cp:lastModifiedBy>
  <dcterms:modified xsi:type="dcterms:W3CDTF">2022-12-07T09:41:28Z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