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06D99">
      <w:pPr>
        <w:snapToGrid w:val="0"/>
        <w:spacing w:line="580" w:lineRule="exact"/>
        <w:jc w:val="left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</w:rPr>
        <w:t>附件1</w:t>
      </w:r>
    </w:p>
    <w:p w14:paraId="412BCA13">
      <w:pPr>
        <w:snapToGrid w:val="0"/>
        <w:spacing w:line="580" w:lineRule="exact"/>
        <w:jc w:val="left"/>
        <w:rPr>
          <w:rFonts w:ascii="黑体" w:hAnsi="黑体" w:eastAsia="黑体"/>
          <w:bCs/>
          <w:sz w:val="32"/>
          <w:szCs w:val="32"/>
        </w:rPr>
      </w:pPr>
    </w:p>
    <w:p w14:paraId="4F1CF57D">
      <w:pPr>
        <w:snapToGrid w:val="0"/>
        <w:jc w:val="center"/>
        <w:rPr>
          <w:rFonts w:ascii="方正小标宋简体" w:eastAsia="方正小标宋简体"/>
          <w:bCs/>
          <w:sz w:val="52"/>
          <w:szCs w:val="52"/>
        </w:rPr>
      </w:pPr>
    </w:p>
    <w:p w14:paraId="518F728C">
      <w:pPr>
        <w:snapToGrid w:val="0"/>
        <w:jc w:val="center"/>
        <w:rPr>
          <w:rFonts w:ascii="方正小标宋简体" w:eastAsia="方正小标宋简体"/>
          <w:bCs/>
          <w:sz w:val="52"/>
          <w:szCs w:val="52"/>
        </w:rPr>
      </w:pPr>
    </w:p>
    <w:p w14:paraId="55D21961">
      <w:pPr>
        <w:snapToGrid w:val="0"/>
        <w:jc w:val="center"/>
        <w:rPr>
          <w:rFonts w:ascii="方正小标宋简体" w:eastAsia="方正小标宋简体"/>
          <w:bCs/>
          <w:sz w:val="52"/>
          <w:szCs w:val="52"/>
        </w:rPr>
      </w:pPr>
      <w:r>
        <w:rPr>
          <w:rFonts w:hint="eastAsia" w:ascii="方正小标宋简体" w:eastAsia="方正小标宋简体"/>
          <w:bCs/>
          <w:sz w:val="52"/>
          <w:szCs w:val="52"/>
          <w:lang w:val="en-US" w:eastAsia="zh-CN"/>
        </w:rPr>
        <w:t xml:space="preserve">   </w:t>
      </w:r>
      <w:r>
        <w:rPr>
          <w:rFonts w:hint="eastAsia" w:ascii="方正小标宋简体" w:eastAsia="方正小标宋简体"/>
          <w:bCs/>
          <w:sz w:val="52"/>
          <w:szCs w:val="52"/>
        </w:rPr>
        <w:t>山东省工业和信息化领域财政资金</w:t>
      </w:r>
    </w:p>
    <w:p w14:paraId="79E422D7">
      <w:pPr>
        <w:snapToGrid w:val="0"/>
        <w:jc w:val="center"/>
        <w:rPr>
          <w:rFonts w:ascii="方正小标宋简体" w:eastAsia="方正小标宋简体"/>
          <w:bCs/>
          <w:sz w:val="52"/>
          <w:szCs w:val="52"/>
        </w:rPr>
      </w:pPr>
      <w:r>
        <w:rPr>
          <w:rFonts w:hint="eastAsia" w:ascii="方正小标宋简体" w:eastAsia="方正小标宋简体"/>
          <w:bCs/>
          <w:sz w:val="52"/>
          <w:szCs w:val="52"/>
        </w:rPr>
        <w:t>股权投资项目申</w:t>
      </w:r>
      <w:r>
        <w:rPr>
          <w:rFonts w:hint="eastAsia" w:ascii="方正小标宋简体" w:eastAsia="方正小标宋简体"/>
          <w:bCs/>
          <w:sz w:val="52"/>
          <w:szCs w:val="52"/>
          <w:lang w:val="en-US" w:eastAsia="zh-CN"/>
        </w:rPr>
        <w:t>报</w:t>
      </w:r>
      <w:r>
        <w:rPr>
          <w:rFonts w:hint="eastAsia" w:ascii="方正小标宋简体" w:eastAsia="方正小标宋简体"/>
          <w:bCs/>
          <w:sz w:val="52"/>
          <w:szCs w:val="52"/>
        </w:rPr>
        <w:t>书</w:t>
      </w:r>
    </w:p>
    <w:p w14:paraId="2F794640">
      <w:pPr>
        <w:snapToGrid w:val="0"/>
        <w:spacing w:line="580" w:lineRule="exact"/>
        <w:jc w:val="left"/>
        <w:rPr>
          <w:rFonts w:ascii="黑体" w:hAnsi="黑体" w:eastAsia="黑体" w:cs="黑体"/>
          <w:bCs/>
          <w:sz w:val="28"/>
          <w:szCs w:val="28"/>
        </w:rPr>
      </w:pPr>
    </w:p>
    <w:p w14:paraId="753896D2">
      <w:pPr>
        <w:snapToGrid w:val="0"/>
        <w:spacing w:line="580" w:lineRule="exact"/>
        <w:jc w:val="left"/>
        <w:rPr>
          <w:rFonts w:ascii="黑体" w:hAnsi="黑体" w:eastAsia="黑体" w:cs="黑体"/>
          <w:bCs/>
          <w:sz w:val="28"/>
          <w:szCs w:val="28"/>
        </w:rPr>
      </w:pPr>
    </w:p>
    <w:p w14:paraId="62F20268">
      <w:pPr>
        <w:pStyle w:val="3"/>
        <w:rPr>
          <w:rFonts w:ascii="华文中宋" w:hAnsi="华文中宋" w:eastAsia="华文中宋"/>
          <w:bCs/>
          <w:color w:val="000000"/>
          <w:sz w:val="84"/>
          <w:szCs w:val="84"/>
        </w:rPr>
      </w:pPr>
    </w:p>
    <w:p w14:paraId="5D6A6774">
      <w:pPr>
        <w:pStyle w:val="3"/>
        <w:rPr>
          <w:rFonts w:ascii="华文中宋" w:hAnsi="华文中宋" w:eastAsia="华文中宋"/>
          <w:bCs/>
          <w:color w:val="000000"/>
          <w:sz w:val="84"/>
          <w:szCs w:val="84"/>
        </w:rPr>
      </w:pPr>
    </w:p>
    <w:p w14:paraId="694E106E">
      <w:pPr>
        <w:pStyle w:val="3"/>
        <w:rPr>
          <w:rFonts w:ascii="华文中宋" w:hAnsi="华文中宋" w:eastAsia="华文中宋"/>
          <w:bCs/>
          <w:color w:val="000000"/>
          <w:sz w:val="84"/>
          <w:szCs w:val="84"/>
        </w:rPr>
      </w:pPr>
    </w:p>
    <w:p w14:paraId="158A3061">
      <w:pPr>
        <w:spacing w:line="700" w:lineRule="exact"/>
        <w:ind w:firstLine="320" w:firstLineChars="100"/>
        <w:rPr>
          <w:rFonts w:ascii="Times New Roman" w:hAnsi="Times New Roman" w:eastAsia="黑体" w:cs="Times New Roman"/>
          <w:sz w:val="32"/>
        </w:rPr>
      </w:pPr>
      <w:r>
        <w:rPr>
          <w:rFonts w:ascii="Times New Roman" w:hAnsi="Times New Roman" w:eastAsia="黑体" w:cs="Times New Roman"/>
          <w:sz w:val="32"/>
        </w:rPr>
        <w:t>申报</w:t>
      </w:r>
      <w:r>
        <w:rPr>
          <w:rFonts w:hint="eastAsia" w:ascii="黑体" w:hAnsi="黑体" w:eastAsia="黑体" w:cs="黑体"/>
          <w:bCs/>
          <w:sz w:val="32"/>
          <w:szCs w:val="32"/>
        </w:rPr>
        <w:t>单位：</w:t>
      </w:r>
      <w:r>
        <w:rPr>
          <w:rFonts w:ascii="Times New Roman" w:hAnsi="Times New Roman" w:eastAsia="黑体" w:cs="Times New Roman"/>
          <w:sz w:val="32"/>
        </w:rPr>
        <w:t>（盖章）</w:t>
      </w:r>
      <w:r>
        <w:rPr>
          <w:rFonts w:ascii="Times New Roman" w:hAnsi="Times New Roman" w:eastAsia="黑体" w:cs="Times New Roman"/>
          <w:sz w:val="32"/>
          <w:u w:val="single"/>
        </w:rPr>
        <w:t xml:space="preserve">                       </w:t>
      </w:r>
      <w:r>
        <w:rPr>
          <w:rFonts w:hint="eastAsia" w:ascii="Times New Roman" w:hAnsi="Times New Roman" w:eastAsia="黑体" w:cs="Times New Roman"/>
          <w:sz w:val="32"/>
          <w:u w:val="single"/>
        </w:rPr>
        <w:t xml:space="preserve"> </w:t>
      </w:r>
      <w:r>
        <w:rPr>
          <w:rFonts w:ascii="Times New Roman" w:hAnsi="Times New Roman" w:eastAsia="黑体" w:cs="Times New Roman"/>
          <w:sz w:val="32"/>
          <w:u w:val="single"/>
        </w:rPr>
        <w:t xml:space="preserve">     </w:t>
      </w:r>
    </w:p>
    <w:p w14:paraId="60AE07FC">
      <w:pPr>
        <w:spacing w:line="700" w:lineRule="exact"/>
        <w:ind w:firstLine="320" w:firstLineChars="100"/>
        <w:rPr>
          <w:rFonts w:ascii="Times New Roman" w:hAnsi="Times New Roman" w:eastAsia="黑体" w:cs="Times New Roman"/>
          <w:sz w:val="32"/>
        </w:rPr>
      </w:pPr>
    </w:p>
    <w:p w14:paraId="2C25075F">
      <w:pPr>
        <w:spacing w:line="700" w:lineRule="exact"/>
        <w:ind w:firstLine="320" w:firstLineChars="100"/>
        <w:rPr>
          <w:rFonts w:ascii="Times New Roman" w:hAnsi="Times New Roman" w:eastAsia="黑体" w:cs="Times New Roman"/>
          <w:sz w:val="32"/>
          <w:u w:val="single"/>
        </w:rPr>
      </w:pPr>
      <w:r>
        <w:rPr>
          <w:rFonts w:ascii="Times New Roman" w:hAnsi="Times New Roman" w:eastAsia="黑体" w:cs="Times New Roman"/>
          <w:sz w:val="32"/>
        </w:rPr>
        <w:t>申</w:t>
      </w:r>
      <w:r>
        <w:rPr>
          <w:rFonts w:hint="eastAsia" w:ascii="Times New Roman" w:hAnsi="Times New Roman" w:eastAsia="黑体" w:cs="Times New Roman"/>
          <w:sz w:val="32"/>
        </w:rPr>
        <w:t xml:space="preserve">  </w:t>
      </w:r>
      <w:r>
        <w:rPr>
          <w:rFonts w:ascii="Times New Roman" w:hAnsi="Times New Roman" w:eastAsia="黑体" w:cs="Times New Roman"/>
          <w:sz w:val="32"/>
        </w:rPr>
        <w:t>报</w:t>
      </w:r>
      <w:r>
        <w:rPr>
          <w:rFonts w:hint="eastAsia" w:ascii="Times New Roman" w:hAnsi="Times New Roman" w:eastAsia="黑体" w:cs="Times New Roman"/>
          <w:sz w:val="32"/>
        </w:rPr>
        <w:t xml:space="preserve">  </w:t>
      </w:r>
      <w:r>
        <w:rPr>
          <w:rFonts w:ascii="Times New Roman" w:hAnsi="Times New Roman" w:eastAsia="黑体" w:cs="Times New Roman"/>
          <w:sz w:val="32"/>
        </w:rPr>
        <w:t>日</w:t>
      </w:r>
      <w:r>
        <w:rPr>
          <w:rFonts w:hint="eastAsia" w:ascii="Times New Roman" w:hAnsi="Times New Roman" w:eastAsia="黑体" w:cs="Times New Roman"/>
          <w:sz w:val="32"/>
        </w:rPr>
        <w:t xml:space="preserve">  </w:t>
      </w:r>
      <w:r>
        <w:rPr>
          <w:rFonts w:ascii="Times New Roman" w:hAnsi="Times New Roman" w:eastAsia="黑体" w:cs="Times New Roman"/>
          <w:sz w:val="32"/>
        </w:rPr>
        <w:t>期</w:t>
      </w:r>
      <w:r>
        <w:rPr>
          <w:rFonts w:hint="eastAsia" w:ascii="Times New Roman" w:hAnsi="Times New Roman" w:eastAsia="黑体" w:cs="Times New Roman"/>
          <w:sz w:val="32"/>
        </w:rPr>
        <w:t xml:space="preserve">： </w:t>
      </w:r>
      <w:r>
        <w:rPr>
          <w:rFonts w:ascii="Times New Roman" w:hAnsi="Times New Roman" w:eastAsia="黑体" w:cs="Times New Roman"/>
          <w:sz w:val="32"/>
          <w:u w:val="single"/>
        </w:rPr>
        <w:t xml:space="preserve">                             </w:t>
      </w:r>
    </w:p>
    <w:p w14:paraId="6B05905D">
      <w:pPr>
        <w:ind w:firstLine="320" w:firstLineChars="100"/>
        <w:rPr>
          <w:rFonts w:ascii="Times New Roman" w:hAnsi="Times New Roman" w:eastAsia="黑体" w:cs="Times New Roman"/>
          <w:sz w:val="32"/>
          <w:u w:val="single"/>
        </w:rPr>
      </w:pPr>
    </w:p>
    <w:p w14:paraId="68F96E72">
      <w:pPr>
        <w:ind w:firstLine="320" w:firstLineChars="100"/>
        <w:rPr>
          <w:rFonts w:ascii="Times New Roman" w:hAnsi="Times New Roman" w:eastAsia="黑体" w:cs="Times New Roman"/>
          <w:sz w:val="32"/>
          <w:u w:val="single"/>
        </w:rPr>
      </w:pPr>
    </w:p>
    <w:p w14:paraId="5CC82D4D">
      <w:pPr>
        <w:ind w:firstLine="320" w:firstLineChars="100"/>
        <w:rPr>
          <w:rFonts w:ascii="Times New Roman" w:hAnsi="Times New Roman" w:eastAsia="黑体" w:cs="Times New Roman"/>
          <w:sz w:val="32"/>
          <w:u w:val="single"/>
        </w:rPr>
      </w:pPr>
    </w:p>
    <w:p w14:paraId="3EC8AA98">
      <w:pPr>
        <w:snapToGrid w:val="0"/>
        <w:spacing w:line="580" w:lineRule="exact"/>
        <w:ind w:firstLine="2560" w:firstLineChars="800"/>
        <w:jc w:val="left"/>
        <w:rPr>
          <w:rFonts w:ascii="Times New Roman" w:hAnsi="Times New Roman" w:eastAsia="黑体" w:cs="Times New Roman"/>
          <w:sz w:val="32"/>
        </w:rPr>
      </w:pPr>
    </w:p>
    <w:p w14:paraId="41D72753">
      <w:pPr>
        <w:pStyle w:val="3"/>
      </w:pPr>
    </w:p>
    <w:p w14:paraId="6090F5C3">
      <w:pPr>
        <w:snapToGrid w:val="0"/>
        <w:spacing w:line="580" w:lineRule="exact"/>
        <w:ind w:firstLine="2560" w:firstLineChars="800"/>
        <w:jc w:val="left"/>
        <w:rPr>
          <w:rFonts w:ascii="Times New Roman" w:hAnsi="Times New Roman" w:eastAsia="黑体" w:cs="Times New Roman"/>
          <w:sz w:val="32"/>
        </w:rPr>
      </w:pPr>
    </w:p>
    <w:p w14:paraId="5C144B26">
      <w:pPr>
        <w:snapToGrid w:val="0"/>
        <w:spacing w:line="580" w:lineRule="exact"/>
        <w:ind w:firstLine="2880" w:firstLineChars="800"/>
        <w:jc w:val="left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ab/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ab/>
      </w:r>
    </w:p>
    <w:p w14:paraId="0B78E16F">
      <w:pPr>
        <w:numPr>
          <w:ilvl w:val="0"/>
          <w:numId w:val="0"/>
        </w:numPr>
        <w:snapToGrid w:val="0"/>
        <w:spacing w:line="580" w:lineRule="exact"/>
        <w:jc w:val="left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  <w:t>一、</w:t>
      </w:r>
      <w:r>
        <w:rPr>
          <w:rFonts w:hint="eastAsia" w:ascii="黑体" w:hAnsi="黑体" w:eastAsia="黑体" w:cs="黑体"/>
          <w:bCs/>
          <w:sz w:val="28"/>
          <w:szCs w:val="28"/>
        </w:rPr>
        <w:t>申报</w:t>
      </w:r>
      <w: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  <w:t>企业</w:t>
      </w:r>
      <w:r>
        <w:rPr>
          <w:rFonts w:hint="eastAsia" w:ascii="黑体" w:hAnsi="黑体" w:eastAsia="黑体" w:cs="黑体"/>
          <w:bCs/>
          <w:sz w:val="28"/>
          <w:szCs w:val="28"/>
        </w:rPr>
        <w:t>及项目基本信息</w:t>
      </w:r>
    </w:p>
    <w:tbl>
      <w:tblPr>
        <w:tblStyle w:val="6"/>
        <w:tblW w:w="95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4"/>
        <w:gridCol w:w="1626"/>
        <w:gridCol w:w="1209"/>
        <w:gridCol w:w="610"/>
        <w:gridCol w:w="666"/>
        <w:gridCol w:w="275"/>
        <w:gridCol w:w="859"/>
        <w:gridCol w:w="1318"/>
        <w:gridCol w:w="1248"/>
      </w:tblGrid>
      <w:tr w14:paraId="3AF34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774" w:type="dxa"/>
            <w:tcBorders>
              <w:tl2br w:val="nil"/>
              <w:tr2bl w:val="nil"/>
            </w:tcBorders>
            <w:vAlign w:val="center"/>
          </w:tcPr>
          <w:p w14:paraId="637199CF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企业名称</w:t>
            </w:r>
          </w:p>
        </w:tc>
        <w:tc>
          <w:tcPr>
            <w:tcW w:w="3445" w:type="dxa"/>
            <w:gridSpan w:val="3"/>
            <w:tcBorders>
              <w:tl2br w:val="nil"/>
              <w:tr2bl w:val="nil"/>
            </w:tcBorders>
            <w:vAlign w:val="center"/>
          </w:tcPr>
          <w:p w14:paraId="773E058D">
            <w:pPr>
              <w:tabs>
                <w:tab w:val="left" w:pos="3127"/>
              </w:tabs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941" w:type="dxa"/>
            <w:gridSpan w:val="2"/>
            <w:tcBorders>
              <w:tl2br w:val="nil"/>
              <w:tr2bl w:val="nil"/>
            </w:tcBorders>
            <w:vAlign w:val="center"/>
          </w:tcPr>
          <w:p w14:paraId="06FD003B">
            <w:pPr>
              <w:tabs>
                <w:tab w:val="left" w:pos="3127"/>
              </w:tabs>
              <w:snapToGrid w:val="0"/>
              <w:spacing w:line="579" w:lineRule="exact"/>
              <w:jc w:val="center"/>
              <w:rPr>
                <w:rFonts w:hint="default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  <w:t>所属行业</w:t>
            </w:r>
          </w:p>
        </w:tc>
        <w:tc>
          <w:tcPr>
            <w:tcW w:w="3425" w:type="dxa"/>
            <w:gridSpan w:val="3"/>
            <w:tcBorders>
              <w:tl2br w:val="nil"/>
              <w:tr2bl w:val="nil"/>
            </w:tcBorders>
            <w:vAlign w:val="center"/>
          </w:tcPr>
          <w:p w14:paraId="732C1CDA">
            <w:pPr>
              <w:tabs>
                <w:tab w:val="left" w:pos="3127"/>
              </w:tabs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</w:tr>
      <w:tr w14:paraId="6EFB8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74" w:type="dxa"/>
            <w:tcBorders>
              <w:tl2br w:val="nil"/>
              <w:tr2bl w:val="nil"/>
            </w:tcBorders>
            <w:vAlign w:val="center"/>
          </w:tcPr>
          <w:p w14:paraId="04D78C89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统一社会信用代码</w:t>
            </w:r>
          </w:p>
        </w:tc>
        <w:tc>
          <w:tcPr>
            <w:tcW w:w="7811" w:type="dxa"/>
            <w:gridSpan w:val="8"/>
            <w:tcBorders>
              <w:tl2br w:val="nil"/>
              <w:tr2bl w:val="nil"/>
            </w:tcBorders>
            <w:vAlign w:val="center"/>
          </w:tcPr>
          <w:p w14:paraId="1BEFC3E1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</w:tr>
      <w:tr w14:paraId="3EA80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74" w:type="dxa"/>
            <w:tcBorders>
              <w:tl2br w:val="nil"/>
              <w:tr2bl w:val="nil"/>
            </w:tcBorders>
            <w:vAlign w:val="center"/>
          </w:tcPr>
          <w:p w14:paraId="79C9D27F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注册地址</w:t>
            </w:r>
          </w:p>
        </w:tc>
        <w:tc>
          <w:tcPr>
            <w:tcW w:w="7811" w:type="dxa"/>
            <w:gridSpan w:val="8"/>
            <w:tcBorders>
              <w:tl2br w:val="nil"/>
              <w:tr2bl w:val="nil"/>
            </w:tcBorders>
            <w:vAlign w:val="center"/>
          </w:tcPr>
          <w:p w14:paraId="7662E912">
            <w:pPr>
              <w:adjustRightInd w:val="0"/>
              <w:snapToGrid w:val="0"/>
              <w:spacing w:line="579" w:lineRule="exact"/>
              <w:ind w:firstLine="1020" w:firstLineChars="600"/>
              <w:jc w:val="left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市       县区</w:t>
            </w:r>
          </w:p>
        </w:tc>
      </w:tr>
      <w:tr w14:paraId="588AA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74" w:type="dxa"/>
            <w:tcBorders>
              <w:tl2br w:val="nil"/>
              <w:tr2bl w:val="nil"/>
            </w:tcBorders>
            <w:vAlign w:val="center"/>
          </w:tcPr>
          <w:p w14:paraId="2DAEF5AC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法定代表人</w:t>
            </w:r>
          </w:p>
        </w:tc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 w14:paraId="442F9474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 w14:paraId="7FC663B7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手机号码</w:t>
            </w: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  <w:vAlign w:val="center"/>
          </w:tcPr>
          <w:p w14:paraId="4CDECADA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l2br w:val="nil"/>
              <w:tr2bl w:val="nil"/>
            </w:tcBorders>
            <w:vAlign w:val="center"/>
          </w:tcPr>
          <w:p w14:paraId="7DC55003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身份证号码</w:t>
            </w:r>
          </w:p>
        </w:tc>
        <w:tc>
          <w:tcPr>
            <w:tcW w:w="2566" w:type="dxa"/>
            <w:gridSpan w:val="2"/>
            <w:tcBorders>
              <w:tl2br w:val="nil"/>
              <w:tr2bl w:val="nil"/>
            </w:tcBorders>
            <w:vAlign w:val="center"/>
          </w:tcPr>
          <w:p w14:paraId="77D8D310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</w:tr>
      <w:tr w14:paraId="46144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74" w:type="dxa"/>
            <w:tcBorders>
              <w:tl2br w:val="nil"/>
              <w:tr2bl w:val="nil"/>
            </w:tcBorders>
            <w:vAlign w:val="center"/>
          </w:tcPr>
          <w:p w14:paraId="11DEC74B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工作联系人</w:t>
            </w:r>
          </w:p>
        </w:tc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 w14:paraId="48477B7D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 w14:paraId="58C0E955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手机号码</w:t>
            </w: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  <w:vAlign w:val="center"/>
          </w:tcPr>
          <w:p w14:paraId="0FBE030C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l2br w:val="nil"/>
              <w:tr2bl w:val="nil"/>
            </w:tcBorders>
            <w:vAlign w:val="center"/>
          </w:tcPr>
          <w:p w14:paraId="247E504F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电子邮箱</w:t>
            </w:r>
          </w:p>
        </w:tc>
        <w:tc>
          <w:tcPr>
            <w:tcW w:w="2566" w:type="dxa"/>
            <w:gridSpan w:val="2"/>
            <w:tcBorders>
              <w:tl2br w:val="nil"/>
              <w:tr2bl w:val="nil"/>
            </w:tcBorders>
            <w:vAlign w:val="center"/>
          </w:tcPr>
          <w:p w14:paraId="2F5F9A6B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</w:tr>
      <w:tr w14:paraId="12DBC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74" w:type="dxa"/>
            <w:tcBorders>
              <w:tl2br w:val="nil"/>
              <w:tr2bl w:val="nil"/>
            </w:tcBorders>
            <w:vAlign w:val="center"/>
          </w:tcPr>
          <w:p w14:paraId="19A9A07A">
            <w:pPr>
              <w:adjustRightInd w:val="0"/>
              <w:snapToGrid w:val="0"/>
              <w:spacing w:line="579" w:lineRule="exact"/>
              <w:jc w:val="center"/>
              <w:rPr>
                <w:rFonts w:hint="default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所属</w:t>
            </w: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  <w:t>标志性产业链</w:t>
            </w:r>
          </w:p>
        </w:tc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 w14:paraId="557EFEF5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 w14:paraId="1C85DC20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注册资本（万元）</w:t>
            </w:r>
          </w:p>
        </w:tc>
        <w:tc>
          <w:tcPr>
            <w:tcW w:w="2410" w:type="dxa"/>
            <w:gridSpan w:val="4"/>
            <w:tcBorders>
              <w:tl2br w:val="nil"/>
              <w:tr2bl w:val="nil"/>
            </w:tcBorders>
            <w:vAlign w:val="center"/>
          </w:tcPr>
          <w:p w14:paraId="6C3A2E24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 w14:paraId="00006D6B">
            <w:pPr>
              <w:adjustRightInd w:val="0"/>
              <w:snapToGrid w:val="0"/>
              <w:spacing w:line="380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实收资本</w:t>
            </w:r>
          </w:p>
          <w:p w14:paraId="61DE6D45">
            <w:pPr>
              <w:adjustRightInd w:val="0"/>
              <w:snapToGrid w:val="0"/>
              <w:spacing w:line="380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（万元）</w:t>
            </w:r>
          </w:p>
        </w:tc>
        <w:tc>
          <w:tcPr>
            <w:tcW w:w="1248" w:type="dxa"/>
            <w:tcBorders>
              <w:tl2br w:val="nil"/>
              <w:tr2bl w:val="nil"/>
            </w:tcBorders>
            <w:vAlign w:val="center"/>
          </w:tcPr>
          <w:p w14:paraId="3234940F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</w:tr>
      <w:tr w14:paraId="7C8FC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1774" w:type="dxa"/>
            <w:tcBorders>
              <w:tl2br w:val="nil"/>
              <w:tr2bl w:val="nil"/>
            </w:tcBorders>
            <w:vAlign w:val="center"/>
          </w:tcPr>
          <w:p w14:paraId="310355AC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企业资质</w:t>
            </w:r>
          </w:p>
        </w:tc>
        <w:tc>
          <w:tcPr>
            <w:tcW w:w="7811" w:type="dxa"/>
            <w:gridSpan w:val="8"/>
            <w:tcBorders>
              <w:tl2br w:val="nil"/>
              <w:tr2bl w:val="nil"/>
            </w:tcBorders>
            <w:vAlign w:val="center"/>
          </w:tcPr>
          <w:p w14:paraId="4E75D1D0">
            <w:pPr>
              <w:adjustRightInd w:val="0"/>
              <w:snapToGrid w:val="0"/>
              <w:spacing w:line="340" w:lineRule="exact"/>
              <w:ind w:left="525" w:hanging="525" w:hangingChars="25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□无；</w:t>
            </w:r>
          </w:p>
          <w:p w14:paraId="7DCED816">
            <w:pPr>
              <w:adjustRightInd w:val="0"/>
              <w:snapToGrid w:val="0"/>
              <w:spacing w:line="340" w:lineRule="exact"/>
              <w:ind w:left="1365" w:hanging="1365" w:hangingChars="65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省级及以上：□高新技术企业 □瞪羚企业 □独角兽企业 □国家级单项冠军</w:t>
            </w:r>
          </w:p>
          <w:p w14:paraId="1162BCCD">
            <w:pPr>
              <w:adjustRightInd w:val="0"/>
              <w:snapToGrid w:val="0"/>
              <w:spacing w:line="340" w:lineRule="exact"/>
              <w:ind w:left="1365" w:leftChars="600" w:hanging="105" w:hangingChars="5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□省级单项冠军 □国家级专精特新“小巨人” □省级“专精特新”</w:t>
            </w:r>
          </w:p>
          <w:p w14:paraId="64D5FA3B">
            <w:pPr>
              <w:adjustRightInd w:val="0"/>
              <w:snapToGrid w:val="0"/>
              <w:spacing w:line="340" w:lineRule="exact"/>
              <w:ind w:left="1365" w:leftChars="600" w:hanging="105" w:hangingChars="5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□晨星工厂</w:t>
            </w:r>
          </w:p>
          <w:p w14:paraId="594782D7">
            <w:pPr>
              <w:adjustRightInd w:val="0"/>
              <w:snapToGrid w:val="0"/>
              <w:spacing w:line="340" w:lineRule="exact"/>
              <w:ind w:left="525" w:hanging="525" w:hangingChars="250"/>
              <w:jc w:val="left"/>
            </w:pPr>
            <w:r>
              <w:rPr>
                <w:rFonts w:hint="eastAsia" w:ascii="仿宋" w:hAnsi="仿宋" w:eastAsia="仿宋" w:cs="仿宋"/>
              </w:rPr>
              <w:t>□其他：</w:t>
            </w:r>
          </w:p>
        </w:tc>
      </w:tr>
      <w:tr w14:paraId="180E6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  <w:jc w:val="center"/>
        </w:trPr>
        <w:tc>
          <w:tcPr>
            <w:tcW w:w="1774" w:type="dxa"/>
            <w:tcBorders>
              <w:tl2br w:val="nil"/>
              <w:tr2bl w:val="nil"/>
            </w:tcBorders>
            <w:vAlign w:val="center"/>
          </w:tcPr>
          <w:p w14:paraId="0C7DA1CF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公司简介</w:t>
            </w:r>
          </w:p>
        </w:tc>
        <w:tc>
          <w:tcPr>
            <w:tcW w:w="7811" w:type="dxa"/>
            <w:gridSpan w:val="8"/>
            <w:tcBorders>
              <w:tl2br w:val="nil"/>
              <w:tr2bl w:val="nil"/>
            </w:tcBorders>
            <w:vAlign w:val="center"/>
          </w:tcPr>
          <w:p w14:paraId="7A620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公司历史沿革、包括主要高管简介、主要产品、主要竞争优势（如研发投入、管理团队、市场占有率、产品特性、营销渠道、管理手段、工艺技术水平、技术专利、特许经营）和成长性（如行业增长空间、企业销售收入、市场规模、上市计划）描述等。</w:t>
            </w:r>
          </w:p>
        </w:tc>
      </w:tr>
      <w:tr w14:paraId="273C7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74" w:type="dxa"/>
            <w:vMerge w:val="restart"/>
            <w:tcBorders>
              <w:tl2br w:val="nil"/>
              <w:tr2bl w:val="nil"/>
            </w:tcBorders>
            <w:vAlign w:val="center"/>
          </w:tcPr>
          <w:p w14:paraId="0AEB4CDC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目前股本结构</w:t>
            </w:r>
          </w:p>
          <w:p w14:paraId="0D02ACB2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(可增加行）</w:t>
            </w:r>
          </w:p>
        </w:tc>
        <w:tc>
          <w:tcPr>
            <w:tcW w:w="2835" w:type="dxa"/>
            <w:gridSpan w:val="2"/>
            <w:tcBorders>
              <w:tl2br w:val="nil"/>
              <w:tr2bl w:val="nil"/>
            </w:tcBorders>
            <w:vAlign w:val="center"/>
          </w:tcPr>
          <w:p w14:paraId="24BB9A79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股东名称</w:t>
            </w:r>
          </w:p>
        </w:tc>
        <w:tc>
          <w:tcPr>
            <w:tcW w:w="2410" w:type="dxa"/>
            <w:gridSpan w:val="4"/>
            <w:tcBorders>
              <w:tl2br w:val="nil"/>
              <w:tr2bl w:val="nil"/>
            </w:tcBorders>
            <w:vAlign w:val="center"/>
          </w:tcPr>
          <w:p w14:paraId="6D15A764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持股数量（万股）</w:t>
            </w:r>
          </w:p>
        </w:tc>
        <w:tc>
          <w:tcPr>
            <w:tcW w:w="2566" w:type="dxa"/>
            <w:gridSpan w:val="2"/>
            <w:tcBorders>
              <w:tl2br w:val="nil"/>
              <w:tr2bl w:val="nil"/>
            </w:tcBorders>
            <w:vAlign w:val="center"/>
          </w:tcPr>
          <w:p w14:paraId="705ECFA2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持股比例（%）</w:t>
            </w:r>
          </w:p>
        </w:tc>
      </w:tr>
      <w:tr w14:paraId="58E80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74" w:type="dxa"/>
            <w:vMerge w:val="continue"/>
            <w:tcBorders>
              <w:tl2br w:val="nil"/>
              <w:tr2bl w:val="nil"/>
            </w:tcBorders>
            <w:vAlign w:val="center"/>
          </w:tcPr>
          <w:p w14:paraId="31CFF5AC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2835" w:type="dxa"/>
            <w:gridSpan w:val="2"/>
            <w:tcBorders>
              <w:tl2br w:val="nil"/>
              <w:tr2bl w:val="nil"/>
            </w:tcBorders>
            <w:vAlign w:val="center"/>
          </w:tcPr>
          <w:p w14:paraId="7A5D0BD9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2410" w:type="dxa"/>
            <w:gridSpan w:val="4"/>
            <w:tcBorders>
              <w:tl2br w:val="nil"/>
              <w:tr2bl w:val="nil"/>
            </w:tcBorders>
            <w:vAlign w:val="center"/>
          </w:tcPr>
          <w:p w14:paraId="34A0A06E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2566" w:type="dxa"/>
            <w:gridSpan w:val="2"/>
            <w:tcBorders>
              <w:tl2br w:val="nil"/>
              <w:tr2bl w:val="nil"/>
            </w:tcBorders>
            <w:vAlign w:val="center"/>
          </w:tcPr>
          <w:p w14:paraId="282B297C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</w:tr>
      <w:tr w14:paraId="23B12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74" w:type="dxa"/>
            <w:vMerge w:val="continue"/>
            <w:tcBorders>
              <w:tl2br w:val="nil"/>
              <w:tr2bl w:val="nil"/>
            </w:tcBorders>
            <w:vAlign w:val="center"/>
          </w:tcPr>
          <w:p w14:paraId="6E13C9EC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2835" w:type="dxa"/>
            <w:gridSpan w:val="2"/>
            <w:tcBorders>
              <w:tl2br w:val="nil"/>
              <w:tr2bl w:val="nil"/>
            </w:tcBorders>
            <w:vAlign w:val="center"/>
          </w:tcPr>
          <w:p w14:paraId="2E5334ED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2410" w:type="dxa"/>
            <w:gridSpan w:val="4"/>
            <w:tcBorders>
              <w:tl2br w:val="nil"/>
              <w:tr2bl w:val="nil"/>
            </w:tcBorders>
            <w:vAlign w:val="center"/>
          </w:tcPr>
          <w:p w14:paraId="5C33F452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2566" w:type="dxa"/>
            <w:gridSpan w:val="2"/>
            <w:tcBorders>
              <w:tl2br w:val="nil"/>
              <w:tr2bl w:val="nil"/>
            </w:tcBorders>
            <w:vAlign w:val="center"/>
          </w:tcPr>
          <w:p w14:paraId="0DAE48EE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</w:tr>
      <w:tr w14:paraId="6623C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74" w:type="dxa"/>
            <w:vMerge w:val="continue"/>
            <w:tcBorders>
              <w:tl2br w:val="nil"/>
              <w:tr2bl w:val="nil"/>
            </w:tcBorders>
            <w:vAlign w:val="center"/>
          </w:tcPr>
          <w:p w14:paraId="0BE21172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2835" w:type="dxa"/>
            <w:gridSpan w:val="2"/>
            <w:tcBorders>
              <w:tl2br w:val="nil"/>
              <w:tr2bl w:val="nil"/>
            </w:tcBorders>
            <w:vAlign w:val="center"/>
          </w:tcPr>
          <w:p w14:paraId="614D79B3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2410" w:type="dxa"/>
            <w:gridSpan w:val="4"/>
            <w:tcBorders>
              <w:tl2br w:val="nil"/>
              <w:tr2bl w:val="nil"/>
            </w:tcBorders>
            <w:vAlign w:val="center"/>
          </w:tcPr>
          <w:p w14:paraId="55B3F98D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2566" w:type="dxa"/>
            <w:gridSpan w:val="2"/>
            <w:tcBorders>
              <w:tl2br w:val="nil"/>
              <w:tr2bl w:val="nil"/>
            </w:tcBorders>
            <w:vAlign w:val="center"/>
          </w:tcPr>
          <w:p w14:paraId="40AF9383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</w:tr>
      <w:tr w14:paraId="51A0E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74" w:type="dxa"/>
            <w:vMerge w:val="continue"/>
            <w:tcBorders>
              <w:tl2br w:val="nil"/>
              <w:tr2bl w:val="nil"/>
            </w:tcBorders>
            <w:vAlign w:val="center"/>
          </w:tcPr>
          <w:p w14:paraId="4BE55500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2835" w:type="dxa"/>
            <w:gridSpan w:val="2"/>
            <w:tcBorders>
              <w:tl2br w:val="nil"/>
              <w:tr2bl w:val="nil"/>
            </w:tcBorders>
            <w:vAlign w:val="center"/>
          </w:tcPr>
          <w:p w14:paraId="5AB14A19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2410" w:type="dxa"/>
            <w:gridSpan w:val="4"/>
            <w:tcBorders>
              <w:tl2br w:val="nil"/>
              <w:tr2bl w:val="nil"/>
            </w:tcBorders>
            <w:vAlign w:val="center"/>
          </w:tcPr>
          <w:p w14:paraId="6BCF6906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2566" w:type="dxa"/>
            <w:gridSpan w:val="2"/>
            <w:tcBorders>
              <w:tl2br w:val="nil"/>
              <w:tr2bl w:val="nil"/>
            </w:tcBorders>
            <w:vAlign w:val="center"/>
          </w:tcPr>
          <w:p w14:paraId="548254AB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</w:tr>
      <w:tr w14:paraId="7F963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74" w:type="dxa"/>
            <w:vMerge w:val="restart"/>
            <w:tcBorders>
              <w:tl2br w:val="nil"/>
              <w:tr2bl w:val="nil"/>
            </w:tcBorders>
            <w:vAlign w:val="center"/>
          </w:tcPr>
          <w:p w14:paraId="43AFD16A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最近三年财务状况</w:t>
            </w:r>
          </w:p>
          <w:p w14:paraId="69011634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（单位：万元）</w:t>
            </w:r>
          </w:p>
          <w:p w14:paraId="6BD70509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 w14:paraId="10C8D843">
            <w:pPr>
              <w:adjustRightInd w:val="0"/>
              <w:snapToGrid w:val="0"/>
              <w:spacing w:line="300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时间</w:t>
            </w:r>
          </w:p>
        </w:tc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 w14:paraId="33A5264D">
            <w:pPr>
              <w:adjustRightInd w:val="0"/>
              <w:snapToGrid w:val="0"/>
              <w:spacing w:line="300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202</w:t>
            </w: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年</w:t>
            </w:r>
          </w:p>
        </w:tc>
        <w:tc>
          <w:tcPr>
            <w:tcW w:w="2410" w:type="dxa"/>
            <w:gridSpan w:val="4"/>
            <w:tcBorders>
              <w:tl2br w:val="nil"/>
              <w:tr2bl w:val="nil"/>
            </w:tcBorders>
            <w:vAlign w:val="center"/>
          </w:tcPr>
          <w:p w14:paraId="4F722334">
            <w:pPr>
              <w:adjustRightInd w:val="0"/>
              <w:snapToGrid w:val="0"/>
              <w:spacing w:line="300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202</w:t>
            </w: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年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 w14:paraId="574FBFFA">
            <w:pPr>
              <w:adjustRightInd w:val="0"/>
              <w:snapToGrid w:val="0"/>
              <w:spacing w:line="300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202</w:t>
            </w: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年</w:t>
            </w:r>
          </w:p>
        </w:tc>
        <w:tc>
          <w:tcPr>
            <w:tcW w:w="1248" w:type="dxa"/>
            <w:tcBorders>
              <w:tl2br w:val="nil"/>
              <w:tr2bl w:val="nil"/>
            </w:tcBorders>
            <w:vAlign w:val="center"/>
          </w:tcPr>
          <w:p w14:paraId="675A75E6">
            <w:pPr>
              <w:adjustRightInd w:val="0"/>
              <w:snapToGrid w:val="0"/>
              <w:spacing w:line="300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最近一期</w:t>
            </w:r>
          </w:p>
        </w:tc>
      </w:tr>
      <w:tr w14:paraId="6CA1E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Merge w:val="continue"/>
            <w:tcBorders>
              <w:tl2br w:val="nil"/>
              <w:tr2bl w:val="nil"/>
            </w:tcBorders>
            <w:vAlign w:val="center"/>
          </w:tcPr>
          <w:p w14:paraId="3C287AEF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 w14:paraId="31A18CD0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总资产</w:t>
            </w:r>
          </w:p>
        </w:tc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 w14:paraId="741BBAE5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2410" w:type="dxa"/>
            <w:gridSpan w:val="4"/>
            <w:tcBorders>
              <w:tl2br w:val="nil"/>
              <w:tr2bl w:val="nil"/>
            </w:tcBorders>
            <w:vAlign w:val="center"/>
          </w:tcPr>
          <w:p w14:paraId="7B7D6396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 w14:paraId="65E1E578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248" w:type="dxa"/>
            <w:tcBorders>
              <w:tl2br w:val="nil"/>
              <w:tr2bl w:val="nil"/>
            </w:tcBorders>
            <w:vAlign w:val="center"/>
          </w:tcPr>
          <w:p w14:paraId="50F8684B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</w:tr>
      <w:tr w14:paraId="12F12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Merge w:val="continue"/>
            <w:tcBorders>
              <w:tl2br w:val="nil"/>
              <w:tr2bl w:val="nil"/>
            </w:tcBorders>
            <w:vAlign w:val="center"/>
          </w:tcPr>
          <w:p w14:paraId="38338828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 w14:paraId="70D1A57F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净资产</w:t>
            </w:r>
          </w:p>
        </w:tc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 w14:paraId="60E2E53B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2410" w:type="dxa"/>
            <w:gridSpan w:val="4"/>
            <w:tcBorders>
              <w:tl2br w:val="nil"/>
              <w:tr2bl w:val="nil"/>
            </w:tcBorders>
            <w:vAlign w:val="center"/>
          </w:tcPr>
          <w:p w14:paraId="110BDF63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 w14:paraId="33ECF59F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248" w:type="dxa"/>
            <w:tcBorders>
              <w:tl2br w:val="nil"/>
              <w:tr2bl w:val="nil"/>
            </w:tcBorders>
            <w:vAlign w:val="center"/>
          </w:tcPr>
          <w:p w14:paraId="3E8341A2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</w:tr>
      <w:tr w14:paraId="227BD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Merge w:val="continue"/>
            <w:tcBorders>
              <w:tl2br w:val="nil"/>
              <w:tr2bl w:val="nil"/>
            </w:tcBorders>
            <w:vAlign w:val="center"/>
          </w:tcPr>
          <w:p w14:paraId="192BB0BD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 w14:paraId="0A21330F"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主营业务收入</w:t>
            </w:r>
          </w:p>
        </w:tc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 w14:paraId="620ABA56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2410" w:type="dxa"/>
            <w:gridSpan w:val="4"/>
            <w:tcBorders>
              <w:tl2br w:val="nil"/>
              <w:tr2bl w:val="nil"/>
            </w:tcBorders>
            <w:vAlign w:val="center"/>
          </w:tcPr>
          <w:p w14:paraId="02416804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 w14:paraId="3F9E0299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248" w:type="dxa"/>
            <w:tcBorders>
              <w:tl2br w:val="nil"/>
              <w:tr2bl w:val="nil"/>
            </w:tcBorders>
            <w:vAlign w:val="center"/>
          </w:tcPr>
          <w:p w14:paraId="069428E0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</w:tr>
      <w:tr w14:paraId="00940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774" w:type="dxa"/>
            <w:vMerge w:val="continue"/>
            <w:tcBorders>
              <w:tl2br w:val="nil"/>
              <w:tr2bl w:val="nil"/>
            </w:tcBorders>
            <w:vAlign w:val="center"/>
          </w:tcPr>
          <w:p w14:paraId="438E9AA9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 w14:paraId="3CA44993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利润总额</w:t>
            </w:r>
          </w:p>
        </w:tc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 w14:paraId="03D0BF7F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2410" w:type="dxa"/>
            <w:gridSpan w:val="4"/>
            <w:tcBorders>
              <w:tl2br w:val="nil"/>
              <w:tr2bl w:val="nil"/>
            </w:tcBorders>
            <w:vAlign w:val="center"/>
          </w:tcPr>
          <w:p w14:paraId="26DC7D01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 w14:paraId="56838272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248" w:type="dxa"/>
            <w:tcBorders>
              <w:tl2br w:val="nil"/>
              <w:tr2bl w:val="nil"/>
            </w:tcBorders>
            <w:vAlign w:val="center"/>
          </w:tcPr>
          <w:p w14:paraId="280B16CA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</w:tr>
      <w:tr w14:paraId="43A98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Merge w:val="continue"/>
            <w:tcBorders>
              <w:bottom w:val="nil"/>
            </w:tcBorders>
            <w:vAlign w:val="center"/>
          </w:tcPr>
          <w:p w14:paraId="44824AFD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626" w:type="dxa"/>
            <w:tcBorders>
              <w:bottom w:val="single" w:color="auto" w:sz="4" w:space="0"/>
            </w:tcBorders>
            <w:vAlign w:val="center"/>
          </w:tcPr>
          <w:p w14:paraId="3B91AD09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净利润</w:t>
            </w:r>
          </w:p>
        </w:tc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 w14:paraId="0D94A749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2410" w:type="dxa"/>
            <w:gridSpan w:val="4"/>
            <w:tcBorders>
              <w:tl2br w:val="nil"/>
              <w:tr2bl w:val="nil"/>
            </w:tcBorders>
            <w:vAlign w:val="center"/>
          </w:tcPr>
          <w:p w14:paraId="54FBA329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 w14:paraId="587B684E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248" w:type="dxa"/>
            <w:tcBorders>
              <w:tl2br w:val="nil"/>
              <w:tr2bl w:val="nil"/>
            </w:tcBorders>
            <w:vAlign w:val="center"/>
          </w:tcPr>
          <w:p w14:paraId="51E3F81B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</w:tr>
      <w:tr w14:paraId="05752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tcBorders>
              <w:top w:val="nil"/>
            </w:tcBorders>
            <w:vAlign w:val="center"/>
          </w:tcPr>
          <w:p w14:paraId="59173916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626" w:type="dxa"/>
            <w:tcBorders>
              <w:top w:val="single" w:color="auto" w:sz="4" w:space="0"/>
            </w:tcBorders>
            <w:vAlign w:val="center"/>
          </w:tcPr>
          <w:p w14:paraId="63454E4E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归母净利润</w:t>
            </w:r>
          </w:p>
        </w:tc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 w14:paraId="7DF9166C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2410" w:type="dxa"/>
            <w:gridSpan w:val="4"/>
            <w:tcBorders>
              <w:tl2br w:val="nil"/>
              <w:tr2bl w:val="nil"/>
            </w:tcBorders>
            <w:vAlign w:val="center"/>
          </w:tcPr>
          <w:p w14:paraId="66AAEEA5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318" w:type="dxa"/>
            <w:tcBorders>
              <w:tl2br w:val="nil"/>
              <w:tr2bl w:val="nil"/>
            </w:tcBorders>
            <w:vAlign w:val="center"/>
          </w:tcPr>
          <w:p w14:paraId="7AD1E397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248" w:type="dxa"/>
            <w:tcBorders>
              <w:tl2br w:val="nil"/>
              <w:tr2bl w:val="nil"/>
            </w:tcBorders>
            <w:vAlign w:val="center"/>
          </w:tcPr>
          <w:p w14:paraId="1950487E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</w:tr>
      <w:tr w14:paraId="5776A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Merge w:val="restart"/>
            <w:tcBorders>
              <w:tl2br w:val="nil"/>
              <w:tr2bl w:val="nil"/>
            </w:tcBorders>
            <w:vAlign w:val="center"/>
          </w:tcPr>
          <w:p w14:paraId="0D365E2E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其他</w:t>
            </w:r>
          </w:p>
          <w:p w14:paraId="45753BD3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（截至202</w:t>
            </w: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年底）</w:t>
            </w:r>
          </w:p>
        </w:tc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 w14:paraId="3769C318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银行借款</w:t>
            </w:r>
          </w:p>
        </w:tc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 w14:paraId="1D6DE801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2410" w:type="dxa"/>
            <w:gridSpan w:val="4"/>
            <w:tcBorders>
              <w:tl2br w:val="nil"/>
              <w:tr2bl w:val="nil"/>
            </w:tcBorders>
            <w:vAlign w:val="center"/>
          </w:tcPr>
          <w:p w14:paraId="7F4F98D6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对外担保余额</w:t>
            </w:r>
          </w:p>
        </w:tc>
        <w:tc>
          <w:tcPr>
            <w:tcW w:w="2566" w:type="dxa"/>
            <w:gridSpan w:val="2"/>
            <w:tcBorders>
              <w:tl2br w:val="nil"/>
              <w:tr2bl w:val="nil"/>
            </w:tcBorders>
            <w:vAlign w:val="center"/>
          </w:tcPr>
          <w:p w14:paraId="47715CFF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</w:tr>
      <w:tr w14:paraId="69CD6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774" w:type="dxa"/>
            <w:vMerge w:val="continue"/>
            <w:tcBorders>
              <w:tl2br w:val="nil"/>
              <w:tr2bl w:val="nil"/>
            </w:tcBorders>
            <w:vAlign w:val="center"/>
          </w:tcPr>
          <w:p w14:paraId="3B6C5B34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 w14:paraId="07444CFA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资产负债率（%）</w:t>
            </w:r>
          </w:p>
        </w:tc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 w14:paraId="54CE4811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2410" w:type="dxa"/>
            <w:gridSpan w:val="4"/>
            <w:tcBorders>
              <w:tl2br w:val="nil"/>
              <w:tr2bl w:val="nil"/>
            </w:tcBorders>
            <w:vAlign w:val="center"/>
          </w:tcPr>
          <w:p w14:paraId="30E20F5E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信用评级（如有）</w:t>
            </w:r>
          </w:p>
        </w:tc>
        <w:tc>
          <w:tcPr>
            <w:tcW w:w="2566" w:type="dxa"/>
            <w:gridSpan w:val="2"/>
            <w:tcBorders>
              <w:tl2br w:val="nil"/>
              <w:tr2bl w:val="nil"/>
            </w:tcBorders>
            <w:vAlign w:val="center"/>
          </w:tcPr>
          <w:p w14:paraId="78D5C1E3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</w:tr>
      <w:tr w14:paraId="46259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774" w:type="dxa"/>
            <w:vMerge w:val="continue"/>
            <w:tcBorders>
              <w:tl2br w:val="nil"/>
              <w:tr2bl w:val="nil"/>
            </w:tcBorders>
            <w:vAlign w:val="center"/>
          </w:tcPr>
          <w:p w14:paraId="0A5CB0B4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 w14:paraId="2796704B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涉诉金额</w:t>
            </w:r>
          </w:p>
        </w:tc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 w14:paraId="67EB15B5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2410" w:type="dxa"/>
            <w:gridSpan w:val="4"/>
            <w:tcBorders>
              <w:tl2br w:val="nil"/>
              <w:tr2bl w:val="nil"/>
            </w:tcBorders>
            <w:vAlign w:val="center"/>
          </w:tcPr>
          <w:p w14:paraId="73865098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从业人数（人）</w:t>
            </w:r>
          </w:p>
        </w:tc>
        <w:tc>
          <w:tcPr>
            <w:tcW w:w="2566" w:type="dxa"/>
            <w:gridSpan w:val="2"/>
            <w:tcBorders>
              <w:tl2br w:val="nil"/>
              <w:tr2bl w:val="nil"/>
            </w:tcBorders>
            <w:vAlign w:val="center"/>
          </w:tcPr>
          <w:p w14:paraId="3ECE0BAF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</w:tr>
      <w:tr w14:paraId="1A2F0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774" w:type="dxa"/>
            <w:tcBorders>
              <w:tl2br w:val="nil"/>
              <w:tr2bl w:val="nil"/>
            </w:tcBorders>
            <w:vAlign w:val="center"/>
          </w:tcPr>
          <w:p w14:paraId="2FFA1176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项目名称</w:t>
            </w:r>
          </w:p>
        </w:tc>
        <w:tc>
          <w:tcPr>
            <w:tcW w:w="2835" w:type="dxa"/>
            <w:gridSpan w:val="2"/>
            <w:tcBorders>
              <w:tl2br w:val="nil"/>
              <w:tr2bl w:val="nil"/>
            </w:tcBorders>
            <w:vAlign w:val="center"/>
          </w:tcPr>
          <w:p w14:paraId="34C7646D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2410" w:type="dxa"/>
            <w:gridSpan w:val="4"/>
            <w:tcBorders>
              <w:tl2br w:val="nil"/>
              <w:tr2bl w:val="nil"/>
            </w:tcBorders>
            <w:vAlign w:val="center"/>
          </w:tcPr>
          <w:p w14:paraId="22F92104">
            <w:pPr>
              <w:snapToGrid w:val="0"/>
              <w:spacing w:line="579" w:lineRule="exact"/>
              <w:jc w:val="center"/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项目</w:t>
            </w: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  <w:t>总投资</w:t>
            </w:r>
          </w:p>
        </w:tc>
        <w:tc>
          <w:tcPr>
            <w:tcW w:w="2566" w:type="dxa"/>
            <w:gridSpan w:val="2"/>
            <w:tcBorders>
              <w:tl2br w:val="nil"/>
              <w:tr2bl w:val="nil"/>
            </w:tcBorders>
            <w:vAlign w:val="center"/>
          </w:tcPr>
          <w:p w14:paraId="22EFC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 xml:space="preserve">      </w:t>
            </w: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 xml:space="preserve"> 万元</w:t>
            </w:r>
          </w:p>
        </w:tc>
      </w:tr>
      <w:tr w14:paraId="6F1DB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774" w:type="dxa"/>
            <w:tcBorders>
              <w:tl2br w:val="nil"/>
              <w:tr2bl w:val="nil"/>
            </w:tcBorders>
            <w:vAlign w:val="center"/>
          </w:tcPr>
          <w:p w14:paraId="0365CB37">
            <w:pPr>
              <w:adjustRightInd w:val="0"/>
              <w:snapToGrid w:val="0"/>
              <w:spacing w:line="579" w:lineRule="exact"/>
              <w:jc w:val="center"/>
              <w:rPr>
                <w:rFonts w:hint="default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  <w:t>技改升级方向</w:t>
            </w:r>
          </w:p>
        </w:tc>
        <w:tc>
          <w:tcPr>
            <w:tcW w:w="2835" w:type="dxa"/>
            <w:gridSpan w:val="2"/>
            <w:tcBorders>
              <w:tl2br w:val="nil"/>
              <w:tr2bl w:val="nil"/>
            </w:tcBorders>
            <w:vAlign w:val="center"/>
          </w:tcPr>
          <w:p w14:paraId="19E2B59D">
            <w:pPr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</w:tc>
        <w:tc>
          <w:tcPr>
            <w:tcW w:w="2410" w:type="dxa"/>
            <w:gridSpan w:val="4"/>
            <w:tcBorders>
              <w:tl2br w:val="nil"/>
              <w:tr2bl w:val="nil"/>
            </w:tcBorders>
            <w:vAlign w:val="center"/>
          </w:tcPr>
          <w:p w14:paraId="21BD7C13">
            <w:pPr>
              <w:snapToGrid w:val="0"/>
              <w:spacing w:line="579" w:lineRule="exact"/>
              <w:jc w:val="center"/>
              <w:rPr>
                <w:rFonts w:hint="default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  <w:t>2026年年度计划投资</w:t>
            </w:r>
          </w:p>
        </w:tc>
        <w:tc>
          <w:tcPr>
            <w:tcW w:w="2566" w:type="dxa"/>
            <w:gridSpan w:val="2"/>
            <w:tcBorders>
              <w:tl2br w:val="nil"/>
              <w:tr2bl w:val="nil"/>
            </w:tcBorders>
            <w:vAlign w:val="center"/>
          </w:tcPr>
          <w:p w14:paraId="043CD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  <w:t xml:space="preserve">         万元</w:t>
            </w:r>
          </w:p>
        </w:tc>
      </w:tr>
      <w:tr w14:paraId="33D42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774" w:type="dxa"/>
            <w:tcBorders>
              <w:tl2br w:val="nil"/>
              <w:tr2bl w:val="nil"/>
            </w:tcBorders>
            <w:vAlign w:val="center"/>
          </w:tcPr>
          <w:p w14:paraId="3FF7883E">
            <w:pPr>
              <w:adjustRightInd w:val="0"/>
              <w:snapToGrid w:val="0"/>
              <w:spacing w:line="579" w:lineRule="exact"/>
              <w:jc w:val="center"/>
              <w:rPr>
                <w:rFonts w:hint="default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  <w:t>项目开工时间</w:t>
            </w:r>
          </w:p>
        </w:tc>
        <w:tc>
          <w:tcPr>
            <w:tcW w:w="2835" w:type="dxa"/>
            <w:gridSpan w:val="2"/>
            <w:tcBorders>
              <w:tl2br w:val="nil"/>
              <w:tr2bl w:val="nil"/>
            </w:tcBorders>
            <w:vAlign w:val="center"/>
          </w:tcPr>
          <w:p w14:paraId="09F43B01">
            <w:pPr>
              <w:snapToGrid w:val="0"/>
              <w:spacing w:line="579" w:lineRule="exact"/>
              <w:jc w:val="center"/>
              <w:rPr>
                <w:rFonts w:hint="default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  <w:t>年  月</w:t>
            </w:r>
          </w:p>
        </w:tc>
        <w:tc>
          <w:tcPr>
            <w:tcW w:w="2410" w:type="dxa"/>
            <w:gridSpan w:val="4"/>
            <w:tcBorders>
              <w:tl2br w:val="nil"/>
              <w:tr2bl w:val="nil"/>
            </w:tcBorders>
            <w:vAlign w:val="center"/>
          </w:tcPr>
          <w:p w14:paraId="6F20AAEE">
            <w:pPr>
              <w:snapToGrid w:val="0"/>
              <w:spacing w:line="579" w:lineRule="exact"/>
              <w:jc w:val="center"/>
              <w:rPr>
                <w:rFonts w:hint="default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  <w:t>计划竣工时间</w:t>
            </w:r>
          </w:p>
        </w:tc>
        <w:tc>
          <w:tcPr>
            <w:tcW w:w="2566" w:type="dxa"/>
            <w:gridSpan w:val="2"/>
            <w:tcBorders>
              <w:tl2br w:val="nil"/>
              <w:tr2bl w:val="nil"/>
            </w:tcBorders>
            <w:vAlign w:val="center"/>
          </w:tcPr>
          <w:p w14:paraId="3AFF9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  <w:t>年  月</w:t>
            </w:r>
          </w:p>
        </w:tc>
      </w:tr>
      <w:tr w14:paraId="7BCC0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  <w:jc w:val="center"/>
        </w:trPr>
        <w:tc>
          <w:tcPr>
            <w:tcW w:w="1774" w:type="dxa"/>
            <w:tcBorders>
              <w:tl2br w:val="nil"/>
              <w:tr2bl w:val="nil"/>
            </w:tcBorders>
            <w:vAlign w:val="center"/>
          </w:tcPr>
          <w:p w14:paraId="2095BDAA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项目简介</w:t>
            </w:r>
          </w:p>
        </w:tc>
        <w:tc>
          <w:tcPr>
            <w:tcW w:w="7811" w:type="dxa"/>
            <w:gridSpan w:val="8"/>
            <w:tcBorders>
              <w:tl2br w:val="nil"/>
              <w:tr2bl w:val="nil"/>
            </w:tcBorders>
            <w:vAlign w:val="center"/>
          </w:tcPr>
          <w:p w14:paraId="7350AC90">
            <w:pPr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项目符合产业政策情况；项目建设内容和规模（生产规模、产品方案、工艺技术流程、主要设备、原材料等）；项目建设地点、建设计划和进度安排、改造特点、预期效益等；项目投资资金来源；项目进展情况等。</w:t>
            </w:r>
          </w:p>
        </w:tc>
      </w:tr>
      <w:tr w14:paraId="6F88F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1774" w:type="dxa"/>
            <w:tcBorders>
              <w:tl2br w:val="nil"/>
              <w:tr2bl w:val="nil"/>
            </w:tcBorders>
            <w:vAlign w:val="center"/>
          </w:tcPr>
          <w:p w14:paraId="06E743D0">
            <w:pPr>
              <w:adjustRightInd w:val="0"/>
              <w:snapToGrid w:val="0"/>
              <w:spacing w:line="579" w:lineRule="exact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项目融资意向</w:t>
            </w:r>
          </w:p>
        </w:tc>
        <w:tc>
          <w:tcPr>
            <w:tcW w:w="7811" w:type="dxa"/>
            <w:gridSpan w:val="8"/>
            <w:tcBorders>
              <w:tl2br w:val="nil"/>
              <w:tr2bl w:val="nil"/>
            </w:tcBorders>
            <w:vAlign w:val="center"/>
          </w:tcPr>
          <w:p w14:paraId="2B88A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计划融资额度，资金使用计划；融资金额、融资价格、拟让渡股份数量与比例；退出方式、股权回购主体等。</w:t>
            </w:r>
            <w:bookmarkStart w:id="0" w:name="_GoBack"/>
            <w:bookmarkEnd w:id="0"/>
          </w:p>
        </w:tc>
      </w:tr>
      <w:tr w14:paraId="3EAD4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1774" w:type="dxa"/>
            <w:tcBorders>
              <w:tl2br w:val="nil"/>
              <w:tr2bl w:val="nil"/>
            </w:tcBorders>
            <w:vAlign w:val="center"/>
          </w:tcPr>
          <w:p w14:paraId="5F7A3819">
            <w:pPr>
              <w:adjustRightInd w:val="0"/>
              <w:snapToGrid w:val="0"/>
              <w:spacing w:line="579" w:lineRule="exact"/>
              <w:jc w:val="center"/>
              <w:rPr>
                <w:rFonts w:hint="default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  <w:t>项目优势</w:t>
            </w:r>
          </w:p>
        </w:tc>
        <w:tc>
          <w:tcPr>
            <w:tcW w:w="7811" w:type="dxa"/>
            <w:gridSpan w:val="8"/>
            <w:tcBorders>
              <w:tl2br w:val="nil"/>
              <w:tr2bl w:val="nil"/>
            </w:tcBorders>
            <w:vAlign w:val="center"/>
          </w:tcPr>
          <w:p w14:paraId="00A51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运用人工智能等先进适用技术</w:t>
            </w: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  <w:lang w:val="en-US" w:eastAsia="zh-CN"/>
              </w:rPr>
              <w:t>情况；推动先进制造业集群能级提升和标志性产业链补链强链；推动传统产业升级或推动新兴产业、未来产业培育情况</w:t>
            </w: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等。</w:t>
            </w:r>
          </w:p>
        </w:tc>
      </w:tr>
      <w:tr w14:paraId="5B33D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7" w:hRule="atLeast"/>
          <w:jc w:val="center"/>
        </w:trPr>
        <w:tc>
          <w:tcPr>
            <w:tcW w:w="1774" w:type="dxa"/>
            <w:tcBorders>
              <w:tl2br w:val="nil"/>
              <w:tr2bl w:val="nil"/>
            </w:tcBorders>
            <w:vAlign w:val="center"/>
          </w:tcPr>
          <w:p w14:paraId="0D1082B4">
            <w:pPr>
              <w:adjustRightInd w:val="0"/>
              <w:snapToGrid w:val="0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申报单位承诺</w:t>
            </w:r>
          </w:p>
        </w:tc>
        <w:tc>
          <w:tcPr>
            <w:tcW w:w="7811" w:type="dxa"/>
            <w:gridSpan w:val="8"/>
            <w:tcBorders>
              <w:tl2br w:val="nil"/>
              <w:tr2bl w:val="nil"/>
            </w:tcBorders>
            <w:vAlign w:val="center"/>
          </w:tcPr>
          <w:p w14:paraId="7ED2C1FF">
            <w:pPr>
              <w:ind w:firstLine="340" w:firstLineChars="200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</w:p>
          <w:p w14:paraId="3412E2F0">
            <w:pPr>
              <w:ind w:firstLine="340" w:firstLineChars="200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>我公司承诺：经财政资金涉企“绿色门槛”制度落实查询，我单位不存在“绿色门槛”制度不予支持的情况。此次申报所提交的申请材料内容和所附资料均真实、合法。如有不实之处，愿负相应的法律责任，并承担由此产生的一切后果。</w:t>
            </w:r>
          </w:p>
          <w:p w14:paraId="08BB8E9E">
            <w:pPr>
              <w:adjustRightInd w:val="0"/>
              <w:snapToGrid w:val="0"/>
              <w:ind w:firstLine="420" w:firstLineChars="200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  <w:p w14:paraId="07E22E02">
            <w:pPr>
              <w:adjustRightInd w:val="0"/>
              <w:snapToGrid w:val="0"/>
              <w:ind w:firstLine="420" w:firstLineChars="200"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                            （盖章）</w:t>
            </w:r>
          </w:p>
          <w:p w14:paraId="7204C921">
            <w:pPr>
              <w:pStyle w:val="3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  <w:p w14:paraId="7E3245F8">
            <w:pPr>
              <w:adjustRightInd w:val="0"/>
              <w:snapToGrid w:val="0"/>
              <w:ind w:firstLine="340" w:firstLineChars="200"/>
              <w:jc w:val="center"/>
              <w:rPr>
                <w:rFonts w:ascii="仿宋" w:hAnsi="仿宋" w:eastAsia="仿宋" w:cs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napToGrid w:val="0"/>
                <w:spacing w:val="-20"/>
                <w:kern w:val="0"/>
                <w:szCs w:val="21"/>
              </w:rPr>
              <w:t xml:space="preserve">法定代表人（签字）：              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年   月     日</w:t>
            </w:r>
          </w:p>
        </w:tc>
      </w:tr>
    </w:tbl>
    <w:p w14:paraId="3AB22D06">
      <w:pPr>
        <w:rPr>
          <w:rFonts w:ascii="仿宋" w:hAnsi="宋体" w:eastAsia="仿宋" w:cs="宋体"/>
          <w:szCs w:val="21"/>
        </w:rPr>
      </w:pPr>
    </w:p>
    <w:p w14:paraId="10E1FE9D">
      <w:pPr>
        <w:rPr>
          <w:rFonts w:hint="eastAsia" w:ascii="仿宋" w:hAnsi="宋体" w:eastAsia="仿宋" w:cs="宋体"/>
          <w:szCs w:val="21"/>
        </w:rPr>
      </w:pPr>
      <w:r>
        <w:rPr>
          <w:rFonts w:hint="eastAsia" w:ascii="仿宋" w:hAnsi="宋体" w:eastAsia="仿宋" w:cs="宋体"/>
          <w:b/>
          <w:bCs/>
          <w:szCs w:val="21"/>
        </w:rPr>
        <w:t>所属行业</w:t>
      </w:r>
      <w:r>
        <w:rPr>
          <w:rFonts w:hint="eastAsia" w:ascii="仿宋" w:hAnsi="宋体" w:eastAsia="仿宋" w:cs="宋体"/>
          <w:b/>
          <w:bCs/>
          <w:szCs w:val="21"/>
          <w:lang w:eastAsia="zh-CN"/>
        </w:rPr>
        <w:t>（</w:t>
      </w:r>
      <w:r>
        <w:rPr>
          <w:rFonts w:hint="eastAsia" w:ascii="仿宋" w:hAnsi="宋体" w:eastAsia="仿宋" w:cs="宋体"/>
          <w:b/>
          <w:bCs/>
          <w:szCs w:val="21"/>
          <w:lang w:val="en-US" w:eastAsia="zh-CN"/>
        </w:rPr>
        <w:t>单选）</w:t>
      </w:r>
      <w:r>
        <w:rPr>
          <w:rFonts w:hint="eastAsia" w:ascii="仿宋" w:hAnsi="宋体" w:eastAsia="仿宋" w:cs="宋体"/>
          <w:b/>
          <w:bCs/>
          <w:szCs w:val="21"/>
        </w:rPr>
        <w:t>：</w:t>
      </w:r>
      <w:r>
        <w:rPr>
          <w:rFonts w:hint="eastAsia" w:ascii="仿宋" w:hAnsi="宋体" w:eastAsia="仿宋" w:cs="宋体"/>
          <w:szCs w:val="21"/>
        </w:rPr>
        <w:t>参考国家统计局-行业分类标准填写。</w:t>
      </w:r>
    </w:p>
    <w:p w14:paraId="66317C74">
      <w:pPr>
        <w:rPr>
          <w:rFonts w:hint="eastAsia" w:ascii="仿宋" w:hAnsi="宋体" w:eastAsia="仿宋" w:cs="宋体"/>
          <w:szCs w:val="21"/>
          <w:lang w:val="en-US" w:eastAsia="zh-CN"/>
        </w:rPr>
      </w:pPr>
      <w:r>
        <w:rPr>
          <w:rFonts w:hint="eastAsia" w:ascii="仿宋" w:hAnsi="宋体" w:eastAsia="仿宋" w:cs="宋体"/>
          <w:b/>
          <w:bCs/>
          <w:szCs w:val="21"/>
          <w:lang w:val="en-US" w:eastAsia="zh-CN"/>
        </w:rPr>
        <w:t>所属标志性产业链（单选）：</w:t>
      </w:r>
      <w:r>
        <w:rPr>
          <w:rFonts w:hint="eastAsia" w:ascii="仿宋" w:hAnsi="宋体" w:eastAsia="仿宋" w:cs="宋体"/>
          <w:szCs w:val="21"/>
          <w:lang w:val="en-US" w:eastAsia="zh-CN"/>
        </w:rPr>
        <w:t>人工智能；集成电路；电子信息；高端软件；新能源电池；新能源装备；汽车；轻工；食品与生物制造；建筑材料；深海空天；工业母机和智能制造装备；专用装备；现代医药；功能复合材料；石油化工；精细化工；纺织服装；现代冶金。</w:t>
      </w:r>
    </w:p>
    <w:p w14:paraId="716D19DB">
      <w:pPr>
        <w:rPr>
          <w:rFonts w:hint="default" w:ascii="仿宋" w:hAnsi="宋体" w:eastAsia="仿宋" w:cs="宋体"/>
          <w:szCs w:val="21"/>
          <w:lang w:val="en-US" w:eastAsia="zh-CN"/>
        </w:rPr>
      </w:pPr>
      <w:r>
        <w:rPr>
          <w:rFonts w:hint="eastAsia" w:ascii="仿宋" w:hAnsi="宋体" w:eastAsia="仿宋" w:cs="宋体"/>
          <w:b/>
          <w:bCs/>
          <w:szCs w:val="21"/>
          <w:lang w:val="en-US" w:eastAsia="zh-CN"/>
        </w:rPr>
        <w:t>技改升级方向（单选）：</w:t>
      </w:r>
      <w:r>
        <w:rPr>
          <w:rFonts w:hint="eastAsia" w:ascii="仿宋" w:hAnsi="宋体" w:eastAsia="仿宋" w:cs="宋体"/>
          <w:szCs w:val="21"/>
          <w:lang w:val="en-US" w:eastAsia="zh-CN"/>
        </w:rPr>
        <w:t>高端化；智能化；绿色化；融合化。</w:t>
      </w:r>
    </w:p>
    <w:p w14:paraId="7D91EA43">
      <w:pPr>
        <w:numPr>
          <w:ilvl w:val="0"/>
          <w:numId w:val="0"/>
        </w:numPr>
        <w:snapToGrid w:val="0"/>
        <w:spacing w:line="580" w:lineRule="exact"/>
        <w:jc w:val="left"/>
        <w:rPr>
          <w:rFonts w:ascii="宋体" w:hAnsi="宋体" w:eastAsia="宋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  <w:t>二、</w:t>
      </w:r>
      <w:r>
        <w:rPr>
          <w:rFonts w:hint="eastAsia" w:ascii="黑体" w:hAnsi="黑体" w:eastAsia="黑体" w:cs="黑体"/>
          <w:bCs/>
          <w:sz w:val="28"/>
          <w:szCs w:val="28"/>
        </w:rPr>
        <w:t>申报单位相关证明材料</w:t>
      </w:r>
    </w:p>
    <w:p w14:paraId="608AA8C9">
      <w:pPr>
        <w:snapToGrid w:val="0"/>
        <w:spacing w:line="580" w:lineRule="exact"/>
        <w:jc w:val="left"/>
        <w:rPr>
          <w:rFonts w:ascii="黑体" w:hAnsi="黑体" w:eastAsia="黑体" w:cs="黑体"/>
          <w:bCs/>
          <w:sz w:val="28"/>
          <w:szCs w:val="28"/>
        </w:rPr>
      </w:pPr>
    </w:p>
    <w:p w14:paraId="245852C6">
      <w:pPr>
        <w:tabs>
          <w:tab w:val="center" w:pos="4408"/>
        </w:tabs>
        <w:spacing w:line="600" w:lineRule="exact"/>
        <w:jc w:val="left"/>
        <w:rPr>
          <w:rFonts w:ascii="仿宋" w:hAnsi="仿宋" w:eastAsia="仿宋" w:cs="Times New Roman"/>
          <w:sz w:val="28"/>
          <w:szCs w:val="28"/>
        </w:rPr>
      </w:pPr>
    </w:p>
    <w:sectPr>
      <w:footerReference r:id="rId3" w:type="default"/>
      <w:pgSz w:w="11906" w:h="16838"/>
      <w:pgMar w:top="1497" w:right="1576" w:bottom="1667" w:left="1633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9866D">
    <w:pPr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0NGZiZDg5MWVhZmMwY2YzYzJjOTgyNWNjYzQwMWIifQ=="/>
  </w:docVars>
  <w:rsids>
    <w:rsidRoot w:val="00172A27"/>
    <w:rsid w:val="00042024"/>
    <w:rsid w:val="001B53B8"/>
    <w:rsid w:val="00693F24"/>
    <w:rsid w:val="00791F77"/>
    <w:rsid w:val="008A7587"/>
    <w:rsid w:val="008C333C"/>
    <w:rsid w:val="008D0F97"/>
    <w:rsid w:val="00906BA5"/>
    <w:rsid w:val="009A2599"/>
    <w:rsid w:val="00B136E1"/>
    <w:rsid w:val="00BC72D5"/>
    <w:rsid w:val="00BD2BA5"/>
    <w:rsid w:val="00E274B9"/>
    <w:rsid w:val="00F95CA4"/>
    <w:rsid w:val="011D02ED"/>
    <w:rsid w:val="02AB4677"/>
    <w:rsid w:val="03052AA2"/>
    <w:rsid w:val="03903024"/>
    <w:rsid w:val="03F97A78"/>
    <w:rsid w:val="048610E4"/>
    <w:rsid w:val="04AF7342"/>
    <w:rsid w:val="04B75FD4"/>
    <w:rsid w:val="0645689E"/>
    <w:rsid w:val="06D53408"/>
    <w:rsid w:val="070F22D4"/>
    <w:rsid w:val="07262E65"/>
    <w:rsid w:val="073276A5"/>
    <w:rsid w:val="0851469D"/>
    <w:rsid w:val="08DD6F75"/>
    <w:rsid w:val="090C0F31"/>
    <w:rsid w:val="0AF3228E"/>
    <w:rsid w:val="0C4977FB"/>
    <w:rsid w:val="0CA7635C"/>
    <w:rsid w:val="0D392FF9"/>
    <w:rsid w:val="0D3E740D"/>
    <w:rsid w:val="0DF046BF"/>
    <w:rsid w:val="0F102AC5"/>
    <w:rsid w:val="0FE83DEC"/>
    <w:rsid w:val="10EA24D5"/>
    <w:rsid w:val="1103423E"/>
    <w:rsid w:val="11295A20"/>
    <w:rsid w:val="12065A1E"/>
    <w:rsid w:val="120B1D9E"/>
    <w:rsid w:val="12686E7D"/>
    <w:rsid w:val="12BC4ED5"/>
    <w:rsid w:val="12C646D8"/>
    <w:rsid w:val="15CD2DDA"/>
    <w:rsid w:val="16006D41"/>
    <w:rsid w:val="162A0100"/>
    <w:rsid w:val="16A47923"/>
    <w:rsid w:val="17000D5D"/>
    <w:rsid w:val="17F82100"/>
    <w:rsid w:val="181F1A32"/>
    <w:rsid w:val="1A5A23E5"/>
    <w:rsid w:val="1A742B2F"/>
    <w:rsid w:val="1B4C022F"/>
    <w:rsid w:val="1C55081F"/>
    <w:rsid w:val="1CE024D2"/>
    <w:rsid w:val="1D402BF4"/>
    <w:rsid w:val="1E95266C"/>
    <w:rsid w:val="1F445AE6"/>
    <w:rsid w:val="1F4E7621"/>
    <w:rsid w:val="201900C9"/>
    <w:rsid w:val="20635FE3"/>
    <w:rsid w:val="21B406A0"/>
    <w:rsid w:val="22B43B7B"/>
    <w:rsid w:val="240544A2"/>
    <w:rsid w:val="240D2493"/>
    <w:rsid w:val="253B4F85"/>
    <w:rsid w:val="25EB028B"/>
    <w:rsid w:val="26336D74"/>
    <w:rsid w:val="2868179D"/>
    <w:rsid w:val="295A3948"/>
    <w:rsid w:val="2A3676C3"/>
    <w:rsid w:val="2B0863A8"/>
    <w:rsid w:val="2B924190"/>
    <w:rsid w:val="2B952930"/>
    <w:rsid w:val="2D9F5739"/>
    <w:rsid w:val="2ED0160A"/>
    <w:rsid w:val="2EE07FC5"/>
    <w:rsid w:val="2EEC5E52"/>
    <w:rsid w:val="2F482B1C"/>
    <w:rsid w:val="2F6722ED"/>
    <w:rsid w:val="2FC745E7"/>
    <w:rsid w:val="2FD30F37"/>
    <w:rsid w:val="313A23D9"/>
    <w:rsid w:val="31B27BCE"/>
    <w:rsid w:val="32816DEF"/>
    <w:rsid w:val="329A6C29"/>
    <w:rsid w:val="32D86342"/>
    <w:rsid w:val="346A69C3"/>
    <w:rsid w:val="34DC7021"/>
    <w:rsid w:val="3575282A"/>
    <w:rsid w:val="35CB2CCE"/>
    <w:rsid w:val="364F6E9D"/>
    <w:rsid w:val="366D19DD"/>
    <w:rsid w:val="36C85190"/>
    <w:rsid w:val="36EE6220"/>
    <w:rsid w:val="37F1219F"/>
    <w:rsid w:val="37FF7CE1"/>
    <w:rsid w:val="39FB57C8"/>
    <w:rsid w:val="3B637CC3"/>
    <w:rsid w:val="3CFE304D"/>
    <w:rsid w:val="3D026B0E"/>
    <w:rsid w:val="3D3D6E82"/>
    <w:rsid w:val="3E9E2318"/>
    <w:rsid w:val="3F787DEE"/>
    <w:rsid w:val="407E68BE"/>
    <w:rsid w:val="40D70365"/>
    <w:rsid w:val="41B470D8"/>
    <w:rsid w:val="42253771"/>
    <w:rsid w:val="42871EEE"/>
    <w:rsid w:val="42A96DDE"/>
    <w:rsid w:val="42B27EA1"/>
    <w:rsid w:val="430C7EF2"/>
    <w:rsid w:val="43982C22"/>
    <w:rsid w:val="43CD78EB"/>
    <w:rsid w:val="45512DC7"/>
    <w:rsid w:val="455C2FC8"/>
    <w:rsid w:val="45E37FDB"/>
    <w:rsid w:val="467C2931"/>
    <w:rsid w:val="4765456B"/>
    <w:rsid w:val="487836F0"/>
    <w:rsid w:val="495F7B16"/>
    <w:rsid w:val="4B341B4E"/>
    <w:rsid w:val="4B406DD8"/>
    <w:rsid w:val="4D8158B0"/>
    <w:rsid w:val="4E1B2D8C"/>
    <w:rsid w:val="4E395CF9"/>
    <w:rsid w:val="4E9A70E8"/>
    <w:rsid w:val="4EDE0067"/>
    <w:rsid w:val="50112E29"/>
    <w:rsid w:val="50295B6D"/>
    <w:rsid w:val="54A12402"/>
    <w:rsid w:val="55203EAA"/>
    <w:rsid w:val="555971FF"/>
    <w:rsid w:val="570810FC"/>
    <w:rsid w:val="5A2B3310"/>
    <w:rsid w:val="5B157E5D"/>
    <w:rsid w:val="5CAC715B"/>
    <w:rsid w:val="5D415F59"/>
    <w:rsid w:val="5DE03FD0"/>
    <w:rsid w:val="5DED6911"/>
    <w:rsid w:val="5E293AC6"/>
    <w:rsid w:val="5E66150D"/>
    <w:rsid w:val="5EA67683"/>
    <w:rsid w:val="5FE95C48"/>
    <w:rsid w:val="5FF34200"/>
    <w:rsid w:val="602A3600"/>
    <w:rsid w:val="60AB4793"/>
    <w:rsid w:val="6155074D"/>
    <w:rsid w:val="62FA5B11"/>
    <w:rsid w:val="63010698"/>
    <w:rsid w:val="64C63045"/>
    <w:rsid w:val="64F3776C"/>
    <w:rsid w:val="64F868FF"/>
    <w:rsid w:val="65BE4835"/>
    <w:rsid w:val="6750569B"/>
    <w:rsid w:val="6770650D"/>
    <w:rsid w:val="68EB425F"/>
    <w:rsid w:val="69547DDF"/>
    <w:rsid w:val="69DA3A73"/>
    <w:rsid w:val="6AA424C2"/>
    <w:rsid w:val="6AD4630A"/>
    <w:rsid w:val="6B34521B"/>
    <w:rsid w:val="6CDE4B43"/>
    <w:rsid w:val="6DA94456"/>
    <w:rsid w:val="6DEE179D"/>
    <w:rsid w:val="6E7C603E"/>
    <w:rsid w:val="6EBB6ADC"/>
    <w:rsid w:val="70294C0E"/>
    <w:rsid w:val="707966E1"/>
    <w:rsid w:val="70AF6AF2"/>
    <w:rsid w:val="70BC239C"/>
    <w:rsid w:val="73E84903"/>
    <w:rsid w:val="7412081C"/>
    <w:rsid w:val="74720BCC"/>
    <w:rsid w:val="74977B18"/>
    <w:rsid w:val="74AA74CC"/>
    <w:rsid w:val="75AB5549"/>
    <w:rsid w:val="77D702D0"/>
    <w:rsid w:val="784047A2"/>
    <w:rsid w:val="7A082144"/>
    <w:rsid w:val="7A29185D"/>
    <w:rsid w:val="7A781206"/>
    <w:rsid w:val="7AAA28D0"/>
    <w:rsid w:val="7ABE59DE"/>
    <w:rsid w:val="7C6049FF"/>
    <w:rsid w:val="7C807227"/>
    <w:rsid w:val="7CB71353"/>
    <w:rsid w:val="7D723B27"/>
    <w:rsid w:val="7D935C2D"/>
    <w:rsid w:val="7DB21313"/>
    <w:rsid w:val="7E143BA4"/>
    <w:rsid w:val="7E7D4DDD"/>
    <w:rsid w:val="7EFA5090"/>
    <w:rsid w:val="7F594B18"/>
    <w:rsid w:val="7FCC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next w:val="1"/>
    <w:autoRedefine/>
    <w:qFormat/>
    <w:uiPriority w:val="99"/>
    <w:pPr>
      <w:spacing w:before="100" w:beforeAutospacing="1" w:after="100" w:afterAutospacing="1"/>
      <w:outlineLvl w:val="2"/>
    </w:pPr>
    <w:rPr>
      <w:rFonts w:ascii="宋体" w:hAnsi="宋体" w:cs="宋体" w:eastAsiaTheme="minorEastAsia"/>
      <w:b/>
      <w:bCs/>
      <w:sz w:val="27"/>
      <w:szCs w:val="27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spacing w:line="560" w:lineRule="exact"/>
    </w:pPr>
    <w:rPr>
      <w:rFonts w:ascii="仿宋_GB2312" w:hAnsi="Times New Roman" w:eastAsia="仿宋_GB2312"/>
      <w:sz w:val="32"/>
      <w:szCs w:val="3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8">
    <w:name w:val="题目（公文）"/>
    <w:basedOn w:val="1"/>
    <w:autoRedefine/>
    <w:qFormat/>
    <w:uiPriority w:val="0"/>
    <w:pPr>
      <w:jc w:val="center"/>
    </w:pPr>
    <w:rPr>
      <w:rFonts w:ascii="方正小标宋_GBK" w:eastAsia="方正小标宋_GBK"/>
      <w:sz w:val="40"/>
    </w:rPr>
  </w:style>
  <w:style w:type="paragraph" w:customStyle="1" w:styleId="9">
    <w:name w:val="正文（公文）"/>
    <w:basedOn w:val="1"/>
    <w:autoRedefine/>
    <w:qFormat/>
    <w:uiPriority w:val="0"/>
    <w:pPr>
      <w:ind w:firstLine="640"/>
    </w:pPr>
    <w:rPr>
      <w:rFonts w:cs="Times New Roman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11">
    <w:name w:val="Revision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1008</Words>
  <Characters>1023</Characters>
  <Lines>8</Lines>
  <Paragraphs>2</Paragraphs>
  <TotalTime>10</TotalTime>
  <ScaleCrop>false</ScaleCrop>
  <LinksUpToDate>false</LinksUpToDate>
  <CharactersWithSpaces>1185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2022-03-09T08:17:00Z</dcterms:created>
  <dc:creator>ZZone1420602650</dc:creator>
  <cp:lastModifiedBy>商西鹏</cp:lastModifiedBy>
  <cp:lastPrinted>2024-05-20T03:25:00Z</cp:lastPrinted>
  <dcterms:modified xsi:type="dcterms:W3CDTF">2026-08-17T13:28:51Z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3588517C810942878F0574598EAF0EC4</vt:lpwstr>
  </property>
  <property fmtid="{D5CDD505-2E9C-101B-9397-08002B2CF9AE}" pid="4" name="KSOTemplateDocerSaveRecord">
    <vt:lpwstr>eyJoZGlkIjoiZjcwMDQxMzAyNmZjYmJmNTE0ZTllYzM0MmM4ODMzMmUiLCJ1c2VySWQiOiIxNjQwMTEzNTEwIn0=</vt:lpwstr>
  </property>
</Properties>
</file>