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黑体" w:eastAsia="黑体" w:cs="黑体"/>
          <w:sz w:val="32"/>
          <w:lang w:val="en-US" w:eastAsia="zh-CN"/>
        </w:rPr>
      </w:pPr>
      <w:r>
        <w:rPr>
          <w:rFonts w:hint="eastAsia" w:ascii="黑体" w:hAnsi="黑体" w:eastAsia="黑体" w:cs="黑体"/>
          <w:sz w:val="32"/>
        </w:rPr>
        <w:t>附件</w:t>
      </w:r>
      <w:r>
        <w:rPr>
          <w:rFonts w:hint="eastAsia" w:ascii="黑体" w:hAnsi="黑体" w:eastAsia="黑体" w:cs="黑体"/>
          <w:sz w:val="32"/>
          <w:lang w:val="en-US" w:eastAsia="zh-CN"/>
        </w:rPr>
        <w:t>2</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0" w:firstLineChars="0"/>
        <w:jc w:val="both"/>
        <w:textAlignment w:val="auto"/>
        <w:outlineLvl w:val="9"/>
        <w:rPr>
          <w:rFonts w:hint="eastAsia" w:ascii="仿宋_GB2312" w:eastAsia="仿宋_GB2312"/>
          <w:sz w:val="48"/>
        </w:rPr>
      </w:pP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0" w:firstLineChars="0"/>
        <w:jc w:val="both"/>
        <w:textAlignment w:val="auto"/>
        <w:outlineLvl w:val="9"/>
        <w:rPr>
          <w:rFonts w:hint="eastAsia" w:ascii="仿宋_GB2312" w:eastAsia="仿宋_GB2312"/>
          <w:sz w:val="48"/>
        </w:rPr>
      </w:pPr>
    </w:p>
    <w:p>
      <w:pPr>
        <w:jc w:val="distribute"/>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山东省制造业创新中心</w:t>
      </w:r>
    </w:p>
    <w:p>
      <w:pPr>
        <w:jc w:val="center"/>
        <w:rPr>
          <w:rFonts w:hint="default"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验收申请报告</w:t>
      </w:r>
    </w:p>
    <w:p>
      <w:pPr>
        <w:jc w:val="center"/>
        <w:rPr>
          <w:rFonts w:hint="eastAsia" w:ascii="楷体_GB2312" w:hAnsi="楷体_GB2312" w:eastAsia="楷体_GB2312" w:cs="楷体_GB2312"/>
          <w:sz w:val="48"/>
          <w:szCs w:val="48"/>
          <w:lang w:val="en-US" w:eastAsia="zh-CN"/>
        </w:rPr>
      </w:pPr>
      <w:r>
        <w:rPr>
          <w:rFonts w:hint="eastAsia" w:ascii="楷体_GB2312" w:hAnsi="楷体_GB2312" w:eastAsia="楷体_GB2312" w:cs="楷体_GB2312"/>
          <w:sz w:val="48"/>
          <w:szCs w:val="48"/>
          <w:lang w:val="en-US" w:eastAsia="zh-CN"/>
        </w:rPr>
        <w:t>（模板）</w:t>
      </w:r>
    </w:p>
    <w:p>
      <w:pPr>
        <w:ind w:left="0" w:leftChars="0" w:rightChars="0" w:firstLine="0" w:firstLineChars="0"/>
        <w:jc w:val="left"/>
        <w:rPr>
          <w:rFonts w:hint="eastAsia" w:ascii="黑体" w:hAnsi="黑体" w:eastAsia="黑体"/>
          <w:spacing w:val="0"/>
          <w:sz w:val="72"/>
          <w:lang w:eastAsia="zh-CN"/>
        </w:rPr>
      </w:pPr>
    </w:p>
    <w:p>
      <w:pPr>
        <w:ind w:left="0" w:leftChars="0" w:rightChars="0" w:firstLine="0" w:firstLineChars="0"/>
        <w:jc w:val="left"/>
        <w:rPr>
          <w:rFonts w:hint="eastAsia" w:ascii="黑体" w:hAnsi="黑体" w:eastAsia="黑体"/>
          <w:spacing w:val="0"/>
          <w:sz w:val="72"/>
          <w:lang w:eastAsia="zh-CN"/>
        </w:rPr>
      </w:pPr>
    </w:p>
    <w:p>
      <w:pPr>
        <w:ind w:left="0" w:leftChars="0" w:rightChars="0" w:firstLine="0" w:firstLineChars="0"/>
        <w:jc w:val="left"/>
        <w:rPr>
          <w:rFonts w:hint="eastAsia" w:ascii="黑体" w:hAnsi="黑体" w:eastAsia="黑体"/>
          <w:spacing w:val="0"/>
          <w:sz w:val="72"/>
          <w:lang w:eastAsia="zh-CN"/>
        </w:rPr>
      </w:pPr>
    </w:p>
    <w:p>
      <w:pPr>
        <w:ind w:left="0" w:leftChars="0" w:rightChars="0" w:firstLine="0" w:firstLineChars="0"/>
        <w:jc w:val="left"/>
        <w:rPr>
          <w:rFonts w:hint="eastAsia" w:ascii="黑体" w:hAnsi="黑体" w:eastAsia="黑体"/>
          <w:spacing w:val="0"/>
          <w:sz w:val="72"/>
          <w:lang w:eastAsia="zh-CN"/>
        </w:rPr>
      </w:pP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720" w:firstLineChars="200"/>
        <w:jc w:val="left"/>
        <w:textAlignment w:val="auto"/>
        <w:outlineLvl w:val="9"/>
        <w:rPr>
          <w:rFonts w:hint="eastAsia" w:ascii="黑体" w:hAnsi="黑体" w:eastAsia="黑体"/>
          <w:spacing w:val="0"/>
          <w:sz w:val="36"/>
          <w:u w:val="single" w:color="auto"/>
          <w:lang w:val="en-US" w:eastAsia="zh-CN"/>
        </w:rPr>
      </w:pPr>
      <w:r>
        <w:rPr>
          <w:rFonts w:hint="eastAsia" w:ascii="黑体" w:hAnsi="黑体" w:eastAsia="黑体"/>
          <w:spacing w:val="0"/>
          <w:sz w:val="36"/>
          <w:lang w:val="en-US" w:eastAsia="zh-CN"/>
        </w:rPr>
        <w:t>中心名称</w:t>
      </w:r>
      <w:r>
        <w:rPr>
          <w:rFonts w:hint="eastAsia" w:ascii="黑体" w:hAnsi="黑体" w:eastAsia="黑体"/>
          <w:spacing w:val="0"/>
          <w:sz w:val="36"/>
          <w:lang w:eastAsia="zh-CN"/>
        </w:rPr>
        <w:t>：</w:t>
      </w:r>
      <w:r>
        <w:rPr>
          <w:rFonts w:hint="eastAsia" w:ascii="黑体" w:hAnsi="黑体" w:eastAsia="黑体"/>
          <w:spacing w:val="0"/>
          <w:sz w:val="36"/>
          <w:u w:val="single" w:color="auto"/>
          <w:lang w:val="en-US" w:eastAsia="zh-CN"/>
        </w:rPr>
        <w:t xml:space="preserve">                              </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720" w:firstLineChars="200"/>
        <w:jc w:val="left"/>
        <w:textAlignment w:val="auto"/>
        <w:outlineLvl w:val="9"/>
        <w:rPr>
          <w:rFonts w:hint="eastAsia" w:ascii="黑体" w:hAnsi="黑体" w:eastAsia="黑体"/>
          <w:spacing w:val="0"/>
          <w:sz w:val="36"/>
          <w:u w:val="single" w:color="auto"/>
          <w:lang w:val="en-US" w:eastAsia="zh-CN"/>
        </w:rPr>
      </w:pPr>
      <w:r>
        <w:rPr>
          <w:rFonts w:hint="eastAsia" w:ascii="黑体" w:hAnsi="黑体" w:eastAsia="黑体"/>
          <w:spacing w:val="0"/>
          <w:sz w:val="36"/>
          <w:lang w:val="en-US" w:eastAsia="zh-CN"/>
        </w:rPr>
        <w:t>牵头单位：</w:t>
      </w:r>
      <w:r>
        <w:rPr>
          <w:rFonts w:hint="eastAsia" w:ascii="黑体" w:hAnsi="黑体" w:eastAsia="黑体"/>
          <w:spacing w:val="0"/>
          <w:sz w:val="36"/>
          <w:u w:val="single" w:color="auto"/>
          <w:lang w:val="en-US" w:eastAsia="zh-CN"/>
        </w:rPr>
        <w:t xml:space="preserve">            （盖章）          </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720" w:firstLineChars="200"/>
        <w:jc w:val="left"/>
        <w:textAlignment w:val="auto"/>
        <w:outlineLvl w:val="9"/>
        <w:rPr>
          <w:rFonts w:hint="eastAsia" w:ascii="黑体" w:hAnsi="黑体" w:eastAsia="黑体"/>
          <w:spacing w:val="0"/>
          <w:sz w:val="36"/>
          <w:lang w:val="en-US" w:eastAsia="zh-CN"/>
        </w:rPr>
      </w:pPr>
      <w:r>
        <w:rPr>
          <w:rFonts w:hint="eastAsia" w:ascii="黑体" w:hAnsi="黑体" w:eastAsia="黑体"/>
          <w:spacing w:val="0"/>
          <w:sz w:val="36"/>
          <w:lang w:val="en-US" w:eastAsia="zh-CN"/>
        </w:rPr>
        <w:t>法人公司：</w:t>
      </w:r>
      <w:r>
        <w:rPr>
          <w:rFonts w:hint="eastAsia" w:ascii="黑体" w:hAnsi="黑体" w:eastAsia="黑体"/>
          <w:spacing w:val="0"/>
          <w:sz w:val="36"/>
          <w:u w:val="single" w:color="auto"/>
          <w:lang w:val="en-US" w:eastAsia="zh-CN"/>
        </w:rPr>
        <w:t xml:space="preserve">            （盖章）          </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720" w:firstLineChars="200"/>
        <w:jc w:val="left"/>
        <w:textAlignment w:val="auto"/>
        <w:outlineLvl w:val="9"/>
        <w:rPr>
          <w:rFonts w:hint="eastAsia" w:ascii="黑体" w:hAnsi="黑体" w:eastAsia="黑体"/>
          <w:spacing w:val="0"/>
          <w:sz w:val="36"/>
          <w:lang w:val="en-US" w:eastAsia="zh-CN"/>
        </w:rPr>
      </w:pPr>
      <w:r>
        <w:rPr>
          <w:rFonts w:hint="eastAsia" w:ascii="黑体" w:hAnsi="黑体" w:eastAsia="黑体"/>
          <w:spacing w:val="0"/>
          <w:sz w:val="36"/>
          <w:lang w:val="en-US" w:eastAsia="zh-CN"/>
        </w:rPr>
        <w:t>联盟名称：</w:t>
      </w:r>
      <w:r>
        <w:rPr>
          <w:rFonts w:hint="eastAsia" w:ascii="黑体" w:hAnsi="黑体" w:eastAsia="黑体"/>
          <w:spacing w:val="0"/>
          <w:sz w:val="36"/>
          <w:u w:val="single" w:color="auto"/>
          <w:lang w:val="en-US" w:eastAsia="zh-CN"/>
        </w:rPr>
        <w:t xml:space="preserve">                              </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720" w:firstLineChars="200"/>
        <w:jc w:val="left"/>
        <w:textAlignment w:val="auto"/>
        <w:outlineLvl w:val="9"/>
        <w:rPr>
          <w:rFonts w:hint="eastAsia" w:ascii="黑体" w:hAnsi="黑体" w:eastAsia="黑体"/>
          <w:spacing w:val="0"/>
          <w:sz w:val="36"/>
          <w:u w:val="single" w:color="auto"/>
          <w:lang w:val="en-US" w:eastAsia="zh-CN"/>
        </w:rPr>
      </w:pPr>
      <w:r>
        <w:rPr>
          <w:rFonts w:hint="eastAsia" w:ascii="黑体" w:hAnsi="黑体" w:eastAsia="黑体"/>
          <w:spacing w:val="0"/>
          <w:sz w:val="36"/>
          <w:lang w:val="en-US" w:eastAsia="zh-CN"/>
        </w:rPr>
        <w:t>所属领域：</w:t>
      </w:r>
      <w:r>
        <w:rPr>
          <w:rFonts w:hint="eastAsia" w:ascii="黑体" w:hAnsi="黑体" w:eastAsia="黑体"/>
          <w:spacing w:val="0"/>
          <w:sz w:val="36"/>
          <w:u w:val="single" w:color="auto"/>
          <w:lang w:val="en-US" w:eastAsia="zh-CN"/>
        </w:rPr>
        <w:t xml:space="preserve">                              </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720" w:firstLineChars="200"/>
        <w:jc w:val="left"/>
        <w:textAlignment w:val="auto"/>
        <w:outlineLvl w:val="9"/>
        <w:rPr>
          <w:rFonts w:hint="eastAsia" w:ascii="黑体" w:hAnsi="黑体" w:eastAsia="黑体"/>
          <w:spacing w:val="0"/>
          <w:sz w:val="36"/>
          <w:u w:val="single" w:color="auto"/>
          <w:lang w:val="en-US" w:eastAsia="zh-CN"/>
        </w:rPr>
      </w:pPr>
      <w:r>
        <w:rPr>
          <w:rFonts w:hint="eastAsia" w:ascii="黑体" w:hAnsi="黑体" w:eastAsia="黑体"/>
          <w:spacing w:val="0"/>
          <w:sz w:val="36"/>
          <w:lang w:val="en-US" w:eastAsia="zh-CN"/>
        </w:rPr>
        <w:t>申请时间</w:t>
      </w:r>
      <w:r>
        <w:rPr>
          <w:rFonts w:hint="eastAsia" w:ascii="黑体" w:hAnsi="黑体" w:eastAsia="黑体"/>
          <w:spacing w:val="0"/>
          <w:sz w:val="36"/>
          <w:lang w:eastAsia="zh-CN"/>
        </w:rPr>
        <w:t>：</w:t>
      </w:r>
      <w:r>
        <w:rPr>
          <w:rFonts w:hint="eastAsia" w:ascii="黑体" w:hAnsi="黑体" w:eastAsia="黑体"/>
          <w:spacing w:val="0"/>
          <w:sz w:val="36"/>
          <w:u w:val="single" w:color="auto"/>
          <w:lang w:val="en-US" w:eastAsia="zh-CN"/>
        </w:rPr>
        <w:t xml:space="preserve">             年    月         </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720" w:firstLineChars="200"/>
        <w:jc w:val="left"/>
        <w:textAlignment w:val="auto"/>
        <w:outlineLvl w:val="9"/>
        <w:rPr>
          <w:rFonts w:hint="eastAsia" w:ascii="黑体" w:hAnsi="黑体" w:eastAsia="黑体"/>
          <w:spacing w:val="0"/>
          <w:sz w:val="36"/>
          <w:u w:val="single" w:color="auto"/>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rightChars="0"/>
        <w:jc w:val="center"/>
        <w:textAlignment w:val="auto"/>
        <w:outlineLvl w:val="9"/>
        <w:rPr>
          <w:rFonts w:hint="eastAsia" w:ascii="方正小标宋简体" w:hAnsi="方正小标宋简体" w:eastAsia="方正小标宋简体" w:cs="方正小标宋简体"/>
          <w:spacing w:val="0"/>
          <w:sz w:val="32"/>
          <w:szCs w:val="32"/>
          <w:u w:val="none" w:color="auto"/>
          <w:lang w:val="en-US" w:eastAsia="zh-CN"/>
        </w:rPr>
      </w:pPr>
      <w:r>
        <w:rPr>
          <w:rFonts w:hint="eastAsia" w:ascii="方正小标宋简体" w:hAnsi="方正小标宋简体" w:eastAsia="方正小标宋简体" w:cs="方正小标宋简体"/>
          <w:spacing w:val="0"/>
          <w:sz w:val="32"/>
          <w:szCs w:val="32"/>
          <w:u w:val="none" w:color="auto"/>
          <w:lang w:val="en-US" w:eastAsia="zh-CN"/>
        </w:rPr>
        <w:t>山东省工业和信息化厅</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rightChars="0"/>
        <w:jc w:val="center"/>
        <w:textAlignment w:val="auto"/>
        <w:outlineLvl w:val="9"/>
        <w:rPr>
          <w:rFonts w:hint="default" w:ascii="方正小标宋简体" w:hAnsi="方正小标宋简体" w:eastAsia="方正小标宋简体" w:cs="方正小标宋简体"/>
          <w:spacing w:val="0"/>
          <w:sz w:val="32"/>
          <w:szCs w:val="32"/>
          <w:u w:val="none" w:color="auto"/>
          <w:lang w:val="en-US" w:eastAsia="zh-CN"/>
        </w:rPr>
      </w:pPr>
      <w:r>
        <w:rPr>
          <w:rFonts w:hint="eastAsia" w:ascii="方正小标宋简体" w:hAnsi="方正小标宋简体" w:eastAsia="方正小标宋简体" w:cs="方正小标宋简体"/>
          <w:spacing w:val="0"/>
          <w:sz w:val="32"/>
          <w:szCs w:val="32"/>
          <w:u w:val="none" w:color="auto"/>
          <w:lang w:val="en-US" w:eastAsia="zh-CN"/>
        </w:rPr>
        <w:t>2024年</w:t>
      </w:r>
    </w:p>
    <w:p>
      <w:pPr>
        <w:ind w:left="0" w:leftChars="0" w:rightChars="0" w:firstLine="0" w:firstLineChars="0"/>
        <w:jc w:val="left"/>
        <w:rPr>
          <w:rFonts w:hint="eastAsia"/>
          <w:sz w:val="30"/>
          <w:lang w:eastAsia="zh-CN"/>
        </w:rPr>
      </w:pPr>
      <w:r>
        <w:rPr>
          <w:rFonts w:hint="eastAsia"/>
          <w:sz w:val="30"/>
          <w:lang w:eastAsia="zh-CN"/>
        </w:rPr>
        <w:br w:type="page"/>
      </w:r>
    </w:p>
    <w:p>
      <w:pPr>
        <w:keepNext w:val="0"/>
        <w:keepLines w:val="0"/>
        <w:pageBreakBefore w:val="0"/>
        <w:kinsoku/>
        <w:wordWrap/>
        <w:overflowPunct/>
        <w:topLinePunct w:val="0"/>
        <w:autoSpaceDE/>
        <w:autoSpaceDN/>
        <w:bidi w:val="0"/>
        <w:adjustRightInd/>
        <w:snapToGrid/>
        <w:spacing w:line="240" w:lineRule="auto"/>
        <w:ind w:left="0" w:leftChars="0" w:rightChars="0" w:firstLine="0" w:firstLineChars="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目 录</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eastAsia" w:ascii="仿宋_GB2312" w:hAnsi="仿宋_GB2312" w:eastAsia="仿宋_GB2312" w:cs="仿宋_GB2312"/>
          <w:sz w:val="32"/>
          <w:szCs w:val="32"/>
        </w:rPr>
      </w:pP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一、真实性承诺书</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二、验收申请表</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三、工作总结报告</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（一）建设任务完成情况</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（二）组织管理体制机制建设情况</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（三）运行运营工作成效情况</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（四）开展关键共性技术研发、人才团队建设成效</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（五）科技成果转化转移与企业孵化情况</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（六）资源开放共享情况</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（七）对外交流合作</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四、财务报告</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default" w:ascii="仿宋_GB2312" w:hAnsi="仿宋_GB2312" w:eastAsia="仿宋_GB2312" w:cs="仿宋_GB2312"/>
          <w:sz w:val="32"/>
          <w:szCs w:val="32"/>
          <w:lang w:val="en-US" w:eastAsia="zh-CN"/>
        </w:rPr>
        <w:t>资金到位情况</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财务支出情况</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收入情况</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default" w:ascii="仿宋_GB2312" w:hAnsi="仿宋_GB2312" w:eastAsia="仿宋_GB2312" w:cs="仿宋_GB2312"/>
          <w:sz w:val="32"/>
          <w:szCs w:val="32"/>
          <w:lang w:val="en-US" w:eastAsia="zh-CN"/>
        </w:rPr>
        <w:t>其他需要说明的情况</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五、成果报告</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六、相关证明材料</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default" w:ascii="仿宋_GB2312" w:hAnsi="仿宋_GB2312" w:eastAsia="仿宋_GB2312" w:cs="仿宋_GB2312"/>
          <w:sz w:val="32"/>
          <w:szCs w:val="32"/>
          <w:lang w:val="en-US" w:eastAsia="zh-CN"/>
        </w:rPr>
      </w:pP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default" w:ascii="仿宋_GB2312" w:hAnsi="仿宋_GB2312" w:eastAsia="仿宋_GB2312" w:cs="仿宋_GB2312"/>
          <w:sz w:val="32"/>
          <w:szCs w:val="32"/>
          <w:lang w:val="en-US" w:eastAsia="zh-CN"/>
        </w:rPr>
      </w:pP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default" w:ascii="仿宋_GB2312" w:hAnsi="仿宋_GB2312" w:eastAsia="仿宋_GB2312" w:cs="仿宋_GB2312"/>
          <w:sz w:val="32"/>
          <w:szCs w:val="32"/>
          <w:lang w:val="en-US" w:eastAsia="zh-CN"/>
        </w:rPr>
        <w:sectPr>
          <w:pgSz w:w="11906" w:h="16838"/>
          <w:pgMar w:top="1440" w:right="1531" w:bottom="1440" w:left="1531"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山东省制造业创新中心</w:t>
      </w:r>
      <w:r>
        <w:rPr>
          <w:rFonts w:hint="eastAsia" w:ascii="方正小标宋简体" w:hAnsi="方正小标宋简体" w:eastAsia="方正小标宋简体" w:cs="方正小标宋简体"/>
          <w:sz w:val="44"/>
          <w:szCs w:val="44"/>
          <w:lang w:val="en-US" w:eastAsia="zh-CN"/>
        </w:rPr>
        <w:t>验收申请报告</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真实性承诺书</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（模板）</w:t>
      </w:r>
    </w:p>
    <w:p>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ascii="仿宋_GB2312" w:eastAsia="仿宋_GB2312"/>
          <w:sz w:val="32"/>
          <w:szCs w:val="32"/>
        </w:rPr>
      </w:pPr>
    </w:p>
    <w:p>
      <w:pPr>
        <w:adjustRightInd w:val="0"/>
        <w:snapToGrid w:val="0"/>
        <w:spacing w:line="560" w:lineRule="exact"/>
        <w:ind w:firstLine="720" w:firstLineChars="200"/>
        <w:rPr>
          <w:rFonts w:ascii="仿宋_GB2312" w:hAnsi="华文中宋" w:eastAsia="仿宋_GB2312"/>
          <w:sz w:val="32"/>
          <w:szCs w:val="32"/>
        </w:rPr>
      </w:pPr>
      <w:r>
        <w:rPr>
          <w:rFonts w:hint="eastAsia" w:ascii="仿宋_GB2312" w:hAnsi="华文中宋" w:eastAsia="仿宋_GB2312"/>
          <w:sz w:val="32"/>
          <w:szCs w:val="32"/>
        </w:rPr>
        <w:t>本</w:t>
      </w:r>
      <w:r>
        <w:rPr>
          <w:rFonts w:hint="eastAsia" w:hAnsi="华文中宋"/>
          <w:sz w:val="32"/>
          <w:szCs w:val="32"/>
          <w:lang w:val="en-US" w:eastAsia="zh-CN"/>
        </w:rPr>
        <w:t>单位</w:t>
      </w:r>
      <w:r>
        <w:rPr>
          <w:rFonts w:hint="eastAsia" w:ascii="仿宋_GB2312" w:hAnsi="华文中宋" w:eastAsia="仿宋_GB2312"/>
          <w:sz w:val="32"/>
          <w:szCs w:val="32"/>
        </w:rPr>
        <w:t>自愿</w:t>
      </w:r>
      <w:r>
        <w:rPr>
          <w:rFonts w:hint="eastAsia" w:ascii="仿宋_GB2312" w:eastAsia="仿宋_GB2312"/>
          <w:sz w:val="32"/>
          <w:szCs w:val="32"/>
        </w:rPr>
        <w:t>遵守《</w:t>
      </w:r>
      <w:r>
        <w:rPr>
          <w:rFonts w:hint="eastAsia" w:ascii="仿宋_GB2312" w:hAnsi="宋体" w:eastAsia="仿宋_GB2312" w:cs="宋体"/>
          <w:color w:val="000000"/>
          <w:kern w:val="0"/>
          <w:sz w:val="32"/>
          <w:szCs w:val="32"/>
        </w:rPr>
        <w:t>山东省制造业创新中心建设工作指南</w:t>
      </w:r>
      <w:r>
        <w:rPr>
          <w:rFonts w:hint="eastAsia" w:ascii="仿宋_GB2312" w:eastAsia="仿宋_GB2312"/>
          <w:sz w:val="32"/>
          <w:szCs w:val="32"/>
        </w:rPr>
        <w:t>》及</w:t>
      </w:r>
      <w:r>
        <w:rPr>
          <w:rFonts w:hint="eastAsia" w:ascii="仿宋_GB2312" w:eastAsia="仿宋_GB2312"/>
          <w:color w:val="000000"/>
          <w:sz w:val="32"/>
          <w:szCs w:val="32"/>
        </w:rPr>
        <w:t>相关规定，</w:t>
      </w:r>
      <w:r>
        <w:rPr>
          <w:rFonts w:hint="eastAsia" w:ascii="仿宋_GB2312" w:hAnsi="华文中宋" w:eastAsia="仿宋_GB2312"/>
          <w:sz w:val="32"/>
          <w:szCs w:val="32"/>
        </w:rPr>
        <w:t>并就此次</w:t>
      </w:r>
      <w:r>
        <w:rPr>
          <w:rFonts w:hint="eastAsia" w:hAnsi="华文中宋"/>
          <w:sz w:val="32"/>
          <w:szCs w:val="32"/>
          <w:lang w:val="en-US" w:eastAsia="zh-CN"/>
        </w:rPr>
        <w:t>验收申请报告</w:t>
      </w:r>
      <w:r>
        <w:rPr>
          <w:rFonts w:hint="eastAsia" w:ascii="仿宋_GB2312" w:hAnsi="华文中宋" w:eastAsia="仿宋_GB2312"/>
          <w:sz w:val="32"/>
          <w:szCs w:val="32"/>
        </w:rPr>
        <w:t>作出承诺如下：</w:t>
      </w:r>
    </w:p>
    <w:p>
      <w:pPr>
        <w:adjustRightInd w:val="0"/>
        <w:snapToGrid w:val="0"/>
        <w:spacing w:line="560" w:lineRule="exact"/>
        <w:ind w:firstLine="720" w:firstLineChars="200"/>
        <w:rPr>
          <w:rFonts w:ascii="仿宋_GB2312" w:hAnsi="华文中宋" w:eastAsia="仿宋_GB2312"/>
          <w:sz w:val="32"/>
          <w:szCs w:val="32"/>
        </w:rPr>
      </w:pPr>
      <w:r>
        <w:rPr>
          <w:rFonts w:hint="eastAsia" w:ascii="仿宋_GB2312" w:hAnsi="华文中宋" w:eastAsia="仿宋_GB2312"/>
          <w:sz w:val="32"/>
          <w:szCs w:val="32"/>
        </w:rPr>
        <w:t>1、本单位</w:t>
      </w:r>
      <w:r>
        <w:rPr>
          <w:rFonts w:hint="eastAsia" w:ascii="仿宋_GB2312" w:eastAsia="仿宋_GB2312"/>
          <w:color w:val="000000"/>
          <w:sz w:val="32"/>
          <w:szCs w:val="32"/>
        </w:rPr>
        <w:t>所提供的</w:t>
      </w:r>
      <w:r>
        <w:rPr>
          <w:rFonts w:hint="eastAsia"/>
          <w:color w:val="000000"/>
          <w:sz w:val="32"/>
          <w:szCs w:val="32"/>
          <w:lang w:val="en-US" w:eastAsia="zh-CN"/>
        </w:rPr>
        <w:t>报告</w:t>
      </w:r>
      <w:r>
        <w:rPr>
          <w:rFonts w:hint="eastAsia" w:ascii="仿宋_GB2312" w:eastAsia="仿宋_GB2312"/>
          <w:color w:val="000000"/>
          <w:sz w:val="32"/>
          <w:szCs w:val="32"/>
        </w:rPr>
        <w:t>内容、</w:t>
      </w:r>
      <w:r>
        <w:rPr>
          <w:rFonts w:hint="eastAsia"/>
          <w:color w:val="000000"/>
          <w:sz w:val="32"/>
          <w:szCs w:val="32"/>
          <w:lang w:val="en-US" w:eastAsia="zh-CN"/>
        </w:rPr>
        <w:t>申请</w:t>
      </w:r>
      <w:r>
        <w:rPr>
          <w:rFonts w:hint="eastAsia" w:ascii="仿宋_GB2312" w:eastAsia="仿宋_GB2312"/>
          <w:color w:val="000000"/>
          <w:sz w:val="32"/>
          <w:szCs w:val="32"/>
        </w:rPr>
        <w:t>表及相关证明资料均真实、合法、有效</w:t>
      </w:r>
      <w:r>
        <w:rPr>
          <w:rFonts w:hint="eastAsia" w:ascii="仿宋_GB2312" w:hAnsi="华文中宋" w:eastAsia="仿宋_GB2312"/>
          <w:sz w:val="32"/>
          <w:szCs w:val="32"/>
        </w:rPr>
        <w:t>。</w:t>
      </w:r>
    </w:p>
    <w:p>
      <w:pPr>
        <w:adjustRightInd w:val="0"/>
        <w:snapToGrid w:val="0"/>
        <w:spacing w:line="560" w:lineRule="exact"/>
        <w:ind w:firstLine="720" w:firstLineChars="200"/>
        <w:rPr>
          <w:rFonts w:ascii="仿宋_GB2312" w:hAnsi="华文中宋" w:eastAsia="仿宋_GB2312"/>
          <w:sz w:val="32"/>
          <w:szCs w:val="32"/>
        </w:rPr>
      </w:pPr>
      <w:r>
        <w:rPr>
          <w:rFonts w:hint="eastAsia" w:ascii="仿宋_GB2312" w:hAnsi="华文中宋" w:eastAsia="仿宋_GB2312"/>
          <w:sz w:val="32"/>
          <w:szCs w:val="32"/>
        </w:rPr>
        <w:t>2、单位的知识产权（专利权）明晰完整，来源正当合法，未剽窃他人成果，未侵犯他人的知识产权或商业秘密。</w:t>
      </w:r>
    </w:p>
    <w:p>
      <w:pPr>
        <w:adjustRightInd w:val="0"/>
        <w:snapToGrid w:val="0"/>
        <w:spacing w:line="560" w:lineRule="exact"/>
        <w:ind w:firstLine="720" w:firstLineChars="200"/>
        <w:rPr>
          <w:rFonts w:ascii="仿宋_GB2312" w:hAnsi="华文中宋" w:eastAsia="仿宋_GB2312"/>
          <w:sz w:val="32"/>
          <w:szCs w:val="32"/>
        </w:rPr>
      </w:pPr>
      <w:r>
        <w:rPr>
          <w:rFonts w:hint="eastAsia" w:ascii="仿宋_GB2312" w:hAnsi="华文中宋" w:eastAsia="仿宋_GB2312"/>
          <w:sz w:val="32"/>
          <w:szCs w:val="32"/>
        </w:rPr>
        <w:t>3、近三年未发生过重大安全、质量和环境污染责任事故。</w:t>
      </w:r>
    </w:p>
    <w:p>
      <w:pPr>
        <w:adjustRightInd w:val="0"/>
        <w:snapToGrid w:val="0"/>
        <w:spacing w:line="560" w:lineRule="exact"/>
        <w:ind w:firstLine="720" w:firstLineChars="200"/>
        <w:rPr>
          <w:rFonts w:ascii="仿宋_GB2312" w:hAnsi="华文中宋" w:eastAsia="仿宋_GB2312"/>
          <w:sz w:val="32"/>
          <w:szCs w:val="32"/>
        </w:rPr>
      </w:pPr>
      <w:r>
        <w:rPr>
          <w:rFonts w:hint="eastAsia" w:ascii="仿宋_GB2312" w:hAnsi="华文中宋" w:eastAsia="仿宋_GB2312"/>
          <w:sz w:val="32"/>
          <w:szCs w:val="32"/>
        </w:rPr>
        <w:t>4、生产经营、纳税和信用状况良好，无违法记录，无不良信用记录。</w:t>
      </w:r>
    </w:p>
    <w:p>
      <w:pPr>
        <w:adjustRightInd w:val="0"/>
        <w:snapToGrid w:val="0"/>
        <w:spacing w:line="560" w:lineRule="exact"/>
        <w:ind w:firstLine="720" w:firstLineChars="200"/>
        <w:rPr>
          <w:rFonts w:ascii="仿宋_GB2312" w:hAnsi="华文中宋" w:eastAsia="仿宋_GB2312"/>
          <w:sz w:val="32"/>
          <w:szCs w:val="32"/>
        </w:rPr>
      </w:pPr>
      <w:r>
        <w:rPr>
          <w:rFonts w:hint="eastAsia" w:ascii="仿宋_GB2312" w:hAnsi="华文中宋" w:eastAsia="仿宋_GB2312"/>
          <w:sz w:val="32"/>
          <w:szCs w:val="32"/>
        </w:rPr>
        <w:t>若发生与上述承诺相违背的事实，由本单位承担法律责任</w:t>
      </w:r>
      <w:r>
        <w:rPr>
          <w:rFonts w:hint="eastAsia" w:hAnsi="华文中宋"/>
          <w:sz w:val="32"/>
          <w:szCs w:val="32"/>
          <w:lang w:val="en-US" w:eastAsia="zh-CN"/>
        </w:rPr>
        <w:t>和后果</w:t>
      </w:r>
      <w:r>
        <w:rPr>
          <w:rFonts w:hint="eastAsia" w:ascii="仿宋_GB2312" w:hAnsi="华文中宋" w:eastAsia="仿宋_GB2312"/>
          <w:sz w:val="32"/>
          <w:szCs w:val="32"/>
        </w:rPr>
        <w:t>。</w:t>
      </w:r>
    </w:p>
    <w:p>
      <w:pPr>
        <w:adjustRightInd w:val="0"/>
        <w:snapToGrid w:val="0"/>
        <w:spacing w:line="560" w:lineRule="exact"/>
        <w:rPr>
          <w:rFonts w:ascii="仿宋_GB2312" w:hAnsi="华文中宋" w:eastAsia="仿宋_GB2312"/>
          <w:sz w:val="32"/>
          <w:szCs w:val="32"/>
        </w:rPr>
      </w:pPr>
    </w:p>
    <w:p>
      <w:pPr>
        <w:adjustRightInd w:val="0"/>
        <w:snapToGrid w:val="0"/>
        <w:spacing w:line="560" w:lineRule="exact"/>
        <w:ind w:firstLine="723" w:firstLineChars="200"/>
        <w:rPr>
          <w:rFonts w:hint="eastAsia" w:ascii="仿宋_GB2312" w:eastAsia="仿宋_GB2312"/>
          <w:b/>
          <w:bCs/>
          <w:sz w:val="32"/>
          <w:szCs w:val="32"/>
        </w:rPr>
      </w:pPr>
      <w:r>
        <w:rPr>
          <w:rFonts w:hint="eastAsia" w:ascii="仿宋_GB2312" w:eastAsia="仿宋_GB2312"/>
          <w:b/>
          <w:bCs/>
          <w:sz w:val="32"/>
          <w:szCs w:val="32"/>
        </w:rPr>
        <w:t>申报单位（公章）：</w:t>
      </w:r>
    </w:p>
    <w:p>
      <w:pPr>
        <w:adjustRightInd w:val="0"/>
        <w:snapToGrid w:val="0"/>
        <w:spacing w:line="560" w:lineRule="exact"/>
        <w:ind w:firstLine="723" w:firstLineChars="200"/>
        <w:rPr>
          <w:rFonts w:hint="eastAsia" w:ascii="仿宋_GB2312" w:eastAsia="仿宋_GB2312"/>
          <w:b/>
          <w:bCs/>
          <w:sz w:val="32"/>
          <w:szCs w:val="32"/>
        </w:rPr>
      </w:pPr>
    </w:p>
    <w:p>
      <w:pPr>
        <w:adjustRightInd w:val="0"/>
        <w:snapToGrid w:val="0"/>
        <w:spacing w:line="560" w:lineRule="exact"/>
        <w:ind w:firstLine="723" w:firstLineChars="200"/>
        <w:rPr>
          <w:rFonts w:hint="default" w:ascii="仿宋_GB2312" w:eastAsia="仿宋_GB2312"/>
          <w:b/>
          <w:bCs/>
          <w:sz w:val="32"/>
          <w:szCs w:val="32"/>
          <w:lang w:val="en-US" w:eastAsia="zh-CN"/>
        </w:rPr>
      </w:pPr>
      <w:r>
        <w:rPr>
          <w:rFonts w:hint="eastAsia"/>
          <w:b/>
          <w:bCs/>
          <w:sz w:val="32"/>
          <w:szCs w:val="32"/>
          <w:lang w:val="en-US" w:eastAsia="zh-CN"/>
        </w:rPr>
        <w:t>法人代表（签字）：</w:t>
      </w:r>
    </w:p>
    <w:p>
      <w:pPr>
        <w:adjustRightInd w:val="0"/>
        <w:snapToGrid w:val="0"/>
        <w:spacing w:line="560" w:lineRule="exact"/>
        <w:ind w:firstLine="6480" w:firstLineChars="1800"/>
        <w:rPr>
          <w:rFonts w:ascii="仿宋_GB2312" w:hAnsi="华文中宋" w:eastAsia="仿宋_GB2312"/>
          <w:sz w:val="32"/>
          <w:szCs w:val="32"/>
        </w:rPr>
      </w:pP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right"/>
        <w:textAlignment w:val="auto"/>
        <w:rPr>
          <w:rFonts w:hint="default" w:ascii="仿宋_GB2312" w:hAnsi="仿宋_GB2312" w:eastAsia="仿宋_GB2312" w:cs="仿宋_GB2312"/>
          <w:sz w:val="32"/>
          <w:szCs w:val="32"/>
          <w:lang w:val="en-US" w:eastAsia="zh-CN"/>
        </w:rPr>
      </w:pPr>
      <w:r>
        <w:rPr>
          <w:rFonts w:hint="eastAsia" w:ascii="仿宋_GB2312" w:hAnsi="华文中宋" w:eastAsia="仿宋_GB2312"/>
          <w:sz w:val="32"/>
          <w:szCs w:val="32"/>
        </w:rPr>
        <w:t>年   月   日</w:t>
      </w:r>
    </w:p>
    <w:p>
      <w:pPr>
        <w:pStyle w:val="5"/>
        <w:keepNext w:val="0"/>
        <w:keepLines w:val="0"/>
        <w:pageBreakBefore w:val="0"/>
        <w:widowControl/>
        <w:kinsoku/>
        <w:wordWrap/>
        <w:overflowPunct/>
        <w:topLinePunct w:val="0"/>
        <w:autoSpaceDE/>
        <w:autoSpaceDN/>
        <w:bidi w:val="0"/>
        <w:adjustRightInd/>
        <w:snapToGrid/>
        <w:spacing w:before="0" w:beforeLines="0" w:after="0" w:afterLines="0" w:line="200" w:lineRule="exact"/>
        <w:jc w:val="both"/>
        <w:textAlignment w:val="auto"/>
        <w:rPr>
          <w:sz w:val="32"/>
          <w:szCs w:val="32"/>
        </w:rPr>
      </w:pPr>
    </w:p>
    <w:p>
      <w:pPr>
        <w:pStyle w:val="5"/>
        <w:keepNext w:val="0"/>
        <w:keepLines w:val="0"/>
        <w:pageBreakBefore w:val="0"/>
        <w:widowControl/>
        <w:kinsoku/>
        <w:wordWrap/>
        <w:overflowPunct/>
        <w:topLinePunct w:val="0"/>
        <w:autoSpaceDE/>
        <w:autoSpaceDN/>
        <w:bidi w:val="0"/>
        <w:adjustRightInd/>
        <w:snapToGrid/>
        <w:spacing w:before="0" w:beforeLines="0" w:after="0" w:afterLines="0" w:line="200" w:lineRule="exact"/>
        <w:jc w:val="both"/>
        <w:textAlignment w:val="auto"/>
        <w:rPr>
          <w:sz w:val="32"/>
          <w:szCs w:val="32"/>
        </w:rPr>
        <w:sectPr>
          <w:pgSz w:w="11906" w:h="16838"/>
          <w:pgMar w:top="1440" w:right="1531" w:bottom="1440" w:left="1531"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leftChars="0" w:rightChars="0" w:firstLine="0" w:firstLineChars="0"/>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Chars="0" w:firstLine="0" w:firstLineChars="0"/>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b w:val="0"/>
          <w:bCs/>
          <w:sz w:val="44"/>
          <w:szCs w:val="44"/>
          <w:lang w:val="en-US" w:eastAsia="zh-CN"/>
        </w:rPr>
        <w:t>验收申请表</w:t>
      </w:r>
    </w:p>
    <w:tbl>
      <w:tblPr>
        <w:tblStyle w:val="3"/>
        <w:tblW w:w="88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643"/>
        <w:gridCol w:w="2961"/>
        <w:gridCol w:w="1739"/>
        <w:gridCol w:w="25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snapToGrid w:val="0"/>
                <w:color w:val="000000"/>
                <w:spacing w:val="20"/>
                <w:kern w:val="0"/>
                <w:sz w:val="24"/>
                <w:szCs w:val="24"/>
                <w:u w:val="none"/>
                <w:lang w:val="en-US" w:eastAsia="zh-CN" w:bidi="ar"/>
              </w:rPr>
              <w:t>中心名称</w:t>
            </w:r>
          </w:p>
        </w:tc>
        <w:tc>
          <w:tcPr>
            <w:tcW w:w="29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仿宋_GB2312" w:hAnsi="仿宋_GB2312" w:eastAsia="仿宋_GB2312" w:cs="仿宋_GB2312"/>
                <w:i w:val="0"/>
                <w:color w:val="000000"/>
                <w:sz w:val="24"/>
                <w:szCs w:val="24"/>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snapToGrid w:val="0"/>
                <w:color w:val="000000"/>
                <w:spacing w:val="20"/>
                <w:kern w:val="0"/>
                <w:sz w:val="24"/>
                <w:szCs w:val="24"/>
                <w:u w:val="none"/>
                <w:lang w:val="en-US" w:eastAsia="zh-CN" w:bidi="ar"/>
              </w:rPr>
              <w:t>牵头单位</w:t>
            </w:r>
          </w:p>
        </w:tc>
        <w:tc>
          <w:tcPr>
            <w:tcW w:w="252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snapToGrid w:val="0"/>
                <w:color w:val="000000"/>
                <w:spacing w:val="20"/>
                <w:kern w:val="0"/>
                <w:sz w:val="24"/>
                <w:szCs w:val="24"/>
                <w:u w:val="none"/>
                <w:lang w:val="en-US" w:eastAsia="zh-CN" w:bidi="ar"/>
              </w:rPr>
            </w:pPr>
            <w:r>
              <w:rPr>
                <w:rFonts w:hint="eastAsia" w:ascii="仿宋_GB2312" w:hAnsi="仿宋_GB2312" w:eastAsia="仿宋_GB2312" w:cs="仿宋_GB2312"/>
                <w:i w:val="0"/>
                <w:snapToGrid w:val="0"/>
                <w:color w:val="000000"/>
                <w:spacing w:val="20"/>
                <w:kern w:val="0"/>
                <w:sz w:val="24"/>
                <w:szCs w:val="24"/>
                <w:u w:val="none"/>
                <w:lang w:val="en-US" w:eastAsia="zh-CN" w:bidi="ar"/>
              </w:rPr>
              <w:t>所属领域</w:t>
            </w:r>
          </w:p>
        </w:tc>
        <w:tc>
          <w:tcPr>
            <w:tcW w:w="29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仿宋_GB2312" w:hAnsi="仿宋_GB2312" w:eastAsia="仿宋_GB2312" w:cs="仿宋_GB2312"/>
                <w:i w:val="0"/>
                <w:color w:val="000000"/>
                <w:sz w:val="24"/>
                <w:szCs w:val="24"/>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snapToGrid w:val="0"/>
                <w:color w:val="000000"/>
                <w:spacing w:val="20"/>
                <w:kern w:val="0"/>
                <w:sz w:val="24"/>
                <w:szCs w:val="24"/>
                <w:u w:val="none"/>
                <w:lang w:val="en-US" w:eastAsia="zh-CN" w:bidi="ar"/>
              </w:rPr>
            </w:pPr>
            <w:r>
              <w:rPr>
                <w:rFonts w:hint="eastAsia" w:ascii="仿宋_GB2312" w:hAnsi="仿宋_GB2312" w:eastAsia="仿宋_GB2312" w:cs="仿宋_GB2312"/>
                <w:i w:val="0"/>
                <w:snapToGrid w:val="0"/>
                <w:color w:val="000000"/>
                <w:spacing w:val="20"/>
                <w:kern w:val="0"/>
                <w:sz w:val="24"/>
                <w:szCs w:val="24"/>
                <w:u w:val="none"/>
                <w:lang w:val="en-US" w:eastAsia="zh-CN" w:bidi="ar"/>
              </w:rPr>
              <w:t>所在市</w:t>
            </w:r>
          </w:p>
        </w:tc>
        <w:tc>
          <w:tcPr>
            <w:tcW w:w="252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snapToGrid w:val="0"/>
                <w:color w:val="000000"/>
                <w:spacing w:val="20"/>
                <w:kern w:val="0"/>
                <w:sz w:val="24"/>
                <w:szCs w:val="24"/>
                <w:u w:val="none"/>
                <w:lang w:val="en-US" w:eastAsia="zh-CN" w:bidi="ar"/>
              </w:rPr>
            </w:pPr>
            <w:r>
              <w:rPr>
                <w:rFonts w:hint="eastAsia" w:ascii="仿宋_GB2312" w:hAnsi="仿宋_GB2312" w:eastAsia="仿宋_GB2312" w:cs="仿宋_GB2312"/>
                <w:i w:val="0"/>
                <w:snapToGrid w:val="0"/>
                <w:color w:val="000000"/>
                <w:spacing w:val="20"/>
                <w:kern w:val="0"/>
                <w:sz w:val="24"/>
                <w:szCs w:val="24"/>
                <w:u w:val="none"/>
                <w:lang w:val="en-US" w:eastAsia="zh-CN" w:bidi="ar"/>
              </w:rPr>
              <w:t>牵头单位</w:t>
            </w:r>
            <w:r>
              <w:rPr>
                <w:rFonts w:hint="eastAsia" w:cs="仿宋_GB2312"/>
                <w:i w:val="0"/>
                <w:snapToGrid w:val="0"/>
                <w:color w:val="000000"/>
                <w:spacing w:val="20"/>
                <w:kern w:val="0"/>
                <w:sz w:val="24"/>
                <w:szCs w:val="24"/>
                <w:u w:val="none"/>
                <w:lang w:val="en-US" w:eastAsia="zh-CN" w:bidi="ar"/>
              </w:rPr>
              <w:t>拥有</w:t>
            </w:r>
            <w:r>
              <w:rPr>
                <w:rFonts w:hint="eastAsia" w:ascii="仿宋_GB2312" w:hAnsi="仿宋_GB2312" w:eastAsia="仿宋_GB2312" w:cs="仿宋_GB2312"/>
                <w:i w:val="0"/>
                <w:snapToGrid w:val="0"/>
                <w:color w:val="000000"/>
                <w:spacing w:val="20"/>
                <w:kern w:val="0"/>
                <w:sz w:val="24"/>
                <w:szCs w:val="24"/>
                <w:u w:val="none"/>
                <w:lang w:val="en-US" w:eastAsia="zh-CN" w:bidi="ar"/>
              </w:rPr>
              <w:t>省级及以上资质</w:t>
            </w:r>
          </w:p>
        </w:tc>
        <w:tc>
          <w:tcPr>
            <w:tcW w:w="7221"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仿宋_GB2312" w:cs="Times New Roman"/>
                <w:bCs/>
                <w:color w:val="000000"/>
                <w:kern w:val="0"/>
                <w:sz w:val="24"/>
                <w:szCs w:val="24"/>
              </w:rPr>
            </w:pPr>
            <w:r>
              <w:rPr>
                <w:rFonts w:hint="eastAsia" w:ascii="Times New Roman" w:hAnsi="Times New Roman" w:eastAsia="仿宋_GB2312" w:cs="Times New Roman"/>
                <w:bCs/>
                <w:color w:val="000000"/>
                <w:kern w:val="0"/>
                <w:sz w:val="24"/>
                <w:szCs w:val="24"/>
              </w:rPr>
              <w:sym w:font="Wingdings 2" w:char="00A3"/>
            </w:r>
            <w:r>
              <w:rPr>
                <w:rFonts w:hint="eastAsia" w:ascii="Times New Roman" w:hAnsi="Times New Roman" w:eastAsia="仿宋_GB2312" w:cs="Times New Roman"/>
                <w:bCs/>
                <w:color w:val="000000"/>
                <w:kern w:val="0"/>
                <w:sz w:val="24"/>
                <w:szCs w:val="24"/>
              </w:rPr>
              <w:t>制造业单项冠军企业</w:t>
            </w:r>
            <w:r>
              <w:rPr>
                <w:rFonts w:hint="eastAsia" w:ascii="Times New Roman" w:hAnsi="Times New Roman" w:cs="Times New Roman"/>
                <w:bCs/>
                <w:color w:val="000000"/>
                <w:kern w:val="0"/>
                <w:sz w:val="24"/>
                <w:szCs w:val="24"/>
                <w:lang w:val="en-US" w:eastAsia="zh-CN"/>
              </w:rPr>
              <w:t xml:space="preserve">  </w:t>
            </w:r>
            <w:r>
              <w:rPr>
                <w:rFonts w:hint="eastAsia" w:ascii="Times New Roman" w:hAnsi="Times New Roman" w:eastAsia="仿宋_GB2312" w:cs="Times New Roman"/>
                <w:bCs/>
                <w:color w:val="000000"/>
                <w:kern w:val="0"/>
                <w:sz w:val="24"/>
                <w:szCs w:val="24"/>
              </w:rPr>
              <w:sym w:font="Wingdings 2" w:char="00A3"/>
            </w:r>
            <w:r>
              <w:rPr>
                <w:rFonts w:hint="eastAsia" w:ascii="Times New Roman" w:hAnsi="Times New Roman" w:eastAsia="仿宋_GB2312" w:cs="Times New Roman"/>
                <w:bCs/>
                <w:color w:val="000000"/>
                <w:kern w:val="0"/>
                <w:sz w:val="24"/>
                <w:szCs w:val="24"/>
              </w:rPr>
              <w:t>独角兽企业</w:t>
            </w:r>
            <w:r>
              <w:rPr>
                <w:rFonts w:hint="eastAsia" w:ascii="Times New Roman" w:hAnsi="Times New Roman" w:cs="Times New Roman"/>
                <w:bCs/>
                <w:color w:val="000000"/>
                <w:kern w:val="0"/>
                <w:sz w:val="24"/>
                <w:szCs w:val="24"/>
                <w:lang w:val="en-US" w:eastAsia="zh-CN"/>
              </w:rPr>
              <w:t xml:space="preserve">  </w:t>
            </w:r>
            <w:r>
              <w:rPr>
                <w:rFonts w:hint="eastAsia" w:ascii="Times New Roman" w:hAnsi="Times New Roman" w:eastAsia="仿宋_GB2312" w:cs="Times New Roman"/>
                <w:bCs/>
                <w:color w:val="000000"/>
                <w:kern w:val="0"/>
                <w:sz w:val="24"/>
                <w:szCs w:val="24"/>
              </w:rPr>
              <w:sym w:font="Wingdings 2" w:char="00A3"/>
            </w:r>
            <w:r>
              <w:rPr>
                <w:rFonts w:hint="eastAsia" w:ascii="Times New Roman" w:hAnsi="Times New Roman" w:eastAsia="仿宋_GB2312" w:cs="Times New Roman"/>
                <w:bCs/>
                <w:color w:val="000000"/>
                <w:kern w:val="0"/>
                <w:sz w:val="24"/>
                <w:szCs w:val="24"/>
              </w:rPr>
              <w:t>瞪羚企业</w:t>
            </w:r>
          </w:p>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仿宋_GB2312" w:cs="Times New Roman"/>
                <w:bCs/>
                <w:color w:val="000000"/>
                <w:kern w:val="0"/>
                <w:sz w:val="24"/>
                <w:szCs w:val="24"/>
                <w:lang w:val="en-US" w:eastAsia="zh-CN"/>
              </w:rPr>
            </w:pPr>
            <w:r>
              <w:rPr>
                <w:rFonts w:hint="eastAsia" w:ascii="Times New Roman" w:hAnsi="Times New Roman" w:eastAsia="仿宋_GB2312" w:cs="Times New Roman"/>
                <w:bCs/>
                <w:color w:val="000000"/>
                <w:kern w:val="0"/>
                <w:sz w:val="24"/>
                <w:szCs w:val="24"/>
              </w:rPr>
              <w:sym w:font="Wingdings 2" w:char="00A3"/>
            </w:r>
            <w:r>
              <w:rPr>
                <w:rFonts w:hint="eastAsia" w:ascii="Times New Roman" w:hAnsi="Times New Roman" w:eastAsia="仿宋_GB2312" w:cs="Times New Roman"/>
                <w:bCs/>
                <w:color w:val="000000"/>
                <w:kern w:val="0"/>
                <w:sz w:val="24"/>
                <w:szCs w:val="24"/>
              </w:rPr>
              <w:t>专精特新“小巨人”企业</w:t>
            </w:r>
            <w:r>
              <w:rPr>
                <w:rFonts w:hint="eastAsia" w:ascii="Times New Roman" w:hAnsi="Times New Roman" w:cs="Times New Roman"/>
                <w:bCs/>
                <w:color w:val="000000"/>
                <w:kern w:val="0"/>
                <w:sz w:val="24"/>
                <w:szCs w:val="24"/>
                <w:lang w:val="en-US" w:eastAsia="zh-CN"/>
              </w:rPr>
              <w:t xml:space="preserve">  </w:t>
            </w:r>
            <w:r>
              <w:rPr>
                <w:rFonts w:hint="eastAsia" w:ascii="Times New Roman" w:hAnsi="Times New Roman" w:eastAsia="仿宋_GB2312" w:cs="Times New Roman"/>
                <w:bCs/>
                <w:color w:val="000000"/>
                <w:kern w:val="0"/>
                <w:sz w:val="24"/>
                <w:szCs w:val="24"/>
              </w:rPr>
              <w:sym w:font="Wingdings 2" w:char="00A3"/>
            </w:r>
            <w:r>
              <w:rPr>
                <w:rFonts w:hint="eastAsia" w:ascii="Times New Roman" w:hAnsi="Times New Roman" w:eastAsia="仿宋_GB2312" w:cs="Times New Roman"/>
                <w:bCs/>
                <w:color w:val="000000"/>
                <w:kern w:val="0"/>
                <w:sz w:val="24"/>
                <w:szCs w:val="24"/>
              </w:rPr>
              <w:t>“专精特新”中小企业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snapToGrid w:val="0"/>
                <w:color w:val="000000"/>
                <w:spacing w:val="20"/>
                <w:kern w:val="0"/>
                <w:sz w:val="24"/>
                <w:szCs w:val="24"/>
                <w:u w:val="none"/>
                <w:lang w:val="en-US" w:eastAsia="zh-CN" w:bidi="ar"/>
              </w:rPr>
              <w:t>法人公司</w:t>
            </w:r>
          </w:p>
        </w:tc>
        <w:tc>
          <w:tcPr>
            <w:tcW w:w="29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仿宋_GB2312" w:hAnsi="仿宋_GB2312" w:eastAsia="仿宋_GB2312" w:cs="仿宋_GB2312"/>
                <w:i w:val="0"/>
                <w:color w:val="000000"/>
                <w:sz w:val="24"/>
                <w:szCs w:val="24"/>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snapToGrid w:val="0"/>
                <w:color w:val="000000"/>
                <w:spacing w:val="20"/>
                <w:kern w:val="0"/>
                <w:sz w:val="24"/>
                <w:szCs w:val="24"/>
                <w:u w:val="none"/>
                <w:lang w:val="en-US" w:eastAsia="zh-CN" w:bidi="ar"/>
              </w:rPr>
            </w:pPr>
            <w:r>
              <w:rPr>
                <w:rFonts w:hint="eastAsia" w:ascii="仿宋_GB2312" w:hAnsi="仿宋_GB2312" w:eastAsia="仿宋_GB2312" w:cs="仿宋_GB2312"/>
                <w:i w:val="0"/>
                <w:snapToGrid w:val="0"/>
                <w:color w:val="000000"/>
                <w:spacing w:val="20"/>
                <w:kern w:val="0"/>
                <w:sz w:val="24"/>
                <w:szCs w:val="24"/>
                <w:u w:val="none"/>
                <w:lang w:val="en-US" w:eastAsia="zh-CN" w:bidi="ar"/>
              </w:rPr>
              <w:t>股东数量</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color w:val="000000"/>
                <w:sz w:val="24"/>
                <w:szCs w:val="24"/>
                <w:u w:val="none"/>
              </w:rPr>
            </w:pPr>
            <w:r>
              <w:rPr>
                <w:rFonts w:hint="eastAsia" w:cs="仿宋_GB2312"/>
                <w:i w:val="0"/>
                <w:snapToGrid w:val="0"/>
                <w:color w:val="000000"/>
                <w:spacing w:val="20"/>
                <w:kern w:val="0"/>
                <w:sz w:val="24"/>
                <w:szCs w:val="24"/>
                <w:u w:val="none"/>
                <w:lang w:val="en-US" w:eastAsia="zh-CN" w:bidi="ar"/>
              </w:rPr>
              <w:t>（家）</w:t>
            </w:r>
          </w:p>
        </w:tc>
        <w:tc>
          <w:tcPr>
            <w:tcW w:w="252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snapToGrid w:val="0"/>
                <w:color w:val="000000"/>
                <w:spacing w:val="20"/>
                <w:kern w:val="0"/>
                <w:sz w:val="24"/>
                <w:szCs w:val="24"/>
                <w:u w:val="none"/>
                <w:lang w:val="en-US" w:eastAsia="zh-CN" w:bidi="ar"/>
              </w:rPr>
            </w:pPr>
            <w:r>
              <w:rPr>
                <w:rFonts w:hint="eastAsia" w:ascii="仿宋_GB2312" w:hAnsi="仿宋_GB2312" w:eastAsia="仿宋_GB2312" w:cs="仿宋_GB2312"/>
                <w:i w:val="0"/>
                <w:snapToGrid w:val="0"/>
                <w:color w:val="000000"/>
                <w:spacing w:val="20"/>
                <w:kern w:val="0"/>
                <w:sz w:val="24"/>
                <w:szCs w:val="24"/>
                <w:u w:val="none"/>
                <w:lang w:val="en-US" w:eastAsia="zh-CN" w:bidi="ar"/>
              </w:rPr>
              <w:t>注册资金</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snapToGrid w:val="0"/>
                <w:color w:val="000000"/>
                <w:spacing w:val="20"/>
                <w:kern w:val="0"/>
                <w:sz w:val="24"/>
                <w:szCs w:val="24"/>
                <w:u w:val="none"/>
                <w:lang w:val="en-US" w:eastAsia="zh-CN" w:bidi="ar"/>
              </w:rPr>
            </w:pPr>
            <w:r>
              <w:rPr>
                <w:rFonts w:hint="eastAsia" w:cs="仿宋_GB2312"/>
                <w:i w:val="0"/>
                <w:snapToGrid w:val="0"/>
                <w:color w:val="000000"/>
                <w:spacing w:val="20"/>
                <w:kern w:val="0"/>
                <w:sz w:val="24"/>
                <w:szCs w:val="24"/>
                <w:u w:val="none"/>
                <w:lang w:val="en-US" w:eastAsia="zh-CN" w:bidi="ar"/>
              </w:rPr>
              <w:t>（万元）</w:t>
            </w:r>
          </w:p>
        </w:tc>
        <w:tc>
          <w:tcPr>
            <w:tcW w:w="29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仿宋_GB2312" w:hAnsi="仿宋_GB2312" w:eastAsia="仿宋_GB2312" w:cs="仿宋_GB2312"/>
                <w:i w:val="0"/>
                <w:color w:val="000000"/>
                <w:sz w:val="24"/>
                <w:szCs w:val="24"/>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snapToGrid w:val="0"/>
                <w:color w:val="000000"/>
                <w:spacing w:val="20"/>
                <w:kern w:val="0"/>
                <w:sz w:val="24"/>
                <w:szCs w:val="24"/>
                <w:u w:val="none"/>
                <w:lang w:val="en-US" w:eastAsia="zh-CN" w:bidi="ar"/>
              </w:rPr>
            </w:pPr>
            <w:r>
              <w:rPr>
                <w:rFonts w:hint="eastAsia" w:ascii="仿宋_GB2312" w:hAnsi="仿宋_GB2312" w:eastAsia="仿宋_GB2312" w:cs="仿宋_GB2312"/>
                <w:i w:val="0"/>
                <w:snapToGrid w:val="0"/>
                <w:color w:val="000000"/>
                <w:spacing w:val="20"/>
                <w:kern w:val="0"/>
                <w:sz w:val="24"/>
                <w:szCs w:val="24"/>
                <w:u w:val="none"/>
                <w:lang w:val="en-US" w:eastAsia="zh-CN" w:bidi="ar"/>
              </w:rPr>
              <w:t>资金到位率</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cs="仿宋_GB2312"/>
                <w:i w:val="0"/>
                <w:snapToGrid w:val="0"/>
                <w:color w:val="000000"/>
                <w:spacing w:val="20"/>
                <w:kern w:val="0"/>
                <w:sz w:val="24"/>
                <w:szCs w:val="24"/>
                <w:u w:val="none"/>
                <w:lang w:val="en-US" w:eastAsia="zh-CN" w:bidi="ar"/>
              </w:rPr>
            </w:pPr>
            <w:r>
              <w:rPr>
                <w:rFonts w:hint="eastAsia" w:cs="仿宋_GB2312"/>
                <w:i w:val="0"/>
                <w:snapToGrid w:val="0"/>
                <w:color w:val="000000"/>
                <w:spacing w:val="20"/>
                <w:kern w:val="0"/>
                <w:sz w:val="24"/>
                <w:szCs w:val="24"/>
                <w:u w:val="none"/>
                <w:lang w:val="en-US" w:eastAsia="zh-CN" w:bidi="ar"/>
              </w:rPr>
              <w:t>（%）</w:t>
            </w:r>
          </w:p>
        </w:tc>
        <w:tc>
          <w:tcPr>
            <w:tcW w:w="252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snapToGrid w:val="0"/>
                <w:color w:val="000000"/>
                <w:spacing w:val="20"/>
                <w:kern w:val="0"/>
                <w:sz w:val="24"/>
                <w:szCs w:val="24"/>
                <w:u w:val="none"/>
                <w:lang w:val="en-US" w:eastAsia="zh-CN" w:bidi="ar"/>
              </w:rPr>
            </w:pPr>
            <w:r>
              <w:rPr>
                <w:rFonts w:hint="eastAsia" w:ascii="仿宋_GB2312" w:hAnsi="仿宋_GB2312" w:eastAsia="仿宋_GB2312" w:cs="仿宋_GB2312"/>
                <w:i w:val="0"/>
                <w:snapToGrid w:val="0"/>
                <w:color w:val="000000"/>
                <w:spacing w:val="20"/>
                <w:kern w:val="0"/>
                <w:sz w:val="24"/>
                <w:szCs w:val="24"/>
                <w:u w:val="none"/>
                <w:lang w:val="en-US" w:eastAsia="zh-CN" w:bidi="ar"/>
              </w:rPr>
              <w:t>人员总数</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color w:val="000000"/>
                <w:sz w:val="24"/>
                <w:szCs w:val="24"/>
                <w:u w:val="none"/>
              </w:rPr>
            </w:pPr>
            <w:r>
              <w:rPr>
                <w:rFonts w:hint="eastAsia" w:cs="仿宋_GB2312"/>
                <w:i w:val="0"/>
                <w:snapToGrid w:val="0"/>
                <w:color w:val="000000"/>
                <w:spacing w:val="20"/>
                <w:kern w:val="0"/>
                <w:sz w:val="24"/>
                <w:szCs w:val="24"/>
                <w:u w:val="none"/>
                <w:lang w:val="en-US" w:eastAsia="zh-CN" w:bidi="ar"/>
              </w:rPr>
              <w:t>（人）</w:t>
            </w:r>
          </w:p>
        </w:tc>
        <w:tc>
          <w:tcPr>
            <w:tcW w:w="29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仿宋_GB2312" w:hAnsi="仿宋_GB2312" w:eastAsia="仿宋_GB2312" w:cs="仿宋_GB2312"/>
                <w:i w:val="0"/>
                <w:color w:val="000000"/>
                <w:sz w:val="24"/>
                <w:szCs w:val="24"/>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color w:val="000000"/>
                <w:sz w:val="24"/>
                <w:szCs w:val="24"/>
                <w:u w:val="none"/>
              </w:rPr>
            </w:pPr>
            <w:r>
              <w:rPr>
                <w:rFonts w:hint="eastAsia" w:cs="仿宋_GB2312"/>
                <w:i w:val="0"/>
                <w:snapToGrid w:val="0"/>
                <w:color w:val="000000"/>
                <w:spacing w:val="20"/>
                <w:kern w:val="0"/>
                <w:sz w:val="24"/>
                <w:szCs w:val="24"/>
                <w:u w:val="none"/>
                <w:lang w:val="en-US" w:eastAsia="zh-CN" w:bidi="ar"/>
              </w:rPr>
              <w:t>研发</w:t>
            </w:r>
            <w:r>
              <w:rPr>
                <w:rFonts w:hint="eastAsia" w:ascii="仿宋_GB2312" w:hAnsi="仿宋_GB2312" w:eastAsia="仿宋_GB2312" w:cs="仿宋_GB2312"/>
                <w:i w:val="0"/>
                <w:snapToGrid w:val="0"/>
                <w:color w:val="000000"/>
                <w:spacing w:val="20"/>
                <w:kern w:val="0"/>
                <w:sz w:val="24"/>
                <w:szCs w:val="24"/>
                <w:u w:val="none"/>
                <w:lang w:val="en-US" w:eastAsia="zh-CN" w:bidi="ar"/>
              </w:rPr>
              <w:t>人员数量</w:t>
            </w:r>
            <w:r>
              <w:rPr>
                <w:rFonts w:hint="eastAsia" w:cs="仿宋_GB2312"/>
                <w:i w:val="0"/>
                <w:snapToGrid w:val="0"/>
                <w:color w:val="000000"/>
                <w:spacing w:val="20"/>
                <w:kern w:val="0"/>
                <w:sz w:val="24"/>
                <w:szCs w:val="24"/>
                <w:u w:val="none"/>
                <w:lang w:val="en-US" w:eastAsia="zh-CN" w:bidi="ar"/>
              </w:rPr>
              <w:t>（人）</w:t>
            </w:r>
          </w:p>
        </w:tc>
        <w:tc>
          <w:tcPr>
            <w:tcW w:w="252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snapToGrid w:val="0"/>
                <w:color w:val="000000"/>
                <w:spacing w:val="20"/>
                <w:kern w:val="0"/>
                <w:sz w:val="24"/>
                <w:szCs w:val="24"/>
                <w:u w:val="none"/>
                <w:lang w:val="en-US" w:eastAsia="zh-CN" w:bidi="ar"/>
              </w:rPr>
              <w:t>联盟名称</w:t>
            </w:r>
          </w:p>
        </w:tc>
        <w:tc>
          <w:tcPr>
            <w:tcW w:w="29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仿宋_GB2312" w:hAnsi="仿宋_GB2312" w:eastAsia="仿宋_GB2312" w:cs="仿宋_GB2312"/>
                <w:i w:val="0"/>
                <w:color w:val="000000"/>
                <w:sz w:val="24"/>
                <w:szCs w:val="24"/>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color w:val="000000"/>
                <w:sz w:val="24"/>
                <w:szCs w:val="24"/>
                <w:u w:val="none"/>
              </w:rPr>
            </w:pPr>
            <w:r>
              <w:rPr>
                <w:rFonts w:hint="eastAsia" w:cs="仿宋_GB2312"/>
                <w:i w:val="0"/>
                <w:snapToGrid w:val="0"/>
                <w:color w:val="000000"/>
                <w:spacing w:val="20"/>
                <w:kern w:val="0"/>
                <w:sz w:val="24"/>
                <w:szCs w:val="24"/>
                <w:u w:val="none"/>
                <w:lang w:val="en-US" w:eastAsia="zh-CN" w:bidi="ar"/>
              </w:rPr>
              <w:t>联盟</w:t>
            </w:r>
            <w:r>
              <w:rPr>
                <w:rFonts w:hint="eastAsia" w:ascii="仿宋_GB2312" w:hAnsi="仿宋_GB2312" w:eastAsia="仿宋_GB2312" w:cs="仿宋_GB2312"/>
                <w:i w:val="0"/>
                <w:snapToGrid w:val="0"/>
                <w:color w:val="000000"/>
                <w:spacing w:val="20"/>
                <w:kern w:val="0"/>
                <w:sz w:val="24"/>
                <w:szCs w:val="24"/>
                <w:u w:val="none"/>
                <w:lang w:val="en-US" w:eastAsia="zh-CN" w:bidi="ar"/>
              </w:rPr>
              <w:t>拥有省级及以上创新平台数量</w:t>
            </w:r>
            <w:r>
              <w:rPr>
                <w:rFonts w:hint="eastAsia" w:cs="仿宋_GB2312"/>
                <w:i w:val="0"/>
                <w:snapToGrid w:val="0"/>
                <w:color w:val="000000"/>
                <w:spacing w:val="20"/>
                <w:kern w:val="0"/>
                <w:sz w:val="24"/>
                <w:szCs w:val="24"/>
                <w:u w:val="none"/>
                <w:lang w:val="en-US" w:eastAsia="zh-CN" w:bidi="ar"/>
              </w:rPr>
              <w:t>（个）</w:t>
            </w:r>
          </w:p>
        </w:tc>
        <w:tc>
          <w:tcPr>
            <w:tcW w:w="252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snapToGrid w:val="0"/>
                <w:color w:val="000000"/>
                <w:spacing w:val="20"/>
                <w:kern w:val="0"/>
                <w:sz w:val="24"/>
                <w:szCs w:val="24"/>
                <w:u w:val="none"/>
                <w:lang w:val="en-US" w:eastAsia="zh-CN" w:bidi="ar"/>
              </w:rPr>
              <w:t>中心上年度研发费用总额</w:t>
            </w:r>
            <w:r>
              <w:rPr>
                <w:rFonts w:hint="eastAsia" w:cs="仿宋_GB2312"/>
                <w:i w:val="0"/>
                <w:snapToGrid w:val="0"/>
                <w:color w:val="000000"/>
                <w:spacing w:val="20"/>
                <w:kern w:val="0"/>
                <w:sz w:val="24"/>
                <w:szCs w:val="24"/>
                <w:u w:val="none"/>
                <w:lang w:val="en-US" w:eastAsia="zh-CN" w:bidi="ar"/>
              </w:rPr>
              <w:t>（万元）</w:t>
            </w:r>
          </w:p>
        </w:tc>
        <w:tc>
          <w:tcPr>
            <w:tcW w:w="29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仿宋_GB2312" w:hAnsi="仿宋_GB2312" w:eastAsia="仿宋_GB2312" w:cs="仿宋_GB2312"/>
                <w:i w:val="0"/>
                <w:color w:val="000000"/>
                <w:sz w:val="24"/>
                <w:szCs w:val="24"/>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snapToGrid w:val="0"/>
                <w:color w:val="000000"/>
                <w:spacing w:val="20"/>
                <w:kern w:val="0"/>
                <w:sz w:val="24"/>
                <w:szCs w:val="24"/>
                <w:u w:val="none"/>
                <w:lang w:val="en-US" w:eastAsia="zh-CN" w:bidi="ar"/>
              </w:rPr>
              <w:t>中心上年度成本费用支出总额</w:t>
            </w:r>
            <w:r>
              <w:rPr>
                <w:rFonts w:hint="eastAsia" w:cs="仿宋_GB2312"/>
                <w:i w:val="0"/>
                <w:snapToGrid w:val="0"/>
                <w:color w:val="000000"/>
                <w:spacing w:val="20"/>
                <w:kern w:val="0"/>
                <w:sz w:val="24"/>
                <w:szCs w:val="24"/>
                <w:u w:val="none"/>
                <w:lang w:val="en-US" w:eastAsia="zh-CN" w:bidi="ar"/>
              </w:rPr>
              <w:t>（万元）</w:t>
            </w:r>
          </w:p>
        </w:tc>
        <w:tc>
          <w:tcPr>
            <w:tcW w:w="252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snapToGrid w:val="0"/>
                <w:color w:val="000000"/>
                <w:spacing w:val="20"/>
                <w:kern w:val="0"/>
                <w:sz w:val="24"/>
                <w:szCs w:val="24"/>
                <w:u w:val="none"/>
                <w:lang w:val="en-US" w:eastAsia="zh-CN" w:bidi="ar"/>
              </w:rPr>
            </w:pPr>
            <w:r>
              <w:rPr>
                <w:rFonts w:hint="eastAsia" w:ascii="仿宋_GB2312" w:hAnsi="仿宋_GB2312" w:eastAsia="仿宋_GB2312" w:cs="仿宋_GB2312"/>
                <w:i w:val="0"/>
                <w:snapToGrid w:val="0"/>
                <w:color w:val="000000"/>
                <w:spacing w:val="20"/>
                <w:kern w:val="0"/>
                <w:sz w:val="24"/>
                <w:szCs w:val="24"/>
                <w:u w:val="none"/>
                <w:lang w:val="en-US" w:eastAsia="zh-CN" w:bidi="ar"/>
              </w:rPr>
              <w:t>中心培育</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snapToGrid w:val="0"/>
                <w:color w:val="000000"/>
                <w:spacing w:val="20"/>
                <w:kern w:val="0"/>
                <w:sz w:val="24"/>
                <w:szCs w:val="24"/>
                <w:u w:val="none"/>
                <w:lang w:val="en-US" w:eastAsia="zh-CN" w:bidi="ar"/>
              </w:rPr>
            </w:pPr>
            <w:r>
              <w:rPr>
                <w:rFonts w:hint="eastAsia" w:ascii="仿宋_GB2312" w:hAnsi="仿宋_GB2312" w:eastAsia="仿宋_GB2312" w:cs="仿宋_GB2312"/>
                <w:i w:val="0"/>
                <w:snapToGrid w:val="0"/>
                <w:color w:val="000000"/>
                <w:spacing w:val="20"/>
                <w:kern w:val="0"/>
                <w:sz w:val="24"/>
                <w:szCs w:val="24"/>
                <w:u w:val="none"/>
                <w:lang w:val="en-US" w:eastAsia="zh-CN" w:bidi="ar"/>
              </w:rPr>
              <w:t>备案时间</w:t>
            </w:r>
          </w:p>
        </w:tc>
        <w:tc>
          <w:tcPr>
            <w:tcW w:w="29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仿宋_GB2312" w:hAnsi="仿宋_GB2312" w:eastAsia="仿宋_GB2312" w:cs="仿宋_GB2312"/>
                <w:i w:val="0"/>
                <w:color w:val="000000"/>
                <w:sz w:val="24"/>
                <w:szCs w:val="24"/>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snapToGrid w:val="0"/>
                <w:color w:val="000000"/>
                <w:spacing w:val="20"/>
                <w:kern w:val="0"/>
                <w:sz w:val="24"/>
                <w:szCs w:val="24"/>
                <w:u w:val="none"/>
                <w:lang w:val="en-US" w:eastAsia="zh-CN" w:bidi="ar"/>
              </w:rPr>
            </w:pPr>
            <w:r>
              <w:rPr>
                <w:rFonts w:hint="eastAsia" w:ascii="仿宋_GB2312" w:hAnsi="仿宋_GB2312" w:eastAsia="仿宋_GB2312" w:cs="仿宋_GB2312"/>
                <w:i w:val="0"/>
                <w:snapToGrid w:val="0"/>
                <w:color w:val="000000"/>
                <w:spacing w:val="20"/>
                <w:kern w:val="0"/>
                <w:sz w:val="24"/>
                <w:szCs w:val="24"/>
                <w:u w:val="none"/>
                <w:lang w:val="en-US" w:eastAsia="zh-CN" w:bidi="ar"/>
              </w:rPr>
              <w:t>中心验收</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snapToGrid w:val="0"/>
                <w:color w:val="000000"/>
                <w:spacing w:val="20"/>
                <w:kern w:val="0"/>
                <w:sz w:val="24"/>
                <w:szCs w:val="24"/>
                <w:u w:val="none"/>
                <w:lang w:val="en-US" w:eastAsia="zh-CN" w:bidi="ar"/>
              </w:rPr>
            </w:pPr>
            <w:r>
              <w:rPr>
                <w:rFonts w:hint="eastAsia" w:ascii="仿宋_GB2312" w:hAnsi="仿宋_GB2312" w:eastAsia="仿宋_GB2312" w:cs="仿宋_GB2312"/>
                <w:i w:val="0"/>
                <w:snapToGrid w:val="0"/>
                <w:color w:val="000000"/>
                <w:spacing w:val="20"/>
                <w:kern w:val="0"/>
                <w:sz w:val="24"/>
                <w:szCs w:val="24"/>
                <w:u w:val="none"/>
                <w:lang w:val="en-US" w:eastAsia="zh-CN" w:bidi="ar"/>
              </w:rPr>
              <w:t>申请时间</w:t>
            </w:r>
          </w:p>
        </w:tc>
        <w:tc>
          <w:tcPr>
            <w:tcW w:w="252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snapToGrid w:val="0"/>
                <w:color w:val="000000"/>
                <w:spacing w:val="20"/>
                <w:kern w:val="0"/>
                <w:sz w:val="24"/>
                <w:szCs w:val="24"/>
                <w:u w:val="none"/>
                <w:lang w:val="en-US" w:eastAsia="zh-CN" w:bidi="ar"/>
              </w:rPr>
              <w:t>中心联系人</w:t>
            </w:r>
          </w:p>
        </w:tc>
        <w:tc>
          <w:tcPr>
            <w:tcW w:w="29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仿宋_GB2312" w:hAnsi="仿宋_GB2312" w:eastAsia="仿宋_GB2312" w:cs="仿宋_GB2312"/>
                <w:i w:val="0"/>
                <w:color w:val="000000"/>
                <w:sz w:val="24"/>
                <w:szCs w:val="24"/>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snapToGrid w:val="0"/>
                <w:color w:val="000000"/>
                <w:spacing w:val="20"/>
                <w:kern w:val="0"/>
                <w:sz w:val="24"/>
                <w:szCs w:val="24"/>
                <w:u w:val="none"/>
                <w:lang w:val="en-US" w:eastAsia="zh-CN" w:bidi="ar"/>
              </w:rPr>
              <w:t>联系方式</w:t>
            </w:r>
          </w:p>
        </w:tc>
        <w:tc>
          <w:tcPr>
            <w:tcW w:w="252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98" w:hRule="atLeast"/>
        </w:trPr>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snapToGrid w:val="0"/>
                <w:color w:val="000000"/>
                <w:spacing w:val="20"/>
                <w:kern w:val="0"/>
                <w:sz w:val="24"/>
                <w:szCs w:val="24"/>
                <w:u w:val="none"/>
                <w:lang w:val="en-US" w:eastAsia="zh-CN" w:bidi="ar"/>
              </w:rPr>
            </w:pPr>
            <w:r>
              <w:rPr>
                <w:rFonts w:hint="eastAsia" w:ascii="仿宋_GB2312" w:hAnsi="仿宋_GB2312" w:eastAsia="仿宋_GB2312" w:cs="仿宋_GB2312"/>
                <w:i w:val="0"/>
                <w:snapToGrid w:val="0"/>
                <w:color w:val="000000"/>
                <w:spacing w:val="20"/>
                <w:kern w:val="0"/>
                <w:sz w:val="24"/>
                <w:szCs w:val="24"/>
                <w:u w:val="none"/>
                <w:lang w:val="en-US" w:eastAsia="zh-CN" w:bidi="ar"/>
              </w:rPr>
              <w:t>建设情况</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snapToGrid w:val="0"/>
                <w:color w:val="000000"/>
                <w:spacing w:val="20"/>
                <w:kern w:val="0"/>
                <w:sz w:val="24"/>
                <w:szCs w:val="24"/>
                <w:u w:val="none"/>
                <w:lang w:val="en-US" w:eastAsia="zh-CN" w:bidi="ar"/>
              </w:rPr>
            </w:pPr>
            <w:r>
              <w:rPr>
                <w:rFonts w:hint="eastAsia" w:ascii="仿宋_GB2312" w:hAnsi="仿宋_GB2312" w:eastAsia="仿宋_GB2312" w:cs="仿宋_GB2312"/>
                <w:i w:val="0"/>
                <w:snapToGrid w:val="0"/>
                <w:color w:val="000000"/>
                <w:spacing w:val="20"/>
                <w:kern w:val="0"/>
                <w:sz w:val="24"/>
                <w:szCs w:val="24"/>
                <w:u w:val="none"/>
                <w:lang w:val="en-US" w:eastAsia="zh-CN" w:bidi="ar"/>
              </w:rPr>
              <w:t>与</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snapToGrid w:val="0"/>
                <w:color w:val="000000"/>
                <w:spacing w:val="20"/>
                <w:kern w:val="0"/>
                <w:sz w:val="24"/>
                <w:szCs w:val="24"/>
                <w:u w:val="none"/>
                <w:lang w:val="en-US" w:eastAsia="zh-CN" w:bidi="ar"/>
              </w:rPr>
            </w:pPr>
            <w:r>
              <w:rPr>
                <w:rFonts w:hint="eastAsia" w:ascii="仿宋_GB2312" w:hAnsi="仿宋_GB2312" w:eastAsia="仿宋_GB2312" w:cs="仿宋_GB2312"/>
                <w:i w:val="0"/>
                <w:snapToGrid w:val="0"/>
                <w:color w:val="000000"/>
                <w:spacing w:val="20"/>
                <w:kern w:val="0"/>
                <w:sz w:val="24"/>
                <w:szCs w:val="24"/>
                <w:u w:val="none"/>
                <w:lang w:val="en-US" w:eastAsia="zh-CN" w:bidi="ar"/>
              </w:rPr>
              <w:t>取得成效</w:t>
            </w:r>
          </w:p>
        </w:tc>
        <w:tc>
          <w:tcPr>
            <w:tcW w:w="7221"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pageBreakBefore w:val="0"/>
              <w:widowControl w:val="0"/>
              <w:kinsoku/>
              <w:wordWrap/>
              <w:overflowPunct/>
              <w:topLinePunct w:val="0"/>
              <w:autoSpaceDE/>
              <w:autoSpaceDN/>
              <w:bidi w:val="0"/>
              <w:adjustRightInd/>
              <w:snapToGrid/>
              <w:jc w:val="both"/>
              <w:rPr>
                <w:rFonts w:hint="eastAsia" w:ascii="仿宋_GB2312" w:hAnsi="仿宋_GB2312" w:eastAsia="仿宋_GB2312" w:cs="仿宋_GB2312"/>
                <w:i w:val="0"/>
                <w:snapToGrid w:val="0"/>
                <w:color w:val="000000"/>
                <w:spacing w:val="20"/>
                <w:kern w:val="0"/>
                <w:sz w:val="24"/>
                <w:szCs w:val="24"/>
                <w:u w:val="none"/>
                <w:lang w:val="en-US" w:eastAsia="zh-CN" w:bidi="ar"/>
              </w:rPr>
            </w:pPr>
            <w:r>
              <w:rPr>
                <w:rFonts w:hint="eastAsia" w:ascii="仿宋_GB2312" w:hAnsi="仿宋_GB2312" w:eastAsia="仿宋_GB2312" w:cs="仿宋_GB2312"/>
                <w:i w:val="0"/>
                <w:snapToGrid w:val="0"/>
                <w:color w:val="000000"/>
                <w:spacing w:val="20"/>
                <w:kern w:val="0"/>
                <w:sz w:val="24"/>
                <w:szCs w:val="24"/>
                <w:u w:val="none"/>
                <w:lang w:val="en-US" w:eastAsia="zh-CN" w:bidi="ar"/>
              </w:rPr>
              <w:t>（</w:t>
            </w:r>
            <w:r>
              <w:rPr>
                <w:rFonts w:hint="eastAsia" w:cs="仿宋_GB2312"/>
                <w:i w:val="0"/>
                <w:snapToGrid w:val="0"/>
                <w:color w:val="000000"/>
                <w:spacing w:val="20"/>
                <w:kern w:val="0"/>
                <w:sz w:val="24"/>
                <w:szCs w:val="24"/>
                <w:u w:val="none"/>
                <w:lang w:val="en-US" w:eastAsia="zh-CN" w:bidi="ar"/>
              </w:rPr>
              <w:t>简要概述中心</w:t>
            </w:r>
            <w:r>
              <w:rPr>
                <w:rFonts w:hint="eastAsia" w:ascii="仿宋_GB2312" w:hAnsi="仿宋_GB2312" w:eastAsia="仿宋_GB2312" w:cs="仿宋_GB2312"/>
                <w:i w:val="0"/>
                <w:snapToGrid w:val="0"/>
                <w:color w:val="000000"/>
                <w:spacing w:val="20"/>
                <w:kern w:val="0"/>
                <w:sz w:val="24"/>
                <w:szCs w:val="24"/>
                <w:u w:val="none"/>
                <w:lang w:val="en-US" w:eastAsia="zh-CN" w:bidi="ar"/>
              </w:rPr>
              <w:t>建设的主要任务、目标完成情况</w:t>
            </w:r>
            <w:r>
              <w:rPr>
                <w:rFonts w:hint="eastAsia" w:cs="仿宋_GB2312"/>
                <w:i w:val="0"/>
                <w:snapToGrid w:val="0"/>
                <w:color w:val="000000"/>
                <w:spacing w:val="20"/>
                <w:kern w:val="0"/>
                <w:sz w:val="24"/>
                <w:szCs w:val="24"/>
                <w:u w:val="none"/>
                <w:lang w:val="en-US" w:eastAsia="zh-CN" w:bidi="ar"/>
              </w:rPr>
              <w:t>，</w:t>
            </w:r>
            <w:r>
              <w:rPr>
                <w:rFonts w:hint="eastAsia" w:ascii="仿宋_GB2312" w:hAnsi="仿宋_GB2312" w:eastAsia="仿宋_GB2312" w:cs="仿宋_GB2312"/>
                <w:i w:val="0"/>
                <w:snapToGrid w:val="0"/>
                <w:color w:val="000000"/>
                <w:spacing w:val="20"/>
                <w:kern w:val="0"/>
                <w:sz w:val="24"/>
                <w:szCs w:val="24"/>
                <w:u w:val="none"/>
                <w:lang w:val="en-US" w:eastAsia="zh-CN" w:bidi="ar"/>
              </w:rPr>
              <w:t>主要突出成效及标志性成果等</w:t>
            </w:r>
            <w:r>
              <w:rPr>
                <w:rFonts w:hint="eastAsia" w:cs="仿宋_GB2312"/>
                <w:i w:val="0"/>
                <w:snapToGrid w:val="0"/>
                <w:color w:val="000000"/>
                <w:spacing w:val="20"/>
                <w:kern w:val="0"/>
                <w:sz w:val="24"/>
                <w:szCs w:val="24"/>
                <w:u w:val="none"/>
                <w:lang w:val="en-US" w:eastAsia="zh-CN" w:bidi="ar"/>
              </w:rPr>
              <w:t>。）</w:t>
            </w:r>
          </w:p>
          <w:p>
            <w:pPr>
              <w:keepNext w:val="0"/>
              <w:keepLines w:val="0"/>
              <w:pageBreakBefore w:val="0"/>
              <w:widowControl w:val="0"/>
              <w:kinsoku/>
              <w:wordWrap/>
              <w:overflowPunct/>
              <w:topLinePunct w:val="0"/>
              <w:autoSpaceDE/>
              <w:autoSpaceDN/>
              <w:bidi w:val="0"/>
              <w:adjustRightInd/>
              <w:snapToGrid/>
              <w:jc w:val="both"/>
              <w:rPr>
                <w:rFonts w:hint="eastAsia" w:ascii="仿宋_GB2312" w:hAnsi="仿宋_GB2312" w:eastAsia="仿宋_GB2312" w:cs="仿宋_GB2312"/>
                <w:i w:val="0"/>
                <w:snapToGrid w:val="0"/>
                <w:color w:val="000000"/>
                <w:spacing w:val="2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74" w:hRule="atLeast"/>
        </w:trPr>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snapToGrid w:val="0"/>
                <w:color w:val="000000"/>
                <w:spacing w:val="20"/>
                <w:kern w:val="0"/>
                <w:sz w:val="24"/>
                <w:szCs w:val="24"/>
                <w:u w:val="none"/>
                <w:lang w:val="en-US" w:eastAsia="zh-CN" w:bidi="ar"/>
              </w:rPr>
            </w:pPr>
            <w:r>
              <w:rPr>
                <w:rFonts w:hint="eastAsia" w:ascii="仿宋_GB2312" w:hAnsi="仿宋_GB2312" w:eastAsia="仿宋_GB2312" w:cs="仿宋_GB2312"/>
                <w:i w:val="0"/>
                <w:snapToGrid w:val="0"/>
                <w:color w:val="000000"/>
                <w:spacing w:val="20"/>
                <w:kern w:val="0"/>
                <w:sz w:val="24"/>
                <w:szCs w:val="24"/>
                <w:u w:val="none"/>
                <w:lang w:val="en-US" w:eastAsia="zh-CN" w:bidi="ar"/>
              </w:rPr>
              <w:t>市主管部门</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snapToGrid w:val="0"/>
                <w:color w:val="000000"/>
                <w:spacing w:val="20"/>
                <w:kern w:val="0"/>
                <w:sz w:val="24"/>
                <w:szCs w:val="24"/>
                <w:u w:val="none"/>
                <w:lang w:val="en-US" w:eastAsia="zh-CN" w:bidi="ar"/>
              </w:rPr>
            </w:pPr>
            <w:r>
              <w:rPr>
                <w:rFonts w:hint="eastAsia" w:cs="仿宋_GB2312"/>
                <w:i w:val="0"/>
                <w:snapToGrid w:val="0"/>
                <w:color w:val="000000"/>
                <w:spacing w:val="20"/>
                <w:kern w:val="0"/>
                <w:sz w:val="24"/>
                <w:szCs w:val="24"/>
                <w:u w:val="none"/>
                <w:lang w:val="en-US" w:eastAsia="zh-CN" w:bidi="ar"/>
              </w:rPr>
              <w:t>审核</w:t>
            </w:r>
            <w:r>
              <w:rPr>
                <w:rFonts w:hint="eastAsia" w:ascii="仿宋_GB2312" w:hAnsi="仿宋_GB2312" w:eastAsia="仿宋_GB2312" w:cs="仿宋_GB2312"/>
                <w:i w:val="0"/>
                <w:snapToGrid w:val="0"/>
                <w:color w:val="000000"/>
                <w:spacing w:val="20"/>
                <w:kern w:val="0"/>
                <w:sz w:val="24"/>
                <w:szCs w:val="24"/>
                <w:u w:val="none"/>
                <w:lang w:val="en-US" w:eastAsia="zh-CN" w:bidi="ar"/>
              </w:rPr>
              <w:t>意见</w:t>
            </w:r>
          </w:p>
        </w:tc>
        <w:tc>
          <w:tcPr>
            <w:tcW w:w="7221"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jc w:val="both"/>
              <w:rPr>
                <w:rFonts w:hint="eastAsia" w:cs="仿宋_GB2312"/>
                <w:i w:val="0"/>
                <w:color w:val="000000"/>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jc w:val="both"/>
              <w:rPr>
                <w:rFonts w:hint="eastAsia" w:cs="仿宋_GB2312"/>
                <w:i w:val="0"/>
                <w:color w:val="000000"/>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jc w:val="both"/>
              <w:rPr>
                <w:rFonts w:hint="eastAsia" w:cs="仿宋_GB2312"/>
                <w:i w:val="0"/>
                <w:color w:val="000000"/>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jc w:val="both"/>
              <w:rPr>
                <w:rFonts w:hint="eastAsia" w:cs="仿宋_GB2312"/>
                <w:i w:val="0"/>
                <w:color w:val="000000"/>
                <w:sz w:val="24"/>
                <w:szCs w:val="24"/>
                <w:u w:val="none"/>
                <w:lang w:val="en-US" w:eastAsia="zh-CN"/>
              </w:rPr>
            </w:pPr>
          </w:p>
          <w:p>
            <w:pPr>
              <w:keepNext w:val="0"/>
              <w:keepLines w:val="0"/>
              <w:pageBreakBefore w:val="0"/>
              <w:widowControl w:val="0"/>
              <w:kinsoku/>
              <w:wordWrap w:val="0"/>
              <w:overflowPunct/>
              <w:topLinePunct w:val="0"/>
              <w:autoSpaceDE/>
              <w:autoSpaceDN/>
              <w:bidi w:val="0"/>
              <w:adjustRightInd/>
              <w:snapToGrid/>
              <w:jc w:val="right"/>
              <w:rPr>
                <w:rFonts w:hint="default" w:cs="仿宋_GB2312"/>
                <w:i w:val="0"/>
                <w:color w:val="000000"/>
                <w:sz w:val="24"/>
                <w:szCs w:val="24"/>
                <w:u w:val="none"/>
                <w:lang w:val="en-US" w:eastAsia="zh-CN"/>
              </w:rPr>
            </w:pPr>
            <w:r>
              <w:rPr>
                <w:rFonts w:hint="eastAsia" w:cs="仿宋_GB2312"/>
                <w:i w:val="0"/>
                <w:color w:val="000000"/>
                <w:sz w:val="24"/>
                <w:szCs w:val="24"/>
                <w:u w:val="none"/>
                <w:lang w:val="en-US" w:eastAsia="zh-CN"/>
              </w:rPr>
              <w:t xml:space="preserve">（盖章）        </w:t>
            </w:r>
          </w:p>
          <w:p>
            <w:pPr>
              <w:keepNext w:val="0"/>
              <w:keepLines w:val="0"/>
              <w:pageBreakBefore w:val="0"/>
              <w:widowControl w:val="0"/>
              <w:kinsoku/>
              <w:wordWrap w:val="0"/>
              <w:overflowPunct/>
              <w:topLinePunct w:val="0"/>
              <w:autoSpaceDE/>
              <w:autoSpaceDN/>
              <w:bidi w:val="0"/>
              <w:adjustRightInd/>
              <w:snapToGrid/>
              <w:jc w:val="right"/>
              <w:rPr>
                <w:rFonts w:hint="default" w:cs="仿宋_GB2312"/>
                <w:i w:val="0"/>
                <w:color w:val="000000"/>
                <w:sz w:val="24"/>
                <w:szCs w:val="24"/>
                <w:u w:val="none"/>
                <w:lang w:val="en-US" w:eastAsia="zh-CN"/>
              </w:rPr>
            </w:pPr>
            <w:r>
              <w:rPr>
                <w:rFonts w:hint="eastAsia" w:cs="仿宋_GB2312"/>
                <w:i w:val="0"/>
                <w:color w:val="000000"/>
                <w:sz w:val="24"/>
                <w:szCs w:val="24"/>
                <w:u w:val="none"/>
                <w:lang w:val="en-US" w:eastAsia="zh-CN"/>
              </w:rPr>
              <w:t xml:space="preserve">    年  月  日      </w:t>
            </w:r>
          </w:p>
        </w:tc>
      </w:tr>
    </w:tbl>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sz w:val="32"/>
          <w:szCs w:val="32"/>
        </w:rPr>
      </w:pP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sz w:val="32"/>
          <w:szCs w:val="32"/>
        </w:rPr>
        <w:sectPr>
          <w:pgSz w:w="11906" w:h="16838"/>
          <w:pgMar w:top="1440" w:right="1531" w:bottom="1440" w:left="1531" w:header="851" w:footer="992" w:gutter="0"/>
          <w:cols w:space="720" w:num="1"/>
          <w:docGrid w:type="lines" w:linePitch="312" w:charSpace="0"/>
        </w:sectPr>
      </w:pPr>
    </w:p>
    <w:p>
      <w:pPr>
        <w:pStyle w:val="5"/>
        <w:keepNext w:val="0"/>
        <w:keepLines w:val="0"/>
        <w:pageBreakBefore w:val="0"/>
        <w:widowControl/>
        <w:kinsoku/>
        <w:wordWrap/>
        <w:overflowPunct/>
        <w:topLinePunct w:val="0"/>
        <w:autoSpaceDE/>
        <w:autoSpaceDN/>
        <w:bidi w:val="0"/>
        <w:adjustRightInd/>
        <w:snapToGrid/>
        <w:spacing w:before="0" w:beforeLines="0" w:after="0" w:afterLines="0" w:line="60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pStyle w:val="5"/>
        <w:keepNext w:val="0"/>
        <w:keepLines w:val="0"/>
        <w:pageBreakBefore w:val="0"/>
        <w:widowControl/>
        <w:kinsoku/>
        <w:wordWrap/>
        <w:overflowPunct/>
        <w:topLinePunct w:val="0"/>
        <w:autoSpaceDE/>
        <w:autoSpaceDN/>
        <w:bidi w:val="0"/>
        <w:adjustRightInd/>
        <w:snapToGrid/>
        <w:spacing w:before="0" w:beforeLines="0" w:after="0" w:afterLines="0" w:line="600" w:lineRule="exact"/>
        <w:jc w:val="center"/>
        <w:textAlignment w:val="auto"/>
        <w:rPr>
          <w:rFonts w:hint="default"/>
          <w:b w:val="0"/>
          <w:bCs/>
          <w:sz w:val="32"/>
          <w:szCs w:val="32"/>
          <w:lang w:val="en-US"/>
        </w:rPr>
      </w:pPr>
      <w:r>
        <w:rPr>
          <w:rFonts w:hint="eastAsia" w:ascii="方正小标宋简体" w:hAnsi="方正小标宋简体" w:eastAsia="方正小标宋简体" w:cs="方正小标宋简体"/>
          <w:b w:val="0"/>
          <w:bCs/>
          <w:sz w:val="44"/>
          <w:szCs w:val="44"/>
          <w:lang w:val="en-US" w:eastAsia="zh-CN"/>
        </w:rPr>
        <w:t>工作总结</w:t>
      </w:r>
      <w:bookmarkStart w:id="0" w:name="_GoBack"/>
      <w:bookmarkEnd w:id="0"/>
      <w:r>
        <w:rPr>
          <w:rFonts w:hint="eastAsia" w:ascii="方正小标宋简体" w:hAnsi="方正小标宋简体" w:eastAsia="方正小标宋简体" w:cs="方正小标宋简体"/>
          <w:b w:val="0"/>
          <w:bCs/>
          <w:sz w:val="44"/>
          <w:szCs w:val="44"/>
          <w:lang w:val="en-US" w:eastAsia="zh-CN"/>
        </w:rPr>
        <w:t>报告提纲</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jc w:val="both"/>
        <w:textAlignment w:val="auto"/>
        <w:rPr>
          <w:rFonts w:hint="eastAsia" w:ascii="黑体" w:hAnsi="黑体" w:eastAsia="黑体" w:cs="黑体"/>
          <w:sz w:val="32"/>
          <w:szCs w:val="32"/>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72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cs="黑体"/>
          <w:sz w:val="32"/>
          <w:szCs w:val="32"/>
        </w:rPr>
        <w:t>建设任务完成情况。</w:t>
      </w:r>
      <w:r>
        <w:rPr>
          <w:rFonts w:hint="eastAsia" w:ascii="仿宋_GB2312" w:hAnsi="仿宋_GB2312" w:eastAsia="仿宋_GB2312" w:cs="仿宋_GB2312"/>
          <w:sz w:val="32"/>
          <w:szCs w:val="32"/>
        </w:rPr>
        <w:t>对照备案批复的任务书和相关指标目标，形成创新中心建设任务对照表。如：中心</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“公司+联盟”的基本运行模式，建立现代企业制度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独立法人股东中应包括5家以上在本领域具有较强竞争力的产业链企业或投融资机构，且注册资金不低于1000万元，验收时资金到位率不低于30%。创新中心的联盟应汇聚产学研用各类创新主体，并至少有20家本领域的省级及以上企业技术中心、重点实验室、工程实验室、工业设计中心、“一企一技术”研发中心等创新平台。中心内设专家委员会负责研判行业发展重大问题并筛选确定研究方向，专家委员会主任应由行业领军专家担任。中心</w:t>
      </w:r>
      <w:r>
        <w:rPr>
          <w:rFonts w:hint="eastAsia" w:ascii="仿宋_GB2312" w:hAnsi="仿宋_GB2312" w:eastAsia="仿宋_GB2312" w:cs="仿宋_GB2312"/>
          <w:sz w:val="32"/>
          <w:szCs w:val="32"/>
          <w:lang w:val="en-US" w:eastAsia="zh-CN"/>
        </w:rPr>
        <w:t>法人</w:t>
      </w:r>
      <w:r>
        <w:rPr>
          <w:rFonts w:hint="eastAsia" w:ascii="仿宋_GB2312" w:hAnsi="仿宋_GB2312" w:eastAsia="仿宋_GB2312" w:cs="仿宋_GB2312"/>
          <w:sz w:val="32"/>
          <w:szCs w:val="32"/>
        </w:rPr>
        <w:t>公司应有固定的研发队伍，从事研发和相关技术创新活动的科技人员占企业职工总数的比例不低于50%。中心的年度研发费用总额占成本费用支出总额的比例不低于30%。</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72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w:t>
      </w:r>
      <w:r>
        <w:rPr>
          <w:rFonts w:hint="eastAsia" w:ascii="黑体" w:hAnsi="黑体" w:eastAsia="黑体" w:cs="黑体"/>
          <w:sz w:val="32"/>
          <w:szCs w:val="32"/>
        </w:rPr>
        <w:t>组织管理体制机制建设情况。</w:t>
      </w:r>
      <w:r>
        <w:rPr>
          <w:rFonts w:hint="eastAsia" w:ascii="仿宋_GB2312" w:hAnsi="仿宋_GB2312" w:eastAsia="仿宋_GB2312" w:cs="仿宋_GB2312"/>
          <w:sz w:val="32"/>
          <w:szCs w:val="32"/>
        </w:rPr>
        <w:t>中心</w:t>
      </w:r>
      <w:r>
        <w:rPr>
          <w:rFonts w:hint="eastAsia" w:ascii="仿宋_GB2312" w:hAnsi="仿宋_GB2312" w:eastAsia="仿宋_GB2312" w:cs="仿宋_GB2312"/>
          <w:sz w:val="32"/>
          <w:szCs w:val="32"/>
          <w:lang w:val="en-US" w:eastAsia="zh-CN"/>
        </w:rPr>
        <w:t>法人</w:t>
      </w:r>
      <w:r>
        <w:rPr>
          <w:rFonts w:hint="eastAsia" w:ascii="仿宋_GB2312" w:hAnsi="仿宋_GB2312" w:eastAsia="仿宋_GB2312" w:cs="仿宋_GB2312"/>
          <w:sz w:val="32"/>
          <w:szCs w:val="32"/>
        </w:rPr>
        <w:t>公司有责权明晰的董事会和经营管理团队，通过内部管理制度建设，明确各股东及联盟成员责任和权利，充分发挥各类主体作用，形成产学研用协同的创新机制。</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72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w:t>
      </w:r>
      <w:r>
        <w:rPr>
          <w:rFonts w:hint="eastAsia" w:ascii="黑体" w:hAnsi="黑体" w:eastAsia="黑体" w:cs="黑体"/>
          <w:sz w:val="32"/>
          <w:szCs w:val="32"/>
        </w:rPr>
        <w:t>运行运营工作成效情况。</w:t>
      </w:r>
      <w:r>
        <w:rPr>
          <w:rFonts w:hint="eastAsia" w:ascii="仿宋_GB2312" w:hAnsi="仿宋_GB2312" w:eastAsia="仿宋_GB2312" w:cs="仿宋_GB2312"/>
          <w:sz w:val="32"/>
          <w:szCs w:val="32"/>
        </w:rPr>
        <w:t>人员、资金、场所到位情况，如：中心管理团队、运行流程机制、资金经费使用，项目攻关管理等以及股东投资应满足基本运行需要，建设运营过程中，应按市场化运行，并已与社会资本有密切合作，通过技术成果转化、企业孵化、委托研发、检测检验和提供公共服务等方式获得稳定收入。</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72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w:t>
      </w:r>
      <w:r>
        <w:rPr>
          <w:rFonts w:hint="eastAsia" w:ascii="黑体" w:hAnsi="黑体" w:eastAsia="黑体" w:cs="黑体"/>
          <w:sz w:val="32"/>
          <w:szCs w:val="32"/>
          <w:lang w:eastAsia="zh-CN"/>
        </w:rPr>
        <w:t>、</w:t>
      </w:r>
      <w:r>
        <w:rPr>
          <w:rFonts w:hint="eastAsia" w:ascii="黑体" w:hAnsi="黑体" w:eastAsia="黑体" w:cs="黑体"/>
          <w:sz w:val="32"/>
          <w:szCs w:val="32"/>
        </w:rPr>
        <w:t>开展关键共性技术研发、人才团队建设成效。</w:t>
      </w:r>
      <w:r>
        <w:rPr>
          <w:rFonts w:hint="eastAsia" w:ascii="仿宋_GB2312" w:hAnsi="仿宋_GB2312" w:eastAsia="仿宋_GB2312" w:cs="仿宋_GB2312"/>
          <w:sz w:val="32"/>
          <w:szCs w:val="32"/>
        </w:rPr>
        <w:t>按照市场需求，结合行业发展，制定明确</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技术创新规划，组织本领域龙头企业、高校、研究机构共同实施技术攻关，突破制约行业发展的关键共性技术瓶颈，取得至少2项重要技术突破。牵头单位为省内省级及以上制造业单项冠军企业、独角兽企业、瞪羚企业、专精特新“小巨人”企业或“专精特新”中小企业的中心取得至少1项重要技术突破。组建了一支规模适度的研发团队及研发力量，培育了一批优秀的青年人才或硕士/博士生等。</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72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w:t>
      </w:r>
      <w:r>
        <w:rPr>
          <w:rFonts w:hint="eastAsia" w:ascii="黑体" w:hAnsi="黑体" w:eastAsia="黑体" w:cs="黑体"/>
          <w:sz w:val="32"/>
          <w:szCs w:val="32"/>
          <w:lang w:eastAsia="zh-CN"/>
        </w:rPr>
        <w:t>、</w:t>
      </w:r>
      <w:r>
        <w:rPr>
          <w:rFonts w:hint="eastAsia" w:ascii="黑体" w:hAnsi="黑体" w:eastAsia="黑体" w:cs="黑体"/>
          <w:sz w:val="32"/>
          <w:szCs w:val="32"/>
        </w:rPr>
        <w:t>科技成果转化转移与企业孵化情况。</w:t>
      </w:r>
      <w:r>
        <w:rPr>
          <w:rFonts w:hint="eastAsia" w:ascii="仿宋_GB2312" w:hAnsi="仿宋_GB2312" w:eastAsia="仿宋_GB2312" w:cs="仿宋_GB2312"/>
          <w:sz w:val="32"/>
          <w:szCs w:val="32"/>
        </w:rPr>
        <w:t>建立知识产权创造、运用、管理制度，拥有科学合理的成果转化机制和专利许可转让制度，已实现至少1项共性技术的转移扩散或通过技术实现企业孵化。</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72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六</w:t>
      </w:r>
      <w:r>
        <w:rPr>
          <w:rFonts w:hint="eastAsia" w:ascii="黑体" w:hAnsi="黑体" w:eastAsia="黑体" w:cs="黑体"/>
          <w:sz w:val="32"/>
          <w:szCs w:val="32"/>
          <w:lang w:eastAsia="zh-CN"/>
        </w:rPr>
        <w:t>、</w:t>
      </w:r>
      <w:r>
        <w:rPr>
          <w:rFonts w:hint="eastAsia" w:ascii="黑体" w:hAnsi="黑体" w:eastAsia="黑体" w:cs="黑体"/>
          <w:sz w:val="32"/>
          <w:szCs w:val="32"/>
        </w:rPr>
        <w:t>资源开放共享情况。</w:t>
      </w:r>
      <w:r>
        <w:rPr>
          <w:rFonts w:hint="eastAsia" w:ascii="仿宋_GB2312" w:hAnsi="仿宋_GB2312" w:eastAsia="仿宋_GB2312" w:cs="仿宋_GB2312"/>
          <w:sz w:val="32"/>
          <w:szCs w:val="32"/>
        </w:rPr>
        <w:t>创新中心充分发挥现有资源优势，实现与成员单位间的资源开放共享，已成为本领域具有一定影响的技术创新平台，具有与创新中心成员以外的单位开展技术合作的</w:t>
      </w:r>
      <w:r>
        <w:rPr>
          <w:rFonts w:hint="eastAsia" w:ascii="仿宋_GB2312" w:hAnsi="仿宋_GB2312" w:eastAsia="仿宋_GB2312" w:cs="仿宋_GB2312"/>
          <w:sz w:val="32"/>
          <w:szCs w:val="32"/>
          <w:lang w:val="en-US" w:eastAsia="zh-CN"/>
        </w:rPr>
        <w:t>业绩</w:t>
      </w:r>
      <w:r>
        <w:rPr>
          <w:rFonts w:hint="eastAsia" w:ascii="仿宋_GB2312" w:hAnsi="仿宋_GB2312" w:eastAsia="仿宋_GB2312" w:cs="仿宋_GB2312"/>
          <w:sz w:val="32"/>
          <w:szCs w:val="32"/>
        </w:rPr>
        <w:t>。</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72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七</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对外</w:t>
      </w:r>
      <w:r>
        <w:rPr>
          <w:rFonts w:hint="eastAsia" w:ascii="黑体" w:hAnsi="黑体" w:eastAsia="黑体" w:cs="黑体"/>
          <w:sz w:val="32"/>
          <w:szCs w:val="32"/>
        </w:rPr>
        <w:t>交流合作。</w:t>
      </w:r>
      <w:r>
        <w:rPr>
          <w:rFonts w:hint="eastAsia" w:ascii="仿宋_GB2312" w:hAnsi="仿宋_GB2312" w:eastAsia="仿宋_GB2312" w:cs="仿宋_GB2312"/>
          <w:sz w:val="32"/>
          <w:szCs w:val="32"/>
        </w:rPr>
        <w:t>建立与国内外知名高校、科研机构或企业进行技术交流合作的长效机制并开展实质性工作。</w:t>
      </w:r>
    </w:p>
    <w:p>
      <w:pPr>
        <w:pStyle w:val="5"/>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sz w:val="32"/>
          <w:szCs w:val="32"/>
        </w:rPr>
      </w:pPr>
    </w:p>
    <w:p>
      <w:pPr>
        <w:pStyle w:val="5"/>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sz w:val="32"/>
          <w:szCs w:val="32"/>
        </w:rPr>
        <w:sectPr>
          <w:pgSz w:w="11906" w:h="16838"/>
          <w:pgMar w:top="1440" w:right="1531" w:bottom="1440" w:left="1531" w:header="851" w:footer="992" w:gutter="0"/>
          <w:cols w:space="720" w:num="1"/>
          <w:docGrid w:type="lines" w:linePitch="312" w:charSpace="0"/>
        </w:sectPr>
      </w:pPr>
    </w:p>
    <w:p>
      <w:pPr>
        <w:pStyle w:val="5"/>
        <w:keepNext w:val="0"/>
        <w:keepLines w:val="0"/>
        <w:pageBreakBefore w:val="0"/>
        <w:widowControl/>
        <w:kinsoku/>
        <w:wordWrap/>
        <w:overflowPunct/>
        <w:topLinePunct w:val="0"/>
        <w:autoSpaceDE/>
        <w:autoSpaceDN/>
        <w:bidi w:val="0"/>
        <w:adjustRightInd/>
        <w:snapToGrid/>
        <w:spacing w:before="0" w:beforeLines="0" w:after="0" w:afterLines="0" w:line="60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pStyle w:val="5"/>
        <w:keepNext w:val="0"/>
        <w:keepLines w:val="0"/>
        <w:pageBreakBefore w:val="0"/>
        <w:widowControl/>
        <w:kinsoku/>
        <w:wordWrap/>
        <w:overflowPunct/>
        <w:topLinePunct w:val="0"/>
        <w:autoSpaceDE/>
        <w:autoSpaceDN/>
        <w:bidi w:val="0"/>
        <w:adjustRightInd/>
        <w:snapToGrid/>
        <w:spacing w:before="0" w:beforeLines="0" w:after="0" w:afterLines="0" w:line="600" w:lineRule="exact"/>
        <w:jc w:val="center"/>
        <w:textAlignment w:val="auto"/>
        <w:rPr>
          <w:rFonts w:hint="default" w:ascii="仿宋_GB2312" w:hAnsi="仿宋_GB2312" w:eastAsia="仿宋_GB2312" w:cs="仿宋_GB2312"/>
          <w:sz w:val="32"/>
          <w:szCs w:val="32"/>
          <w:lang w:val="en-US"/>
        </w:rPr>
      </w:pPr>
      <w:r>
        <w:rPr>
          <w:rFonts w:hint="eastAsia" w:ascii="方正小标宋简体" w:hAnsi="方正小标宋简体" w:eastAsia="方正小标宋简体" w:cs="方正小标宋简体"/>
          <w:b w:val="0"/>
          <w:bCs/>
          <w:sz w:val="44"/>
          <w:szCs w:val="44"/>
          <w:lang w:val="en-US" w:eastAsia="zh-CN"/>
        </w:rPr>
        <w:t>财务报告提纲</w:t>
      </w:r>
    </w:p>
    <w:p>
      <w:pPr>
        <w:pStyle w:val="5"/>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rPr>
      </w:pPr>
      <w:r>
        <w:rPr>
          <w:rFonts w:hint="eastAsia"/>
        </w:rPr>
        <w:t>此报告为创新中心备案后至验收期间发生的财务情况报告。</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黑体" w:hAnsi="黑体" w:eastAsia="黑体" w:cs="黑体"/>
        </w:rPr>
      </w:pPr>
      <w:r>
        <w:rPr>
          <w:rFonts w:hint="eastAsia" w:ascii="黑体" w:hAnsi="黑体" w:eastAsia="黑体" w:cs="黑体"/>
          <w:lang w:val="en-US" w:eastAsia="zh-CN"/>
        </w:rPr>
        <w:t>一、</w:t>
      </w:r>
      <w:r>
        <w:rPr>
          <w:rFonts w:hint="eastAsia" w:ascii="黑体" w:hAnsi="黑体" w:eastAsia="黑体" w:cs="黑体"/>
        </w:rPr>
        <w:t>资金到位情况</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二、财务支出情况</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三、收入情况</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四、其他需要说明的情况</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rPr>
        <w:sectPr>
          <w:pgSz w:w="11906" w:h="16838"/>
          <w:pgMar w:top="1440" w:right="1531" w:bottom="1440" w:left="1531" w:header="851" w:footer="992" w:gutter="0"/>
          <w:cols w:space="720" w:num="1"/>
          <w:docGrid w:type="lines" w:linePitch="312" w:charSpace="0"/>
        </w:sectPr>
      </w:pPr>
    </w:p>
    <w:p>
      <w:pPr>
        <w:pStyle w:val="5"/>
        <w:keepNext w:val="0"/>
        <w:keepLines w:val="0"/>
        <w:pageBreakBefore w:val="0"/>
        <w:widowControl/>
        <w:kinsoku/>
        <w:wordWrap/>
        <w:overflowPunct/>
        <w:topLinePunct w:val="0"/>
        <w:autoSpaceDE/>
        <w:autoSpaceDN/>
        <w:bidi w:val="0"/>
        <w:adjustRightInd/>
        <w:snapToGrid/>
        <w:spacing w:before="0" w:beforeLines="0" w:after="0" w:afterLines="0" w:line="60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pStyle w:val="5"/>
        <w:keepNext w:val="0"/>
        <w:keepLines w:val="0"/>
        <w:pageBreakBefore w:val="0"/>
        <w:widowControl/>
        <w:kinsoku/>
        <w:wordWrap/>
        <w:overflowPunct/>
        <w:topLinePunct w:val="0"/>
        <w:autoSpaceDE/>
        <w:autoSpaceDN/>
        <w:bidi w:val="0"/>
        <w:adjustRightInd/>
        <w:snapToGrid/>
        <w:spacing w:before="0" w:beforeLines="0" w:after="0" w:afterLines="0" w:line="600" w:lineRule="exact"/>
        <w:jc w:val="center"/>
        <w:textAlignment w:val="auto"/>
        <w:rPr>
          <w:rFonts w:hint="default" w:ascii="仿宋_GB2312" w:hAnsi="仿宋_GB2312" w:eastAsia="仿宋_GB2312" w:cs="仿宋_GB2312"/>
          <w:sz w:val="32"/>
          <w:szCs w:val="32"/>
          <w:lang w:val="en-US"/>
        </w:rPr>
      </w:pPr>
      <w:r>
        <w:rPr>
          <w:rFonts w:hint="eastAsia" w:ascii="方正小标宋简体" w:hAnsi="方正小标宋简体" w:eastAsia="方正小标宋简体" w:cs="方正小标宋简体"/>
          <w:b w:val="0"/>
          <w:bCs/>
          <w:sz w:val="44"/>
          <w:szCs w:val="44"/>
          <w:lang w:val="en-US" w:eastAsia="zh-CN"/>
        </w:rPr>
        <w:t>成果报告提纲</w:t>
      </w:r>
    </w:p>
    <w:p>
      <w:pPr>
        <w:pStyle w:val="5"/>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rPr>
      </w:pPr>
      <w:r>
        <w:rPr>
          <w:rFonts w:hint="eastAsia"/>
        </w:rPr>
        <w:t>此报告为创新中心备案后至验收期间取得的技术、专利、标准、成果、奖励、人才等方面成果的报告。</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rPr>
      </w:pPr>
    </w:p>
    <w:p>
      <w:pPr>
        <w:pStyle w:val="5"/>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rFonts w:hint="eastAsia" w:ascii="仿宋_GB2312" w:hAnsi="仿宋_GB2312" w:eastAsia="仿宋_GB2312" w:cs="仿宋_GB2312"/>
          <w:sz w:val="32"/>
          <w:szCs w:val="32"/>
        </w:rPr>
      </w:pPr>
    </w:p>
    <w:p>
      <w:pPr>
        <w:pStyle w:val="5"/>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sz w:val="32"/>
          <w:szCs w:val="32"/>
        </w:rPr>
        <w:sectPr>
          <w:pgSz w:w="11906" w:h="16838"/>
          <w:pgMar w:top="1440" w:right="1531" w:bottom="1440" w:left="1531" w:header="851" w:footer="992" w:gutter="0"/>
          <w:cols w:space="720" w:num="1"/>
          <w:docGrid w:type="lines" w:linePitch="312" w:charSpace="0"/>
        </w:sectPr>
      </w:pPr>
    </w:p>
    <w:p>
      <w:pPr>
        <w:pStyle w:val="5"/>
        <w:keepNext w:val="0"/>
        <w:keepLines w:val="0"/>
        <w:pageBreakBefore w:val="0"/>
        <w:widowControl/>
        <w:kinsoku/>
        <w:wordWrap/>
        <w:overflowPunct/>
        <w:topLinePunct w:val="0"/>
        <w:autoSpaceDE/>
        <w:autoSpaceDN/>
        <w:bidi w:val="0"/>
        <w:adjustRightInd/>
        <w:snapToGrid/>
        <w:spacing w:before="0" w:beforeLines="0" w:after="0" w:afterLines="0" w:line="60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pStyle w:val="5"/>
        <w:keepNext w:val="0"/>
        <w:keepLines w:val="0"/>
        <w:pageBreakBefore w:val="0"/>
        <w:widowControl/>
        <w:kinsoku/>
        <w:wordWrap/>
        <w:overflowPunct/>
        <w:topLinePunct w:val="0"/>
        <w:autoSpaceDE/>
        <w:autoSpaceDN/>
        <w:bidi w:val="0"/>
        <w:adjustRightInd/>
        <w:snapToGrid/>
        <w:spacing w:before="0" w:beforeLines="0" w:after="0" w:afterLines="0" w:line="600" w:lineRule="exact"/>
        <w:jc w:val="center"/>
        <w:textAlignment w:val="auto"/>
        <w:rPr>
          <w:rFonts w:hint="default" w:ascii="仿宋_GB2312" w:hAnsi="仿宋_GB2312" w:eastAsia="仿宋_GB2312" w:cs="仿宋_GB2312"/>
          <w:sz w:val="32"/>
          <w:szCs w:val="32"/>
          <w:lang w:val="en-US"/>
        </w:rPr>
      </w:pPr>
      <w:r>
        <w:rPr>
          <w:rFonts w:hint="eastAsia" w:ascii="方正小标宋简体" w:hAnsi="方正小标宋简体" w:eastAsia="方正小标宋简体" w:cs="方正小标宋简体"/>
          <w:b w:val="0"/>
          <w:bCs/>
          <w:sz w:val="44"/>
          <w:szCs w:val="44"/>
          <w:lang w:val="en-US" w:eastAsia="zh-CN"/>
        </w:rPr>
        <w:t>相关证明材料</w:t>
      </w:r>
    </w:p>
    <w:p>
      <w:pPr>
        <w:pStyle w:val="5"/>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72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证明材料应该包含但不限于以下内容：</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72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1.中心法人</w:t>
      </w:r>
      <w:r>
        <w:rPr>
          <w:rFonts w:hint="eastAsia" w:ascii="仿宋_GB2312" w:hAnsi="仿宋_GB2312" w:eastAsia="仿宋_GB2312" w:cs="仿宋_GB2312"/>
          <w:sz w:val="32"/>
          <w:szCs w:val="32"/>
        </w:rPr>
        <w:t>公司固定职工总数，其中研发人员数，固定资产、营业收入、利润总额、研发费用等情况。提供</w:t>
      </w:r>
      <w:r>
        <w:rPr>
          <w:rFonts w:hint="eastAsia" w:ascii="仿宋_GB2312" w:hAnsi="仿宋_GB2312" w:eastAsia="仿宋_GB2312" w:cs="仿宋_GB2312"/>
          <w:sz w:val="32"/>
          <w:szCs w:val="32"/>
          <w:lang w:val="en-US" w:eastAsia="zh-CN"/>
        </w:rPr>
        <w:t>中心法人</w:t>
      </w:r>
      <w:r>
        <w:rPr>
          <w:rFonts w:hint="eastAsia" w:ascii="仿宋_GB2312" w:hAnsi="仿宋_GB2312" w:eastAsia="仿宋_GB2312" w:cs="仿宋_GB2312"/>
          <w:sz w:val="32"/>
          <w:szCs w:val="32"/>
        </w:rPr>
        <w:t>公司营业执照、股东及股权（应包括5家以上在本领域具有较强竞争力的产业链企业或投融资机构）、股东注册资金到账凭证、满一个财务年度的还需提供年度财务审计报告（含研发费用）等证明材料。</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72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提供中心的场地、办公设施、仪器设备等证明材料。</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72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提供联盟成立、加入联盟协议书、联盟机构设置和相关制度文件、联盟具有的省级</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以上研发平台证书等证明材料。</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72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提供中心公共服务收入情况等证明材料。</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72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提供中心成立并良好运行的条件证明，包括：中心组建的章程、管理制度、专家委员会、研发带头人、已开展的科研项目、取得的专利、标准、成果、奖励等证明材料。</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72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提供中心成果产业化的经济效益证明材料。建立知识产权创造、运用、管理制度，拥有科学合理的成果转化机制和专利许可转让制度</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已实现共性技术的转移扩散或通过技术实现企业孵化，有科技成果转化效益。</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720" w:firstLineChars="200"/>
        <w:jc w:val="both"/>
        <w:textAlignment w:val="auto"/>
        <w:rPr>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其他相关证明材料。</w:t>
      </w:r>
    </w:p>
    <w:sectPr>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Times New Roman"/>
    <w:panose1 w:val="020B0604020202020204"/>
    <w:charset w:val="00"/>
    <w:family w:val="swiss"/>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2ZjI2MGEwNmI5OGNiODY5NzIwZTBkOGFhNWI2NTAifQ=="/>
    <w:docVar w:name="KSO_WPS_MARK_KEY" w:val="2753d441-6041-4389-9eb7-783b592d4ed2"/>
  </w:docVars>
  <w:rsids>
    <w:rsidRoot w:val="7F691A94"/>
    <w:rsid w:val="03BA155F"/>
    <w:rsid w:val="064659FF"/>
    <w:rsid w:val="06BA4A9C"/>
    <w:rsid w:val="0848704F"/>
    <w:rsid w:val="09196CDD"/>
    <w:rsid w:val="09A30FCE"/>
    <w:rsid w:val="0B2D71FC"/>
    <w:rsid w:val="0DAA3306"/>
    <w:rsid w:val="0E7D3C55"/>
    <w:rsid w:val="1A007E65"/>
    <w:rsid w:val="20010552"/>
    <w:rsid w:val="210F115D"/>
    <w:rsid w:val="245C56C0"/>
    <w:rsid w:val="24B8641E"/>
    <w:rsid w:val="24BE004A"/>
    <w:rsid w:val="262F0193"/>
    <w:rsid w:val="275E652F"/>
    <w:rsid w:val="281B0BE4"/>
    <w:rsid w:val="293D5638"/>
    <w:rsid w:val="2A313848"/>
    <w:rsid w:val="30942EE9"/>
    <w:rsid w:val="34FA7B6B"/>
    <w:rsid w:val="36AE0825"/>
    <w:rsid w:val="36C13CB0"/>
    <w:rsid w:val="394F68F6"/>
    <w:rsid w:val="3A8E2F55"/>
    <w:rsid w:val="3BDE629A"/>
    <w:rsid w:val="3CBEA2AC"/>
    <w:rsid w:val="3D2447F6"/>
    <w:rsid w:val="3EB834A0"/>
    <w:rsid w:val="3F431EBC"/>
    <w:rsid w:val="41E67975"/>
    <w:rsid w:val="43281D69"/>
    <w:rsid w:val="45056309"/>
    <w:rsid w:val="46C53EA1"/>
    <w:rsid w:val="48B77AF5"/>
    <w:rsid w:val="4B47788D"/>
    <w:rsid w:val="4C58002A"/>
    <w:rsid w:val="4D355046"/>
    <w:rsid w:val="50980323"/>
    <w:rsid w:val="51977507"/>
    <w:rsid w:val="52B10948"/>
    <w:rsid w:val="56194F76"/>
    <w:rsid w:val="56246991"/>
    <w:rsid w:val="58FC7DEC"/>
    <w:rsid w:val="5C997BEA"/>
    <w:rsid w:val="5E02661A"/>
    <w:rsid w:val="5EA621C8"/>
    <w:rsid w:val="6181248F"/>
    <w:rsid w:val="61900BFC"/>
    <w:rsid w:val="61B82DAC"/>
    <w:rsid w:val="63842A92"/>
    <w:rsid w:val="646C297E"/>
    <w:rsid w:val="6633446E"/>
    <w:rsid w:val="68C33598"/>
    <w:rsid w:val="69F33B18"/>
    <w:rsid w:val="6AAC0250"/>
    <w:rsid w:val="6DF7A169"/>
    <w:rsid w:val="6F3516F0"/>
    <w:rsid w:val="71E63A8F"/>
    <w:rsid w:val="73F76241"/>
    <w:rsid w:val="74E34E78"/>
    <w:rsid w:val="75D941EA"/>
    <w:rsid w:val="76473B2A"/>
    <w:rsid w:val="79FD34A7"/>
    <w:rsid w:val="7C64283A"/>
    <w:rsid w:val="7E87031B"/>
    <w:rsid w:val="7F691A94"/>
    <w:rsid w:val="7FD7D588"/>
    <w:rsid w:val="7FDDCE4B"/>
    <w:rsid w:val="7FF74B7A"/>
    <w:rsid w:val="AF4D0F9C"/>
    <w:rsid w:val="BCF5441E"/>
    <w:rsid w:val="BD1FB69D"/>
    <w:rsid w:val="BDC7F556"/>
    <w:rsid w:val="CC3FC38B"/>
    <w:rsid w:val="CED1A876"/>
    <w:rsid w:val="EFBDFA9E"/>
    <w:rsid w:val="FFEE01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snapToGrid w:val="0"/>
      <w:spacing w:val="20"/>
      <w:kern w:val="2"/>
      <w:sz w:val="32"/>
      <w:szCs w:val="22"/>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00" w:lineRule="exact"/>
    </w:pPr>
    <w:rPr>
      <w:color w:val="FF0000"/>
    </w:rPr>
  </w:style>
  <w:style w:type="paragraph" w:customStyle="1" w:styleId="5">
    <w:name w:val="普通 (Web)"/>
    <w:basedOn w:val="1"/>
    <w:qFormat/>
    <w:uiPriority w:val="0"/>
    <w:pPr>
      <w:widowControl/>
      <w:spacing w:before="100" w:beforeLines="0" w:beforeAutospacing="0" w:after="100" w:afterLines="0" w:afterAutospacing="0"/>
      <w:jc w:val="left"/>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2358</Words>
  <Characters>2375</Characters>
  <Lines>0</Lines>
  <Paragraphs>0</Paragraphs>
  <TotalTime>10</TotalTime>
  <ScaleCrop>false</ScaleCrop>
  <LinksUpToDate>false</LinksUpToDate>
  <CharactersWithSpaces>2570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2016-04-09T01:49:00Z</dcterms:created>
  <dc:creator>Administrator</dc:creator>
  <cp:lastModifiedBy>杨肖方</cp:lastModifiedBy>
  <cp:lastPrinted>2018-04-02T02:22:00Z</cp:lastPrinted>
  <dcterms:modified xsi:type="dcterms:W3CDTF">2024-03-14T06:39:58Z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3841A277D6EF4BC7B3CFBDF665C3BB03</vt:lpwstr>
  </property>
</Properties>
</file>