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全省民营经济中小企业政策宣贯大会会议方案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88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3089"/>
        <w:gridCol w:w="36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会议内容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  <w:t>主讲单位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09:00-09:05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山东省普惠中小企业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09:05-10:05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好品山东品牌培育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山东省市场监督管理局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10:05-10:55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数字化转型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10:55-11:30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数字化转型案例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用友网络科技股份有限公司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本次会议在“山东省中小企业”公众号同步直播，请关注“山东省中小企业”公众号，会议当天进入观看。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bookmarkStart w:id="0" w:name="_GoBack"/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2012950</wp:posOffset>
            </wp:positionH>
            <wp:positionV relativeFrom="paragraph">
              <wp:posOffset>203835</wp:posOffset>
            </wp:positionV>
            <wp:extent cx="1614170" cy="1614170"/>
            <wp:effectExtent l="0" t="0" r="1270" b="127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790E97-BC7E-410A-90B4-CF8E2C04EC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207B972-9AC5-48E4-BC00-B3AC41F0BAD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845217C-18E9-4210-A60D-111C8CCE97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3FD2CCA-DDFA-4330-A477-C7D630E9F3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NGJmZTUwMTI1ZDNjNmQ0OGVlNDM1NDc5MGJjNDQifQ=="/>
  </w:docVars>
  <w:rsids>
    <w:rsidRoot w:val="00000000"/>
    <w:rsid w:val="0AE4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2022-10-14T01:51:41Z</dcterms:created>
  <dc:creator>63257</dc:creator>
  <cp:lastModifiedBy>于于于</cp:lastModifiedBy>
  <dcterms:modified xsi:type="dcterms:W3CDTF">2022-10-14T01:52:18Z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AFBD99C374D8419BA5D630C771681E09</vt:lpwstr>
  </property>
</Properties>
</file>