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黑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工业互联网平台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评价申请书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荐</w:t>
      </w:r>
      <w:r>
        <w:rPr>
          <w:rFonts w:hint="eastAsia" w:ascii="黑体" w:hAnsi="黑体" w:eastAsia="黑体" w:cs="黑体"/>
          <w:sz w:val="32"/>
          <w:szCs w:val="32"/>
        </w:rPr>
        <w:t xml:space="preserve">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山东省</w:t>
      </w:r>
      <w:r>
        <w:rPr>
          <w:rFonts w:hint="eastAsia" w:ascii="黑体" w:hAnsi="黑体" w:eastAsia="黑体" w:cs="黑体"/>
          <w:sz w:val="32"/>
          <w:szCs w:val="32"/>
        </w:rPr>
        <w:t>工业和信息化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厅</w:t>
      </w:r>
      <w:r>
        <w:rPr>
          <w:rFonts w:hint="eastAsia" w:ascii="黑体" w:hAnsi="黑体" w:eastAsia="黑体" w:cs="黑体"/>
          <w:sz w:val="32"/>
          <w:szCs w:val="32"/>
        </w:rPr>
        <w:t>编制</w:t>
      </w:r>
    </w:p>
    <w:p>
      <w:pPr>
        <w:spacing w:after="93" w:afterLines="30" w:line="36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申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请</w:t>
      </w:r>
      <w:r>
        <w:rPr>
          <w:rFonts w:hint="eastAsia" w:ascii="宋体" w:hAnsi="宋体" w:cs="宋体"/>
          <w:b/>
          <w:sz w:val="24"/>
          <w:szCs w:val="24"/>
        </w:rPr>
        <w:t>企业基本信息</w:t>
      </w:r>
    </w:p>
    <w:tbl>
      <w:tblPr>
        <w:tblStyle w:val="3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7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组织机构代码</w:t>
            </w:r>
          </w:p>
        </w:tc>
        <w:tc>
          <w:tcPr>
            <w:tcW w:w="4083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vAlign w:val="center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单位地址</w:t>
            </w:r>
          </w:p>
        </w:tc>
        <w:tc>
          <w:tcPr>
            <w:tcW w:w="7685" w:type="dxa"/>
            <w:gridSpan w:val="5"/>
          </w:tcPr>
          <w:p>
            <w:pPr>
              <w:adjustRightInd w:val="0"/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职务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传真</w:t>
            </w:r>
          </w:p>
        </w:tc>
        <w:tc>
          <w:tcPr>
            <w:tcW w:w="1740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总资产（万元）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负债率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上年销售（万元）</w:t>
            </w:r>
          </w:p>
        </w:tc>
        <w:tc>
          <w:tcPr>
            <w:tcW w:w="6399" w:type="dxa"/>
            <w:gridSpan w:val="4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上年税金（万元）</w:t>
            </w:r>
          </w:p>
        </w:tc>
        <w:tc>
          <w:tcPr>
            <w:tcW w:w="1740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上年利润（万元）</w:t>
            </w:r>
          </w:p>
        </w:tc>
        <w:tc>
          <w:tcPr>
            <w:tcW w:w="2156" w:type="dxa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企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业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简</w:t>
            </w:r>
          </w:p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（限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1000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字）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（一）申报单位情况介绍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发展历程、主营业务、市场销售等方面基本情况。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（二）申报单位核心竞争力介绍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突出工业互联网平台技术、产品、解决方案等相关能力，包括优势技术、人才队伍、研发能力、实施能力、服务保障、应用效果等。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真实性承诺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before="62" w:beforeLines="20" w:line="440" w:lineRule="exact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推荐单位</w:t>
            </w:r>
          </w:p>
        </w:tc>
        <w:tc>
          <w:tcPr>
            <w:tcW w:w="8368" w:type="dxa"/>
            <w:gridSpan w:val="6"/>
          </w:tcPr>
          <w:p>
            <w:pPr>
              <w:spacing w:before="62" w:beforeLines="20" w:line="440" w:lineRule="exact"/>
              <w:ind w:firstLine="480" w:firstLineChars="20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同意推荐该单位申报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工业互联网平台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。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推荐单位公章：</w:t>
            </w:r>
          </w:p>
          <w:p>
            <w:pPr>
              <w:spacing w:before="62" w:beforeLines="20"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>
      <w:pPr>
        <w:numPr>
          <w:ilvl w:val="0"/>
          <w:numId w:val="1"/>
        </w:numPr>
        <w:snapToGrid w:val="0"/>
        <w:spacing w:line="360" w:lineRule="auto"/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工业互联网平台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评价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申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材料</w:t>
      </w:r>
    </w:p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1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）工业互联网平台基本信息</w:t>
      </w:r>
    </w:p>
    <w:tbl>
      <w:tblPr>
        <w:tblStyle w:val="3"/>
        <w:tblW w:w="86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平台类别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default" w:asciiTheme="majorEastAsia" w:hAnsiTheme="majorEastAsia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跨行业跨领域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特定行业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特定领域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特定区域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4"/>
                <w:szCs w:val="24"/>
                <w:lang w:eastAsia="zh-CN"/>
              </w:rPr>
              <w:t>（只选择一项）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平台网址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2"/>
                <w:szCs w:val="22"/>
                <w:lang w:eastAsia="zh-CN"/>
              </w:rPr>
              <w:t>请务必提供一个可以登录查看平台运行情况的账号和密码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投资金额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建设方式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□合作共建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请注明合作企业名称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IaaS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基础设施</w:t>
            </w: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□自建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□租用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请注明服务商名称</w:t>
            </w:r>
            <w: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  <w:t>__________________________</w:t>
            </w:r>
          </w:p>
        </w:tc>
      </w:tr>
    </w:tbl>
    <w:p>
      <w:pPr>
        <w:spacing w:line="440" w:lineRule="exact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）工业互联网平台能力介绍</w:t>
      </w:r>
    </w:p>
    <w:tbl>
      <w:tblPr>
        <w:tblStyle w:val="3"/>
        <w:tblW w:w="86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平台资源管理能力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1.1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工业设备连接能力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□可连接的工业设备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产线种类及数量：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运行设备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套；加工设备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行走设备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套；其他设备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套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□工业协议兼容适配数量：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□其他：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补充说明和分类详细介绍（具体接入及管理的工业设备类型及数量，可兼容的工业协议种类等）：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1.2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工业模型沉淀数量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□工业模型数量：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研发仿真模型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个；业务流程模型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行业机理模型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个；数据算法模型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补充说明和分类详细介绍（具体禀赋的工业机理模型）：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1.3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平台微服务数量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□微服务组件数量：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（微服务：将工业应用分解为小的服务模块进行独立开发，一个微服务解决一个业务问题）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补充说明和分类详细介绍（具体的微服务组件类型）：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平台开发者数量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□第三方开发者注册总数：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□第三方活跃开发者数：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（活跃开发者为每天至少登陆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次平台的开发者）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补充说明和分类详细介绍（每类开发者具体调用了什么工具包、算法模型和微服务）：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 xml:space="preserve">1.5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工业软件禀赋数量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□工业软件总量：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其中，云化软件数量：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新型工业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left="960" w:hanging="960" w:hangingChars="4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其中，杀手锏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订阅次数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次</w:t>
            </w:r>
          </w:p>
          <w:p>
            <w:pPr>
              <w:spacing w:line="440" w:lineRule="exact"/>
              <w:ind w:firstLine="1680" w:firstLineChars="7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杀手锏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总收入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:____________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指基于工业互联网平台，承载工业知识和经验，满足特定需求的工业应用软件）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种类：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安全生产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节能减排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质量管控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供应链管理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研发设计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生产制造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运营管理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;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仓储物流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ind w:firstLine="480" w:firstLineChars="20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运维服务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个；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补充说明和分类详细介绍（具体的工业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类型）：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1.6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服务企业数量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□注册企业用户数：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个，其中制造企业数：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□付费企业数：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个，其中工业企业数：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个，生产性服务企业数：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□服务企业数中的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我省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中小企业服务数量：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补充说明和分类详细介绍（具体服务的工业企业类型，平台提供了什么产品或服务）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bookmarkStart w:id="0" w:name="_Hlk44153100"/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平台应用服务能力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2.1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提供解决方案能力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□提供的解决方案数量：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□覆盖的行业：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（特定行业平台填写具体行业名称，跨行业跨领域平台填写覆盖的行业数量）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（行业分类包括煤炭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黑色金属矿开采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石油天然气开采、黑色金属、有色金属、石化化工、建材、医药、纺织、家电、食品、烟草、轻工、机械、汽车、航空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航天、船舶、轨道交通、电子、电力、热力和燃气、建筑业、农业、服务业）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□覆盖的领域：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（领域是指安全生产、节能减排、质量管控、供应链管理、研发设计、生产制造、运营管理、仓储物流、运维服务九大重点领域）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  <w:t>（特定领域平台填写具体领域名称，跨行业跨领域平台填写覆盖的领域数量）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□解决方案累计工业设备连接数量：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□解决方案累计工业模型沉淀数量：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孵化数量：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□解决方案累计覆盖用户数量：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□运用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5G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、大数据、人工智能、区块链、工业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AR/VR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技术：□是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□解决方案累计对企业新增效益：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□解决方案累计对企业降低成本：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补充说明和分类详细介绍（具体的解决方案模型）：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2.2 存储计算能力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是否支持可拓展云计算能力：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云化服务器算力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PFlops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存储容量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TB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□存储工业数据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量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TB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存储计算能力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2.3 应用开发服务能力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□平台支持开发语言类型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□平台应用开发框架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□平台应用开发工具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□是否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提供通用建模分析算法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应用开发服务能力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安全可靠水平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□具有设备和数据接入安全防护手段：□是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□具有数据安全防护：□是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□具有代码安全防护：□是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□具有应用安全防护：□是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□具有访问安全防护：□是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接入省工业互联网态势安全感知平台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参加工业互联网企业网络安全分类分级试点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平台基础支撑能力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案例具体说明和详细介绍（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参照评价标准，案例重点围绕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重大事件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，例如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疫情防控、支撑复产复工以及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六稳六保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平台的可持续发展能力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4.1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战略保障机制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□平台是否被纳入企业战略规划中：□是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□平台是否为独立公司运营：□是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□是否主导举办过平台、工业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、工业大数据创新竞赛：□是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□平台核心软硬件技术获得的专利数量：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□平台核心软硬件技术获得的软著数量：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□平台是否融合使用国家标识解析系统：□是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补充说明材料（平台组织管理结构、是否为独立公司运营等相关材料；主导支持创新竞赛活动证明材料）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投资回报潜力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□企业研发投入：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年平台相关的研发投入：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年平台相关的业务收入：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□主营业务成本：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近三年平台相关的累计业务成本：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年平台相关的运营成本：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平台电子商务交易额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ind w:firstLine="636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近三年平台相关的累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计电子商务交易额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年平台相关的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电子商务交易额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ind w:firstLine="636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□投资回报率：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___________%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□企业已上市或已获得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VC/PE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投资：□是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补充说明和分类详细介绍（具体的平台安全以及投资回报情况）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3平台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合作生态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平台是否已经接入海尔卡奥斯平台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平台是否已经接入浪潮云洲平台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：□是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□否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接入后，平台基于“双跨”平台实现的服务收入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额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元</w:t>
            </w:r>
          </w:p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  <w:t>平台接入方式、利益分享模式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4"/>
              </w:rPr>
              <w:t>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）工业互联网平台应用案例和效果</w:t>
      </w:r>
    </w:p>
    <w:tbl>
      <w:tblPr>
        <w:tblStyle w:val="3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选择工业互联网平台应用的几个特定工业场景，如设备管理优化、研发设计优化、运营管理优化、生产执行优化、产品全生命周期管理优化、供应链协同优化等，介绍不少于</w:t>
            </w:r>
            <w:r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个平台解决方案功能及其在具体用户企业中的应用案例：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）工业互联网平台区域落地情况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  <w:lang w:eastAsia="zh-CN"/>
        </w:rPr>
        <w:t>特定区域工业互联网平台和跨行业跨领域平台填写）</w:t>
      </w:r>
    </w:p>
    <w:tbl>
      <w:tblPr>
        <w:tblStyle w:val="3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4"/>
                <w:szCs w:val="24"/>
              </w:rPr>
              <w:t>描述工业互联网平台在地方落地情况，包括地方政府合作、区域企业整体上平台等情况：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）工业互联网平台技术架构</w:t>
      </w:r>
    </w:p>
    <w:tbl>
      <w:tblPr>
        <w:tblStyle w:val="3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工业互联网平台的技术架构及方案介绍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（包含但不限于平台业务框架、功能架构、技术架构、实施架构等）（限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500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asciiTheme="majorEastAsia" w:hAnsiTheme="majorEastAsia" w:eastAsiaTheme="majorEastAsia"/>
          <w:b w:val="0"/>
          <w:bCs w:val="0"/>
          <w:sz w:val="24"/>
          <w:szCs w:val="24"/>
        </w:rPr>
        <w:t>6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）工业互联网平台下一步发展计划</w:t>
      </w:r>
    </w:p>
    <w:tbl>
      <w:tblPr>
        <w:tblStyle w:val="3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工业互联网平台下一步研发和运营计划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（包含但不限于技术创新、产品升级、产业合作、商业模式拓展等）（限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1000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字）</w:t>
            </w: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contextualSpacing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contextualSpacing/>
        <w:rPr>
          <w:rFonts w:asciiTheme="majorEastAsia" w:hAnsiTheme="majorEastAsia" w:eastAsia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（</w:t>
      </w:r>
      <w:r>
        <w:rPr>
          <w:rFonts w:hint="eastAsia" w:asciiTheme="majorEastAsia" w:hAnsiTheme="majorEastAsia" w:eastAsiaTheme="majorEastAsia"/>
          <w:sz w:val="24"/>
          <w:szCs w:val="24"/>
        </w:rPr>
        <w:t>7</w:t>
      </w:r>
      <w:r>
        <w:rPr>
          <w:rFonts w:hint="eastAsia" w:asciiTheme="majorEastAsia" w:hAnsiTheme="majorEastAsia" w:eastAsiaTheme="majorEastAsia"/>
          <w:b w:val="0"/>
          <w:bCs w:val="0"/>
          <w:sz w:val="24"/>
          <w:szCs w:val="24"/>
        </w:rPr>
        <w:t>）其他说明材料</w:t>
      </w:r>
    </w:p>
    <w:tbl>
      <w:tblPr>
        <w:tblStyle w:val="3"/>
        <w:tblW w:w="86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</w:tcPr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u w:val="single"/>
              </w:rPr>
              <w:t>材料清单（作为附件放后）：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工业设备清单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APP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工业模型及微服务清单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4: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平台解决方案清单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5: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平台服务企业清单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  <w:lang w:val="en-US" w:eastAsia="zh-CN"/>
              </w:rPr>
              <w:t>附件6：服务我省中小企业上云上平台的发票及合同（2020年1月-12月）</w:t>
            </w:r>
          </w:p>
          <w:p>
            <w:pPr>
              <w:spacing w:line="440" w:lineRule="exact"/>
              <w:contextualSpacing/>
              <w:jc w:val="left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  <w:lang w:eastAsia="zh-CN"/>
              </w:rPr>
              <w:t>企业征信报告</w:t>
            </w: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附件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u w:val="single"/>
              </w:rPr>
              <w:t>财务报表等其他相关材料</w:t>
            </w:r>
            <w:r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  <w:t>…</w:t>
            </w:r>
            <w:bookmarkStart w:id="1" w:name="_GoBack"/>
            <w:bookmarkEnd w:id="1"/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contextualSpacing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（注：附件包括但不限于客户服务合同、能够体现工业互联网平台运营情况的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财务报告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、产品专利和知识产权证书、申报通知发布日期前系统和软件运行日志等证明材料，以及企业运营资质等相关支撑材料）</w:t>
            </w:r>
          </w:p>
        </w:tc>
      </w:tr>
    </w:tbl>
    <w:p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</w:t>
      </w:r>
      <w:r>
        <w:rPr>
          <w:rFonts w:hint="eastAsia" w:ascii="宋体" w:hAnsi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3.表格中带</w:t>
      </w:r>
      <w:r>
        <w:rPr>
          <w:rFonts w:hint="eastAsia" w:ascii="宋体" w:hAnsi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5.申报主体相关资质如为联合体单位时应使用牵头单位资质。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F14A8"/>
    <w:multiLevelType w:val="multilevel"/>
    <w:tmpl w:val="687F14A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85CF1"/>
    <w:rsid w:val="00C7706B"/>
    <w:rsid w:val="013D6126"/>
    <w:rsid w:val="16514219"/>
    <w:rsid w:val="1B7577C2"/>
    <w:rsid w:val="20566695"/>
    <w:rsid w:val="21A4358A"/>
    <w:rsid w:val="22C65CBE"/>
    <w:rsid w:val="291446D1"/>
    <w:rsid w:val="31620F7D"/>
    <w:rsid w:val="35886838"/>
    <w:rsid w:val="359772B1"/>
    <w:rsid w:val="3D296739"/>
    <w:rsid w:val="3DF06C57"/>
    <w:rsid w:val="3F886331"/>
    <w:rsid w:val="45ED20E1"/>
    <w:rsid w:val="46DB47DB"/>
    <w:rsid w:val="4C9754F5"/>
    <w:rsid w:val="513A02A7"/>
    <w:rsid w:val="57562B65"/>
    <w:rsid w:val="57DD613E"/>
    <w:rsid w:val="590F1F6B"/>
    <w:rsid w:val="5CB85CF1"/>
    <w:rsid w:val="5FF06424"/>
    <w:rsid w:val="6A87083E"/>
    <w:rsid w:val="6DF317ED"/>
    <w:rsid w:val="7A41661E"/>
    <w:rsid w:val="7F224182"/>
    <w:rsid w:val="7FDE77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2020-10-19T00:45:00Z</dcterms:created>
  <dc:creator>顾建萍</dc:creator>
  <cp:lastModifiedBy>jojo</cp:lastModifiedBy>
  <cp:lastPrinted>2021-03-16T07:42:00Z</cp:lastPrinted>
  <dcterms:modified xsi:type="dcterms:W3CDTF">2021-07-28T02:08:24Z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