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D05C61"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5EE71118"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008BFA6E">
      <w:pPr>
        <w:pStyle w:val="3"/>
        <w:rPr>
          <w:rFonts w:hint="default" w:ascii="Times New Roman" w:hAnsi="Times New Roman"/>
          <w:lang w:val="en-US" w:eastAsia="zh-CN"/>
        </w:rPr>
      </w:pPr>
    </w:p>
    <w:p w14:paraId="1E04DBEA"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 w14:paraId="04AB1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>七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 w14:paraId="72EBE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 w14:paraId="52F6BEB6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5221A386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70B6022D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2DF1F8B2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 w14:paraId="14BE6583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 w14:paraId="7B8C36B8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 w14:paraId="0EB551A1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 w14:paraId="57B419D1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 w14:paraId="724465F2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 w14:paraId="6C8C4DF6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082EBCCC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 w14:paraId="2F7A7ECC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5C540A84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04CD6DD2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 w14:paraId="2F47DB1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，并加盖公章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5758456D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 w14:paraId="7F8AF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EB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 w14:paraId="16AD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1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E3D1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9DF0E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47F97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99B9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563C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 w14:paraId="65798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2065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4D28A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DB1D5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1B25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6E450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C097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4544E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C8B4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F45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18F5B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706C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2C810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7C0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1085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4AFC3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C69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09E3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71A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6E502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A91C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2B11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BBDF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B99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6DEB0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AB204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3EA7B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E95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5371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87A5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D7F9C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51A52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5EA3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E614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22B4F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BAA2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31652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9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C762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E0E6"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527CC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84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BE0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C81559"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 w14:paraId="4AD0F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2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61F6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BFBB33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43126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1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8552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057309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23936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CFC6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CCC67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 w14:paraId="67E7F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BA67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58DC51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401DF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DFF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0014A8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23DFF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665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ACE58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 w14:paraId="285FD025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 w14:paraId="1958CA61"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 w14:paraId="656CA7B5"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 w14:paraId="61FDE6C8"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624614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 w14:paraId="0E8A8F13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 w14:paraId="576D5FDF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 w14:paraId="2C85DE7B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 w14:paraId="04A11B53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 w14:paraId="4973A5EF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 w14:paraId="22907BBE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 w14:paraId="59F58175"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 w14:paraId="4E4BADF5"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65DF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3" w:hRule="atLeast"/>
        </w:trPr>
        <w:tc>
          <w:tcPr>
            <w:tcW w:w="8709" w:type="dxa"/>
            <w:gridSpan w:val="18"/>
            <w:noWrap w:val="0"/>
            <w:vAlign w:val="center"/>
          </w:tcPr>
          <w:p w14:paraId="4191F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 w14:paraId="0B08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0" w:hRule="atLeast"/>
        </w:trPr>
        <w:tc>
          <w:tcPr>
            <w:tcW w:w="2379" w:type="dxa"/>
            <w:gridSpan w:val="6"/>
            <w:noWrap w:val="0"/>
            <w:vAlign w:val="center"/>
          </w:tcPr>
          <w:p w14:paraId="6EE07533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BED93A3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822887D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0BEB651"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6BD78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5" w:hRule="atLeast"/>
        </w:trPr>
        <w:tc>
          <w:tcPr>
            <w:tcW w:w="2379" w:type="dxa"/>
            <w:gridSpan w:val="6"/>
            <w:noWrap w:val="0"/>
            <w:vAlign w:val="center"/>
          </w:tcPr>
          <w:p w14:paraId="04266DCC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49F5B48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69214D7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86559E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3922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58181E5D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30BC47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1798A7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CBDC8C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3C57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0" w:hRule="atLeast"/>
        </w:trPr>
        <w:tc>
          <w:tcPr>
            <w:tcW w:w="2379" w:type="dxa"/>
            <w:gridSpan w:val="6"/>
            <w:noWrap w:val="0"/>
            <w:vAlign w:val="center"/>
          </w:tcPr>
          <w:p w14:paraId="01E25D15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34E0EBA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6CB3CA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4900F37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B22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" w:hRule="atLeast"/>
        </w:trPr>
        <w:tc>
          <w:tcPr>
            <w:tcW w:w="2379" w:type="dxa"/>
            <w:gridSpan w:val="6"/>
            <w:noWrap w:val="0"/>
            <w:vAlign w:val="center"/>
          </w:tcPr>
          <w:p w14:paraId="2CEEA877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EEAF755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9B68FB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944B91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918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2379" w:type="dxa"/>
            <w:gridSpan w:val="6"/>
            <w:noWrap w:val="0"/>
            <w:vAlign w:val="center"/>
          </w:tcPr>
          <w:p w14:paraId="2F138A2F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BDE64F8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3641CF2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FB751FE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59D3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5253A045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C69EAC6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BC4A8C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FEE184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6C87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03" w:hRule="atLeast"/>
        </w:trPr>
        <w:tc>
          <w:tcPr>
            <w:tcW w:w="2379" w:type="dxa"/>
            <w:gridSpan w:val="6"/>
            <w:noWrap w:val="0"/>
            <w:vAlign w:val="center"/>
          </w:tcPr>
          <w:p w14:paraId="6A771411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CDA14EA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CCFC6A9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E8CA639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453F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08CE778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2B08A45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8412548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D678B9F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7775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198AC6B0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5246FB3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57FB026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92A382E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2BF0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78D6080F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5A3A288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F97A51A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B84C73B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424A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13BCD42E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38EFFB8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C25035B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74D44B5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0008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5C5D50CC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9637523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380388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A3D110C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0241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22C99E84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79E832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5C005BA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61263F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0FB4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2379" w:type="dxa"/>
            <w:gridSpan w:val="6"/>
            <w:noWrap w:val="0"/>
            <w:vAlign w:val="center"/>
          </w:tcPr>
          <w:p w14:paraId="5B3D7EDB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7EAB577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DA2C81F"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14FE5A2"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 w14:paraId="24F2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90" w:hRule="atLeast"/>
        </w:trPr>
        <w:tc>
          <w:tcPr>
            <w:tcW w:w="2379" w:type="dxa"/>
            <w:gridSpan w:val="6"/>
            <w:noWrap w:val="0"/>
            <w:vAlign w:val="center"/>
          </w:tcPr>
          <w:p w14:paraId="38FE282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08F96D6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458D1AE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9BE668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0CED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8" w:hRule="atLeast"/>
        </w:trPr>
        <w:tc>
          <w:tcPr>
            <w:tcW w:w="2379" w:type="dxa"/>
            <w:gridSpan w:val="6"/>
            <w:noWrap w:val="0"/>
            <w:vAlign w:val="center"/>
          </w:tcPr>
          <w:p w14:paraId="20F8DEB2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1447FFF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08B8BA3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4716DA6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A68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6" w:hRule="atLeast"/>
        </w:trPr>
        <w:tc>
          <w:tcPr>
            <w:tcW w:w="2379" w:type="dxa"/>
            <w:gridSpan w:val="6"/>
            <w:noWrap w:val="0"/>
            <w:vAlign w:val="center"/>
          </w:tcPr>
          <w:p w14:paraId="1EC16EB4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A6197EE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18CB056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D1C6058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757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16" w:hRule="atLeast"/>
        </w:trPr>
        <w:tc>
          <w:tcPr>
            <w:tcW w:w="2379" w:type="dxa"/>
            <w:gridSpan w:val="6"/>
            <w:noWrap w:val="0"/>
            <w:vAlign w:val="center"/>
          </w:tcPr>
          <w:p w14:paraId="217FBD9B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6788205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53DB2E3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F6E5149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CA5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3FF33EF1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9ADC12C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740BD82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D271F2A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1BEE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09D4C094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82F4F30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713B038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0A119EB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C54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5632A740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97D66ED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4FFAE488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 w14:paraId="65F3F03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</w:p>
        </w:tc>
      </w:tr>
      <w:tr w14:paraId="49B5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0BA6AD50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425F8C60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 w14:paraId="1B474F79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 w14:paraId="5BDD98F7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 w14:paraId="790FF92C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 w14:paraId="5E1038B2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 w14:paraId="15A6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4F1E7389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52AC8E60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 w14:paraId="6518A9B6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 w14:paraId="675AF0D4"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25BA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7889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 w14:paraId="5D9B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347B2A24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5D25E974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 w14:paraId="1C4F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5D74F68B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9C840C4"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2242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4B925A78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2EAF5A4F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 w14:paraId="17E7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0C683C6D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 w14:paraId="231A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76096084">
            <w:pPr>
              <w:jc w:val="both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0AF6D33A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203A6BCD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4C3066E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43F981E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（请上传知识产权证书截图）</w:t>
            </w:r>
          </w:p>
        </w:tc>
      </w:tr>
      <w:tr w14:paraId="0EF0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6A44238B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49D4881F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24DC9658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3DF3E0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50E7F2C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5926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0F3B376F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2CD5D492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42A52451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09452F4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140547D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7A7A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24DF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 w14:paraId="3C4E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37E3D568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2A69FC06"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 w14:paraId="5EEEBD65"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 w14:paraId="50D1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FEE60D1"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2DCA33B5"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 w14:paraId="6943E80D"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 w14:paraId="67FD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54DB68A1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7B38CE44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 w14:paraId="6D9363FE"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2FD6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71DED92B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1F93D975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55985C6D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2065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52CE7952"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7C8FDFCD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20435191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2A69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0FEFE15C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6A3C14F0"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619E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4830A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 w14:paraId="62AE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27560420"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0A45EFBB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2023年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7F01BFBC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</w:t>
            </w:r>
          </w:p>
        </w:tc>
      </w:tr>
      <w:tr w14:paraId="20B9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71CAEF9C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6DDCF06B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14D5AC76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 w14:paraId="41DC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3E6307EB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1000字以内的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企业说明，不再接收第三方出具的证明材料）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7904F13A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3878E7B1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6084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40C08AB3"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53A07D2D">
            <w:pPr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 w14:paraId="7D10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52BD4FA3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6D6A7D2B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6D2F33CF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7AEF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3D26D893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39967833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6A39613D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 w14:paraId="55FC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51D42BAD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65046B4B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67BD1E20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 w14:paraId="4C62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558F7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 w14:paraId="5DA8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4DF5D57B"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 w14:paraId="4AC43634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 w14:paraId="3C8A505A"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18CC75F9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7250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71E9D575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798875E7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61B336DB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118F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7664297E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76F52E7F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62B262A3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3BD7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0D644784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090860BF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737D1A64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73CF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26971ED9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626BC882">
            <w:pPr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重点实验室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4495CEBE">
            <w:pP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1457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6E138F57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48542762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1AACF5E4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21F2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1EFEBFEB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4DCFABA6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092D8AC7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3275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2C12DFF3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267FD246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 w14:paraId="1BF9118B"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77FCCBC6"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59AB953C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 w14:paraId="2A0E5A1D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 w14:paraId="7FE3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0893AC18"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679B99E6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01A9E5D9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4754D95A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713D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6CCBBAF5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606509CA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2955CF55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3EFAFDEE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1E77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748B0906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33C9ABC2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70037F43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77D4BA45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 w14:paraId="7BA0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35B9EF73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71A6A0EE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68B9635F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6041005D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2883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710F36CD">
            <w:pPr>
              <w:pStyle w:val="2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情况</w:t>
            </w:r>
          </w:p>
          <w:p w14:paraId="2046F248"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（授权有效期内，不含转让未满一年的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0F26004D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1D218F8F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 w14:paraId="07010F0A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 w14:paraId="1CC53801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 w14:paraId="2020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2535F3F0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93E4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3C3CAD3A"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2406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76" w:hRule="atLeast"/>
        </w:trPr>
        <w:tc>
          <w:tcPr>
            <w:tcW w:w="1786" w:type="dxa"/>
            <w:gridSpan w:val="3"/>
            <w:noWrap w:val="0"/>
            <w:vAlign w:val="center"/>
          </w:tcPr>
          <w:p w14:paraId="737E3138"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23ED0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73447CB4"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1966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noWrap w:val="0"/>
            <w:vAlign w:val="center"/>
          </w:tcPr>
          <w:p w14:paraId="2680D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 w14:paraId="654A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4BB2469D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7DA856A"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 w14:paraId="571E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72435B04"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top"/>
          </w:tcPr>
          <w:p w14:paraId="5CE99D8B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2F882743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 w14:paraId="17308CE2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 w14:paraId="4FCBE219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 w14:paraId="6DC53472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 w14:paraId="5A84FEBB"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 w14:paraId="3EFC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71E303C6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58E02B40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40E84DB3"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 w14:paraId="6B2B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59" w:hRule="atLeast"/>
        </w:trPr>
        <w:tc>
          <w:tcPr>
            <w:tcW w:w="1786" w:type="dxa"/>
            <w:gridSpan w:val="3"/>
            <w:noWrap w:val="0"/>
            <w:vAlign w:val="center"/>
          </w:tcPr>
          <w:p w14:paraId="4FC1CCFB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 w14:paraId="18CCAAA2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7841BD16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54395FE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69CC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2" w:hRule="atLeast"/>
        </w:trPr>
        <w:tc>
          <w:tcPr>
            <w:tcW w:w="8709" w:type="dxa"/>
            <w:gridSpan w:val="18"/>
            <w:noWrap w:val="0"/>
            <w:vAlign w:val="center"/>
          </w:tcPr>
          <w:p w14:paraId="7C051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 w14:paraId="7B4B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1786" w:type="dxa"/>
            <w:gridSpan w:val="3"/>
            <w:noWrap w:val="0"/>
            <w:vAlign w:val="center"/>
          </w:tcPr>
          <w:p w14:paraId="45E7C85F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1020024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7BAE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1786" w:type="dxa"/>
            <w:gridSpan w:val="3"/>
            <w:noWrap w:val="0"/>
            <w:vAlign w:val="center"/>
          </w:tcPr>
          <w:p w14:paraId="40E51820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7C8876EA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800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330" w:hRule="atLeast"/>
        </w:trPr>
        <w:tc>
          <w:tcPr>
            <w:tcW w:w="1786" w:type="dxa"/>
            <w:gridSpan w:val="3"/>
            <w:noWrap w:val="0"/>
            <w:vAlign w:val="center"/>
          </w:tcPr>
          <w:p w14:paraId="2A3E035B"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2DFE2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 w14:paraId="3A96858E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 w14:paraId="7062A3E2"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 w14:paraId="6362F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8"/>
            <w:noWrap w:val="0"/>
            <w:vAlign w:val="center"/>
          </w:tcPr>
          <w:p w14:paraId="51C5D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1727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1786" w:type="dxa"/>
            <w:gridSpan w:val="3"/>
            <w:vMerge w:val="restart"/>
            <w:noWrap w:val="0"/>
            <w:vAlign w:val="center"/>
          </w:tcPr>
          <w:p w14:paraId="15586181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21CBDFA8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7FB0F59B"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 w14:paraId="3271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30" w:hRule="atLeast"/>
        </w:trPr>
        <w:tc>
          <w:tcPr>
            <w:tcW w:w="1786" w:type="dxa"/>
            <w:gridSpan w:val="3"/>
            <w:vMerge w:val="continue"/>
            <w:noWrap w:val="0"/>
            <w:vAlign w:val="center"/>
          </w:tcPr>
          <w:p w14:paraId="4873D496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23" w:type="dxa"/>
            <w:gridSpan w:val="15"/>
            <w:noWrap w:val="0"/>
            <w:vAlign w:val="top"/>
          </w:tcPr>
          <w:p w14:paraId="1A5FC0A8"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 w14:paraId="29AD5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11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4AD4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47BC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 w14:paraId="5DDB88D6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6030F1BE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1D6231BD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773C1899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 w14:paraId="4F1598B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4A269FBD"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49595CFC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 w14:paraId="590C8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50" w:hRule="exact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D6D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BEF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 w14:paraId="7FD5FB53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62A8A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EDB6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79E81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7DD907F0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100B5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916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0FF87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65AB7485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6B134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4F60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F8EA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2A80AD3A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72A35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85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746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C6D4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0C9FB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030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F0B5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3C36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2B481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8282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3FF6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 w14:paraId="1312C36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2000字以内，不得含有企业名称或简称，</w:t>
            </w:r>
          </w:p>
          <w:p w14:paraId="3F44704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F9D9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 w14:paraId="5B08E28B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 w14:paraId="6C78084D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 w14:paraId="6B2BB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933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031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48DF6"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 w14:paraId="361CF26E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47CBD549">
            <w:pPr>
              <w:rPr>
                <w:rFonts w:hint="default"/>
              </w:rPr>
            </w:pPr>
          </w:p>
          <w:p w14:paraId="76756991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18057F9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 w14:paraId="6C81C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64" w:hRule="exac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F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 w14:paraId="095F3F58"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 w14:paraId="255CE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9B8DE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 w14:paraId="6DDC01F2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 w14:paraId="41F81A8B"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 w14:paraId="75DB0B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4F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 w14:paraId="5C7458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A4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29DBC8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3E3E48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6ED39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D7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5F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 w14:paraId="13DE04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D4A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70BE3E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0A341C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3588A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8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8E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C5E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 w14:paraId="7EC657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8CF9A"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 w14:paraId="3B7749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 w14:paraId="60AB5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976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162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1D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 w14:paraId="78BD44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 w14:paraId="4F4146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 w14:paraId="7003D5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□ ；                         </w:t>
            </w:r>
          </w:p>
          <w:p w14:paraId="49B868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1F2EE5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 w14:paraId="299D9A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 w14:paraId="708657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 w14:paraId="69E661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 w14:paraId="2C60A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4" w:hRule="atLeast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C9D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57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9C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 w14:paraId="4B420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61E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F4B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177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 w14:paraId="58309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B8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0D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B9545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；</w:t>
            </w:r>
          </w:p>
          <w:p w14:paraId="4456B23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已</w:t>
            </w:r>
            <w:r>
              <w:rPr>
                <w:rFonts w:hint="eastAsia"/>
                <w:lang w:val="en" w:eastAsia="zh-CN"/>
              </w:rPr>
              <w:t>获得</w:t>
            </w:r>
            <w:r>
              <w:rPr>
                <w:rFonts w:hint="eastAsia"/>
                <w:lang w:val="en-US" w:eastAsia="zh-CN"/>
              </w:rPr>
              <w:t>省级专精特新中小企业认定</w:t>
            </w:r>
            <w:r>
              <w:rPr>
                <w:rFonts w:hint="default"/>
                <w:lang w:val="en" w:eastAsia="zh-CN"/>
              </w:rPr>
              <w:t xml:space="preserve">（有效期内） </w:t>
            </w:r>
            <w:r>
              <w:rPr>
                <w:rFonts w:hint="eastAsia"/>
                <w:lang w:val="en-US" w:eastAsia="zh-CN"/>
              </w:rPr>
              <w:t xml:space="preserve">           □ ；</w:t>
            </w:r>
          </w:p>
          <w:p w14:paraId="4601F84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审计报告已按要求上传报备                            □ ；</w:t>
            </w:r>
          </w:p>
        </w:tc>
      </w:tr>
      <w:tr w14:paraId="3672C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91" w:hRule="exact"/>
        </w:trPr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EA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 w14:paraId="13CE6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 w14:paraId="6CB55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(必填，须盖章)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17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 w14:paraId="221DF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outlineLvl w:val="9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 w14:paraId="70F651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 w14:paraId="435941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19D47A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 w14:paraId="76639E77"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2C61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E84AF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7E84AF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2F5B5DD0"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 w14:paraId="02B6883D"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CD45BB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CD178AC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DA3408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1B72A6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6EE3C6D"/>
    <w:rsid w:val="27337388"/>
    <w:rsid w:val="273B1655"/>
    <w:rsid w:val="274B6364"/>
    <w:rsid w:val="274E483E"/>
    <w:rsid w:val="276136AD"/>
    <w:rsid w:val="27A80D69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112F5B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463C8F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3422F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0127C6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AEC2C45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705DB0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3FDF648A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55A0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F7A04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3932F5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386DD8"/>
    <w:rsid w:val="6668659B"/>
    <w:rsid w:val="66835B70"/>
    <w:rsid w:val="669B6954"/>
    <w:rsid w:val="66C17265"/>
    <w:rsid w:val="6727627B"/>
    <w:rsid w:val="672D1F64"/>
    <w:rsid w:val="673D0401"/>
    <w:rsid w:val="679D491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AE44001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6FFF63CA"/>
    <w:rsid w:val="704509AA"/>
    <w:rsid w:val="7051566B"/>
    <w:rsid w:val="706A216C"/>
    <w:rsid w:val="70BF037E"/>
    <w:rsid w:val="70E2386E"/>
    <w:rsid w:val="70F526B6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964BF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2A5C5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FCD186D"/>
    <w:rsid w:val="F1F8A88F"/>
    <w:rsid w:val="F32E0FB5"/>
    <w:rsid w:val="F3B75250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DF67967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4067</Words>
  <Characters>4339</Characters>
  <Lines>24</Lines>
  <Paragraphs>7</Paragraphs>
  <TotalTime>52.6666666666667</TotalTime>
  <ScaleCrop>false</ScaleCrop>
  <LinksUpToDate>false</LinksUpToDate>
  <CharactersWithSpaces>7376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2018-09-19T18:32:00Z</dcterms:created>
  <dc:creator>my mac</dc:creator>
  <cp:lastModifiedBy>王烁</cp:lastModifiedBy>
  <cp:lastPrinted>2024-04-17T17:06:37Z</cp:lastPrinted>
  <dcterms:modified xsi:type="dcterms:W3CDTF">2025-02-25T07:25:01Z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eyJoZGlkIjoiZjdkYTk3NTEwMWQ4N2FmMjM3ZjVkZjQ2ODZiY2I3Y2UiLCJ1c2VySWQiOiIxOTgzODkyMzkifQ==</vt:lpwstr>
  </property>
  <property fmtid="{D5CDD505-2E9C-101B-9397-08002B2CF9AE}" pid="4" name="ICV">
    <vt:lpwstr>DBCC9B6354F849528CAA901D33624EC0_13</vt:lpwstr>
  </property>
</Properties>
</file>