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Times New Roman" w:hAnsi="Times New Roman" w:eastAsia="黑体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/>
          <w:sz w:val="32"/>
          <w:szCs w:val="32"/>
        </w:rPr>
        <w:t>工业节水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工艺、</w:t>
      </w:r>
      <w:r>
        <w:rPr>
          <w:rFonts w:hint="eastAsia" w:ascii="Times New Roman" w:hAnsi="Times New Roman" w:eastAsia="黑体"/>
          <w:sz w:val="32"/>
          <w:szCs w:val="32"/>
        </w:rPr>
        <w:t>技术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黑体"/>
          <w:sz w:val="32"/>
          <w:szCs w:val="32"/>
        </w:rPr>
        <w:t>装备推荐汇总表</w:t>
      </w:r>
    </w:p>
    <w:bookmarkEnd w:id="0"/>
    <w:p>
      <w:pPr>
        <w:jc w:val="center"/>
        <w:rPr>
          <w:rFonts w:hint="eastAsia" w:ascii="Times New Roman" w:hAnsi="Times New Roman" w:eastAsia="黑体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填报单位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: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（公章）                                   联系人：                             联系电话：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327"/>
        <w:gridCol w:w="1159"/>
        <w:gridCol w:w="1624"/>
        <w:gridCol w:w="1134"/>
        <w:gridCol w:w="709"/>
        <w:gridCol w:w="850"/>
        <w:gridCol w:w="850"/>
        <w:gridCol w:w="992"/>
        <w:gridCol w:w="1505"/>
        <w:gridCol w:w="700"/>
        <w:gridCol w:w="700"/>
        <w:gridCol w:w="931"/>
        <w:gridCol w:w="1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序号</w:t>
            </w:r>
          </w:p>
        </w:tc>
        <w:tc>
          <w:tcPr>
            <w:tcW w:w="132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申报单位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技术</w:t>
            </w:r>
            <w:r>
              <w:rPr>
                <w:rFonts w:hint="eastAsia" w:ascii="Times New Roman" w:hAnsi="Times New Roman" w:eastAsia="黑体"/>
                <w:szCs w:val="21"/>
                <w:lang w:eastAsia="zh-CN"/>
              </w:rPr>
              <w:t>装备</w:t>
            </w:r>
            <w:r>
              <w:rPr>
                <w:rFonts w:hint="eastAsia" w:ascii="Times New Roman" w:hAnsi="Times New Roman" w:eastAsia="黑体"/>
                <w:szCs w:val="21"/>
              </w:rPr>
              <w:t>名称</w:t>
            </w:r>
          </w:p>
        </w:tc>
        <w:tc>
          <w:tcPr>
            <w:tcW w:w="162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主要技术内容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适用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范围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阶段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类别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目前推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广应用比例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(%)</w:t>
            </w:r>
          </w:p>
        </w:tc>
        <w:tc>
          <w:tcPr>
            <w:tcW w:w="334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预期未来五年节水潜力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典型应用案例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预计推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广比例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(%)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预计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总投入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（万元）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预计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节水能力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（万立方米）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适用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条件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建设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规模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投资额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(万元)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节水能力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（万立方米/年）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1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2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3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4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5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default" w:ascii="Arial" w:hAnsi="Arial" w:eastAsia="黑体" w:cs="Arial"/>
                <w:szCs w:val="21"/>
              </w:rPr>
              <w:t>……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jc w:val="left"/>
        <w:rPr>
          <w:rFonts w:hint="eastAsia" w:ascii="Times New Roman" w:hAnsi="Times New Roman" w:eastAsia="仿宋_GB2312" w:cs="SimSun-Identity-H"/>
          <w:kern w:val="0"/>
          <w:sz w:val="18"/>
          <w:szCs w:val="18"/>
          <w:lang w:eastAsia="zh-CN"/>
        </w:rPr>
      </w:pPr>
    </w:p>
    <w:p>
      <w:pPr>
        <w:autoSpaceDE w:val="0"/>
        <w:autoSpaceDN w:val="0"/>
        <w:adjustRightInd w:val="0"/>
        <w:snapToGrid w:val="0"/>
        <w:jc w:val="left"/>
        <w:rPr>
          <w:rFonts w:hint="eastAsia" w:ascii="Times New Roman" w:hAnsi="Times New Roman" w:eastAsia="仿宋_GB2312" w:cs="SimSun-Identity-H"/>
          <w:kern w:val="0"/>
          <w:sz w:val="21"/>
          <w:szCs w:val="21"/>
        </w:rPr>
      </w:pPr>
      <w:r>
        <w:rPr>
          <w:rFonts w:hint="eastAsia" w:ascii="Times New Roman" w:hAnsi="Times New Roman" w:eastAsia="黑体" w:cs="黑体"/>
          <w:kern w:val="0"/>
          <w:sz w:val="21"/>
          <w:szCs w:val="21"/>
          <w:lang w:eastAsia="zh-CN"/>
        </w:rPr>
        <w:t>备</w:t>
      </w:r>
      <w:r>
        <w:rPr>
          <w:rFonts w:hint="eastAsia" w:ascii="Times New Roman" w:hAnsi="Times New Roman" w:eastAsia="黑体" w:cs="黑体"/>
          <w:kern w:val="0"/>
          <w:sz w:val="21"/>
          <w:szCs w:val="21"/>
        </w:rPr>
        <w:t>注：</w:t>
      </w: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jc w:val="left"/>
        <w:rPr>
          <w:rFonts w:hint="eastAsia" w:ascii="Times New Roman" w:hAnsi="Times New Roman" w:eastAsia="仿宋_GB2312" w:cs="SimSun-Identity-H"/>
          <w:kern w:val="0"/>
          <w:sz w:val="21"/>
          <w:szCs w:val="21"/>
          <w:lang w:eastAsia="zh-CN"/>
        </w:rPr>
      </w:pPr>
      <w:r>
        <w:rPr>
          <w:rFonts w:hint="eastAsia" w:ascii="Times New Roman" w:hAnsi="Times New Roman" w:eastAsia="仿宋_GB2312" w:cs="SimSun-Identity-H"/>
          <w:kern w:val="0"/>
          <w:sz w:val="21"/>
          <w:szCs w:val="21"/>
          <w:lang w:val="en-US" w:eastAsia="zh-CN"/>
        </w:rPr>
        <w:t>1.</w:t>
      </w:r>
      <w:r>
        <w:rPr>
          <w:rFonts w:hint="eastAsia" w:ascii="Times New Roman" w:hAnsi="Times New Roman" w:eastAsia="仿宋_GB2312" w:cs="SimSun-Identity-H"/>
          <w:kern w:val="0"/>
          <w:sz w:val="21"/>
          <w:szCs w:val="21"/>
        </w:rPr>
        <w:t>填报单位指</w:t>
      </w:r>
      <w:r>
        <w:rPr>
          <w:rFonts w:hint="eastAsia" w:ascii="Times New Roman" w:hAnsi="Times New Roman" w:eastAsia="仿宋_GB2312" w:cs="SimSun-Identity-H"/>
          <w:kern w:val="0"/>
          <w:sz w:val="21"/>
          <w:szCs w:val="21"/>
          <w:lang w:eastAsia="zh-CN"/>
        </w:rPr>
        <w:t>各</w:t>
      </w:r>
      <w:r>
        <w:rPr>
          <w:rFonts w:hint="eastAsia" w:ascii="Times New Roman" w:hAnsi="Times New Roman" w:eastAsia="仿宋_GB2312" w:cs="SimSun-Identity-H"/>
          <w:kern w:val="0"/>
          <w:sz w:val="21"/>
          <w:szCs w:val="21"/>
        </w:rPr>
        <w:t>级工业和信息化主管部门</w:t>
      </w:r>
      <w:r>
        <w:rPr>
          <w:rFonts w:hint="eastAsia" w:ascii="Times New Roman" w:hAnsi="Times New Roman" w:eastAsia="仿宋_GB2312" w:cs="SimSun-Identity-H"/>
          <w:kern w:val="0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jc w:val="left"/>
        <w:rPr>
          <w:rFonts w:ascii="Times New Roman" w:hAnsi="Times New Roman" w:eastAsia="仿宋_GB2312" w:cs="SimSun-Identity-H"/>
          <w:b w:val="0"/>
          <w:bCs/>
          <w:kern w:val="0"/>
          <w:sz w:val="21"/>
          <w:szCs w:val="21"/>
        </w:rPr>
      </w:pPr>
      <w:r>
        <w:rPr>
          <w:rFonts w:hint="eastAsia" w:ascii="Times New Roman" w:hAnsi="Times New Roman" w:eastAsia="仿宋_GB2312" w:cs="SimSun-Identity-H"/>
          <w:kern w:val="0"/>
          <w:sz w:val="21"/>
          <w:szCs w:val="21"/>
        </w:rPr>
        <w:t>2.</w:t>
      </w:r>
      <w:r>
        <w:rPr>
          <w:rFonts w:hint="eastAsia" w:ascii="Times New Roman" w:hAnsi="Times New Roman" w:eastAsia="仿宋_GB2312" w:cs="SimSun-Identity-H"/>
          <w:b w:val="0"/>
          <w:bCs/>
          <w:kern w:val="0"/>
          <w:sz w:val="21"/>
          <w:szCs w:val="21"/>
        </w:rPr>
        <w:t>阶段类别按“研发”、“产业化示范”或“推广应用”填写。</w:t>
      </w:r>
    </w:p>
    <w:p>
      <w:pPr>
        <w:autoSpaceDE w:val="0"/>
        <w:autoSpaceDN w:val="0"/>
        <w:adjustRightInd w:val="0"/>
        <w:snapToGrid w:val="0"/>
        <w:jc w:val="left"/>
        <w:rPr>
          <w:rFonts w:ascii="Times New Roman" w:hAnsi="Times New Roman" w:eastAsia="仿宋_GB2312" w:cs="SimSun-Identity-H"/>
          <w:kern w:val="0"/>
          <w:sz w:val="21"/>
          <w:szCs w:val="21"/>
        </w:rPr>
      </w:pPr>
      <w:r>
        <w:rPr>
          <w:rFonts w:hint="eastAsia" w:ascii="Times New Roman" w:hAnsi="Times New Roman" w:eastAsia="仿宋_GB2312" w:cs="SimSun-Identity-H"/>
          <w:kern w:val="0"/>
          <w:sz w:val="21"/>
          <w:szCs w:val="21"/>
        </w:rPr>
        <w:t>3.适用范围可先填写行业后写领域，如钢铁行业焦化废水等。如是共性技术直接写明领域，如城市中水回用等。</w:t>
      </w:r>
    </w:p>
    <w:p>
      <w:pPr>
        <w:autoSpaceDE w:val="0"/>
        <w:autoSpaceDN w:val="0"/>
        <w:adjustRightInd w:val="0"/>
        <w:snapToGrid w:val="0"/>
        <w:jc w:val="left"/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SimSun-Identity-H"/>
          <w:kern w:val="0"/>
          <w:sz w:val="21"/>
          <w:szCs w:val="21"/>
        </w:rPr>
        <w:t>4.典型应用案例填写已应用该技术的企业和项目名称、项目建设和投运时间、工程规模、总投资、运行成本和节水效果等，研发类</w:t>
      </w:r>
      <w:r>
        <w:rPr>
          <w:rFonts w:hint="eastAsia" w:ascii="Times New Roman" w:hAnsi="Times New Roman" w:eastAsia="仿宋_GB2312" w:cs="SimSun-Identity-H"/>
          <w:kern w:val="0"/>
          <w:sz w:val="21"/>
          <w:szCs w:val="21"/>
          <w:lang w:eastAsia="zh-CN"/>
        </w:rPr>
        <w:t>可按</w:t>
      </w:r>
      <w:r>
        <w:rPr>
          <w:rFonts w:hint="eastAsia" w:ascii="Times New Roman" w:hAnsi="Times New Roman" w:eastAsia="仿宋_GB2312" w:cs="SimSun-Identity-H"/>
          <w:kern w:val="0"/>
          <w:sz w:val="21"/>
          <w:szCs w:val="21"/>
        </w:rPr>
        <w:t>阶段性成果填写。</w:t>
      </w:r>
    </w:p>
    <w:p/>
    <w:sectPr>
      <w:pgSz w:w="16838" w:h="11906" w:orient="landscape"/>
      <w:pgMar w:top="1746" w:right="1383" w:bottom="1746" w:left="1383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Sun-Identity-H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ZWYxNzg5ZTFlZjA4ZmVmNjU3MTE3YTgxMGYzZDMifQ=="/>
  </w:docVars>
  <w:rsids>
    <w:rsidRoot w:val="00000000"/>
    <w:rsid w:val="5F54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2023-06-13T03:31:07Z</dcterms:created>
  <dc:creator>Lenovo</dc:creator>
  <cp:lastModifiedBy>xhm</cp:lastModifiedBy>
  <dcterms:modified xsi:type="dcterms:W3CDTF">2023-06-13T03:31:13Z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07C22BBF471F41B48CA237C9E23D5E9F_12</vt:lpwstr>
  </property>
</Properties>
</file>