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textAlignment w:val="auto"/>
        <w:outlineLvl w:val="0"/>
        <w:rPr>
          <w:rFonts w:hint="eastAsia" w:ascii="黑体" w:hAnsi="黑体" w:eastAsia="黑体"/>
          <w:color w:val="070707"/>
          <w:szCs w:val="32"/>
        </w:rPr>
      </w:pPr>
      <w:r>
        <w:rPr>
          <w:rFonts w:hint="eastAsia" w:ascii="黑体" w:hAnsi="黑体" w:eastAsia="黑体"/>
          <w:color w:val="070707"/>
          <w:szCs w:val="32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cs="仿宋_GB2312"/>
          <w:color w:val="000000"/>
          <w:szCs w:val="32"/>
          <w:highlight w:val="none"/>
          <w:lang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  <w:t>制造业关键环节数字化转型场景清单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黑体" w:hAnsi="黑体" w:eastAsia="黑体"/>
          <w:color w:val="070707"/>
          <w:szCs w:val="32"/>
          <w:lang w:eastAsia="zh-CN"/>
        </w:rPr>
      </w:pPr>
      <w:r>
        <w:rPr>
          <w:rFonts w:hint="eastAsia" w:ascii="黑体" w:hAnsi="黑体" w:eastAsia="黑体"/>
          <w:color w:val="070707"/>
          <w:szCs w:val="32"/>
          <w:lang w:eastAsia="zh-CN"/>
        </w:rPr>
        <w:t>一、研发设计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（一）产品设计。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通过设计建模、仿真优化和测试验证，实现数据驱动的产品研发，提高设计效率，缩短研发周期。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（二）工艺设计。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通过制造机理分析、工艺过程建模和虚拟制造验证，实现工艺设计数字化和工艺技术创新，提高工艺开发效率，保障可行性。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黑体" w:hAnsi="黑体" w:eastAsia="黑体"/>
          <w:color w:val="070707"/>
          <w:szCs w:val="32"/>
          <w:lang w:eastAsia="zh-CN"/>
        </w:rPr>
      </w:pPr>
      <w:r>
        <w:rPr>
          <w:rFonts w:hint="eastAsia" w:ascii="黑体" w:hAnsi="黑体" w:eastAsia="黑体"/>
          <w:color w:val="070707"/>
          <w:szCs w:val="32"/>
          <w:lang w:eastAsia="zh-CN"/>
        </w:rPr>
        <w:t>二、生产制造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（三）计划调度。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通过市场订单预测、产能平衡分析、生产计划制定和智能排产，开展订单驱动的计划排程，优化资源配置，提高生产效率。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（四）生产作业。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通过精益生产管理、工艺过程控制优化、产线灵活配置、设备协同作业，实现智能化生产作业和精细化生产管控，提高生产效率，降低成本。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（五）质量管控。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通过智能在线检测、质量数据统计分析和全流程质量追溯，实现精细化质量管控，降低不合格品率，持续提升产品质量。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（六）仓储配送。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通过精准配送计划、自动出入库（进出厂）、自动物流配送和跟踪管理，实现精细仓储管理和高效物流配送，提高物流效率和降低库存量。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（七）设备管理。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通过运行监测、故障诊断和运行优化，实现设备全生命周期管理和预测性维护，提升设备运行效率、可靠性和精度保持性。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黑体" w:hAnsi="黑体" w:eastAsia="黑体"/>
          <w:color w:val="070707"/>
          <w:szCs w:val="32"/>
          <w:lang w:eastAsia="zh-CN"/>
        </w:rPr>
      </w:pPr>
      <w:r>
        <w:rPr>
          <w:rFonts w:hint="eastAsia" w:ascii="黑体" w:hAnsi="黑体" w:eastAsia="黑体"/>
          <w:color w:val="070707"/>
          <w:szCs w:val="32"/>
          <w:lang w:eastAsia="zh-CN"/>
        </w:rPr>
        <w:t>三、经营管理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（八）安全管控。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通过安全风险实时监测与应急处置、危险作业自动化运行，实现面向工厂全环节的安全综合管控，确保安全风险与隐患的可预知、可控制。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（九）能源管理。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通过能耗全面监测、能效分析优化和碳资产管理，实现面向制造全过程的精细化能源管理，提高能源利用率，降低能耗成本。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cs="仿宋_GB2312"/>
          <w:color w:val="000000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（十）环保管控。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通过污染管理与环境监测、废弃物处置与再利用，实现环保精细管控，降低污染物排放，消除环境污染风险。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color w:val="000000"/>
          <w:szCs w:val="32"/>
          <w:highlight w:val="none"/>
          <w:lang w:eastAsia="zh-CN"/>
        </w:rPr>
        <w:t>（十一）供应链管理。</w:t>
      </w:r>
      <w:r>
        <w:rPr>
          <w:rFonts w:hint="eastAsia" w:cs="仿宋_GB2312"/>
          <w:color w:val="000000"/>
          <w:szCs w:val="32"/>
          <w:highlight w:val="none"/>
          <w:lang w:eastAsia="zh-CN"/>
        </w:rPr>
        <w:t>通过采购策略优化、供应链可视化、物流监测优化、风险预警与弹性管控等，实现供应链智慧管理，提升供应链效能、柔性和韧性。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bidi w:val="0"/>
                            <w:ind w:left="0" w:leftChars="0" w:firstLine="0" w:firstLineChars="0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M+L3UTQAAAA&#10;AgEAAA8AAAAAAAAAAQAgAAAAIgAAAGRycy9kb3ducmV2LnhtbFBLAQIUABQAAAAIAIdO4kDEJO+j&#10;swEAAEgDAAAOAAAAAAAAAAEAIAAAAB8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bidi w:val="0"/>
                      <w:ind w:left="0" w:leftChars="0" w:firstLine="0" w:firstLineChars="0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MTA4ZDExYmM1NzM3ODA5Mjc0M2Y2Y2I1ZjU2NWUifQ=="/>
    <w:docVar w:name="KSO_WPS_MARK_KEY" w:val="eed90b81-d234-408f-acb9-3bd060eed2c5"/>
  </w:docVars>
  <w:rsids>
    <w:rsidRoot w:val="00EB7969"/>
    <w:rsid w:val="0002117A"/>
    <w:rsid w:val="0005151A"/>
    <w:rsid w:val="00092C23"/>
    <w:rsid w:val="000D426D"/>
    <w:rsid w:val="00147959"/>
    <w:rsid w:val="001861AF"/>
    <w:rsid w:val="001F21AD"/>
    <w:rsid w:val="001F3ADA"/>
    <w:rsid w:val="0027068F"/>
    <w:rsid w:val="002A0394"/>
    <w:rsid w:val="00343A6E"/>
    <w:rsid w:val="00344EF2"/>
    <w:rsid w:val="003C2509"/>
    <w:rsid w:val="003F647E"/>
    <w:rsid w:val="0046738D"/>
    <w:rsid w:val="004E78CA"/>
    <w:rsid w:val="00511E44"/>
    <w:rsid w:val="00541696"/>
    <w:rsid w:val="00546DFA"/>
    <w:rsid w:val="0058604C"/>
    <w:rsid w:val="00681E61"/>
    <w:rsid w:val="00696800"/>
    <w:rsid w:val="006E671D"/>
    <w:rsid w:val="00730AC4"/>
    <w:rsid w:val="00746A5C"/>
    <w:rsid w:val="00750847"/>
    <w:rsid w:val="007903EA"/>
    <w:rsid w:val="0079797E"/>
    <w:rsid w:val="007B51BB"/>
    <w:rsid w:val="008337B8"/>
    <w:rsid w:val="0084106C"/>
    <w:rsid w:val="008F76CC"/>
    <w:rsid w:val="00900230"/>
    <w:rsid w:val="00927B88"/>
    <w:rsid w:val="009852E7"/>
    <w:rsid w:val="00992F98"/>
    <w:rsid w:val="009D0235"/>
    <w:rsid w:val="009F3E8D"/>
    <w:rsid w:val="00A14617"/>
    <w:rsid w:val="00A14752"/>
    <w:rsid w:val="00A44F98"/>
    <w:rsid w:val="00B1455D"/>
    <w:rsid w:val="00B253C8"/>
    <w:rsid w:val="00BC6430"/>
    <w:rsid w:val="00BF73C8"/>
    <w:rsid w:val="00C020DE"/>
    <w:rsid w:val="00C075A9"/>
    <w:rsid w:val="00C162E1"/>
    <w:rsid w:val="00C5014C"/>
    <w:rsid w:val="00C63AC9"/>
    <w:rsid w:val="00D03A9D"/>
    <w:rsid w:val="00D06817"/>
    <w:rsid w:val="00D1238D"/>
    <w:rsid w:val="00D46CCA"/>
    <w:rsid w:val="00D80D93"/>
    <w:rsid w:val="00DD0C41"/>
    <w:rsid w:val="00DE40E9"/>
    <w:rsid w:val="00E31D33"/>
    <w:rsid w:val="00EB620A"/>
    <w:rsid w:val="00EB7969"/>
    <w:rsid w:val="00F13390"/>
    <w:rsid w:val="00F537A4"/>
    <w:rsid w:val="01BB07C7"/>
    <w:rsid w:val="02693733"/>
    <w:rsid w:val="027D0F8C"/>
    <w:rsid w:val="04301B41"/>
    <w:rsid w:val="0548177D"/>
    <w:rsid w:val="05CA7D8F"/>
    <w:rsid w:val="062E2CC9"/>
    <w:rsid w:val="064C13A1"/>
    <w:rsid w:val="08A6123D"/>
    <w:rsid w:val="08E104C7"/>
    <w:rsid w:val="093C0049"/>
    <w:rsid w:val="093C394F"/>
    <w:rsid w:val="0A570314"/>
    <w:rsid w:val="0A8169A1"/>
    <w:rsid w:val="0AD57BB7"/>
    <w:rsid w:val="0B4644C9"/>
    <w:rsid w:val="0BB53545"/>
    <w:rsid w:val="0BD25EA5"/>
    <w:rsid w:val="0D9A0C44"/>
    <w:rsid w:val="0F1A326C"/>
    <w:rsid w:val="102962AF"/>
    <w:rsid w:val="11E62FF6"/>
    <w:rsid w:val="12543AB7"/>
    <w:rsid w:val="12A06CFD"/>
    <w:rsid w:val="13E970E5"/>
    <w:rsid w:val="17872CE3"/>
    <w:rsid w:val="18673E19"/>
    <w:rsid w:val="190A5C21"/>
    <w:rsid w:val="192F0DDA"/>
    <w:rsid w:val="1AE17EB2"/>
    <w:rsid w:val="1BEF649A"/>
    <w:rsid w:val="1C8E5E18"/>
    <w:rsid w:val="1C931BFA"/>
    <w:rsid w:val="1CFF0AC4"/>
    <w:rsid w:val="1F1F544D"/>
    <w:rsid w:val="1F701025"/>
    <w:rsid w:val="20C87BD2"/>
    <w:rsid w:val="227D2E18"/>
    <w:rsid w:val="22B660C8"/>
    <w:rsid w:val="23E80503"/>
    <w:rsid w:val="24F2397F"/>
    <w:rsid w:val="252B07E2"/>
    <w:rsid w:val="25F50CB6"/>
    <w:rsid w:val="26377520"/>
    <w:rsid w:val="29AE0A1A"/>
    <w:rsid w:val="29FD26EA"/>
    <w:rsid w:val="2A36189D"/>
    <w:rsid w:val="2A5306A1"/>
    <w:rsid w:val="2B486758"/>
    <w:rsid w:val="2C057779"/>
    <w:rsid w:val="2CEF3108"/>
    <w:rsid w:val="2EBC7032"/>
    <w:rsid w:val="30B408BB"/>
    <w:rsid w:val="30EE4C7F"/>
    <w:rsid w:val="321D581C"/>
    <w:rsid w:val="32C51A10"/>
    <w:rsid w:val="33046CCB"/>
    <w:rsid w:val="343468C1"/>
    <w:rsid w:val="343B642D"/>
    <w:rsid w:val="34CB5A03"/>
    <w:rsid w:val="35635C3C"/>
    <w:rsid w:val="3629775F"/>
    <w:rsid w:val="3709636F"/>
    <w:rsid w:val="372E1214"/>
    <w:rsid w:val="377F26D7"/>
    <w:rsid w:val="37AF33BA"/>
    <w:rsid w:val="386C3059"/>
    <w:rsid w:val="398B5A0C"/>
    <w:rsid w:val="3A7E52C6"/>
    <w:rsid w:val="3B2319C9"/>
    <w:rsid w:val="3BC136BC"/>
    <w:rsid w:val="3C0D65B5"/>
    <w:rsid w:val="3CC50F8A"/>
    <w:rsid w:val="3DEB1FBF"/>
    <w:rsid w:val="3E732C73"/>
    <w:rsid w:val="3F4D34B9"/>
    <w:rsid w:val="3F7F3215"/>
    <w:rsid w:val="40466AA0"/>
    <w:rsid w:val="41200D10"/>
    <w:rsid w:val="41F93484"/>
    <w:rsid w:val="422B5D33"/>
    <w:rsid w:val="424566C9"/>
    <w:rsid w:val="43CF3DBA"/>
    <w:rsid w:val="468472AA"/>
    <w:rsid w:val="46925B49"/>
    <w:rsid w:val="472E3BD0"/>
    <w:rsid w:val="49BE123B"/>
    <w:rsid w:val="49E30CA1"/>
    <w:rsid w:val="4A070E34"/>
    <w:rsid w:val="4A9B6A9A"/>
    <w:rsid w:val="4AE23439"/>
    <w:rsid w:val="4B502367"/>
    <w:rsid w:val="4BB548C0"/>
    <w:rsid w:val="4DA22C22"/>
    <w:rsid w:val="4EEF1E97"/>
    <w:rsid w:val="50610B72"/>
    <w:rsid w:val="50974594"/>
    <w:rsid w:val="50A24D1B"/>
    <w:rsid w:val="51654692"/>
    <w:rsid w:val="51B11685"/>
    <w:rsid w:val="51E56846"/>
    <w:rsid w:val="51F0548E"/>
    <w:rsid w:val="52956056"/>
    <w:rsid w:val="53E43F94"/>
    <w:rsid w:val="54DC2EBD"/>
    <w:rsid w:val="562E599A"/>
    <w:rsid w:val="577B4C0F"/>
    <w:rsid w:val="58CA7BFC"/>
    <w:rsid w:val="591C4E46"/>
    <w:rsid w:val="59C503C4"/>
    <w:rsid w:val="5A4F7C8D"/>
    <w:rsid w:val="5AAE0E58"/>
    <w:rsid w:val="5B061BB8"/>
    <w:rsid w:val="5FA3A63B"/>
    <w:rsid w:val="5FAB1E0A"/>
    <w:rsid w:val="5FBE1B3D"/>
    <w:rsid w:val="5FC5654A"/>
    <w:rsid w:val="5FD50C35"/>
    <w:rsid w:val="5FEE25DC"/>
    <w:rsid w:val="607B17DC"/>
    <w:rsid w:val="615642C3"/>
    <w:rsid w:val="63C82F8A"/>
    <w:rsid w:val="667018BA"/>
    <w:rsid w:val="67FC1454"/>
    <w:rsid w:val="682263FB"/>
    <w:rsid w:val="698E07D2"/>
    <w:rsid w:val="69CC12FA"/>
    <w:rsid w:val="6B697F0A"/>
    <w:rsid w:val="6BEA5A68"/>
    <w:rsid w:val="6CE34991"/>
    <w:rsid w:val="6CEE057E"/>
    <w:rsid w:val="6D4318D3"/>
    <w:rsid w:val="6DB36A59"/>
    <w:rsid w:val="6E1312A6"/>
    <w:rsid w:val="6F2D45E9"/>
    <w:rsid w:val="6F6D49E6"/>
    <w:rsid w:val="71096990"/>
    <w:rsid w:val="714A1482"/>
    <w:rsid w:val="71F62F2E"/>
    <w:rsid w:val="72EF6B2D"/>
    <w:rsid w:val="733221CE"/>
    <w:rsid w:val="7353087B"/>
    <w:rsid w:val="7365303F"/>
    <w:rsid w:val="73691968"/>
    <w:rsid w:val="74A0405E"/>
    <w:rsid w:val="74DD260E"/>
    <w:rsid w:val="75383CE8"/>
    <w:rsid w:val="75824D9D"/>
    <w:rsid w:val="75B67694"/>
    <w:rsid w:val="77342129"/>
    <w:rsid w:val="780879A1"/>
    <w:rsid w:val="78E00BBD"/>
    <w:rsid w:val="78F00B96"/>
    <w:rsid w:val="7AC357D7"/>
    <w:rsid w:val="7AF0E128"/>
    <w:rsid w:val="7C1D1C5B"/>
    <w:rsid w:val="7C1F350C"/>
    <w:rsid w:val="7CAB4D9F"/>
    <w:rsid w:val="7DB925C0"/>
    <w:rsid w:val="7DC12ACC"/>
    <w:rsid w:val="7FB1091F"/>
    <w:rsid w:val="7FEBFBF9"/>
    <w:rsid w:val="B2FEF5BF"/>
    <w:rsid w:val="FE7FF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outlineLvl w:val="2"/>
    </w:pPr>
    <w:rPr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9">
    <w:name w:val="annotation subject"/>
    <w:basedOn w:val="5"/>
    <w:next w:val="5"/>
    <w:link w:val="23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qFormat/>
    <w:uiPriority w:val="0"/>
    <w:rPr>
      <w:rFonts w:ascii="Calibri" w:hAnsi="Calibri" w:eastAsia="宋体" w:cs="Times New Roman"/>
      <w:vertAlign w:val="superscript"/>
    </w:rPr>
  </w:style>
  <w:style w:type="character" w:customStyle="1" w:styleId="15">
    <w:name w:val="标题 1 字符"/>
    <w:basedOn w:val="12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6">
    <w:name w:val="标题 2 字符"/>
    <w:basedOn w:val="12"/>
    <w:link w:val="3"/>
    <w:semiHidden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7">
    <w:name w:val="页眉 字符"/>
    <w:basedOn w:val="12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rFonts w:ascii="Times New Roman" w:hAnsi="Times New Roman" w:eastAsia="仿宋_GB231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标题 3 字符"/>
    <w:link w:val="4"/>
    <w:qFormat/>
    <w:uiPriority w:val="0"/>
    <w:rPr>
      <w:rFonts w:eastAsia="仿宋_GB2312"/>
      <w:b/>
      <w:sz w:val="32"/>
    </w:rPr>
  </w:style>
  <w:style w:type="paragraph" w:customStyle="1" w:styleId="21">
    <w:name w:val="Revision"/>
    <w:hidden/>
    <w:unhideWhenUsed/>
    <w:qFormat/>
    <w:uiPriority w:val="99"/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2">
    <w:name w:val="批注文字 字符"/>
    <w:basedOn w:val="12"/>
    <w:link w:val="5"/>
    <w:semiHidden/>
    <w:qFormat/>
    <w:uiPriority w:val="99"/>
    <w:rPr>
      <w:rFonts w:ascii="仿宋_GB2312" w:hAnsi="仿宋_GB2312" w:eastAsia="仿宋_GB2312"/>
      <w:kern w:val="2"/>
      <w:sz w:val="32"/>
      <w:szCs w:val="24"/>
    </w:rPr>
  </w:style>
  <w:style w:type="character" w:customStyle="1" w:styleId="23">
    <w:name w:val="批注主题 字符"/>
    <w:basedOn w:val="22"/>
    <w:link w:val="9"/>
    <w:semiHidden/>
    <w:qFormat/>
    <w:uiPriority w:val="99"/>
    <w:rPr>
      <w:rFonts w:ascii="仿宋_GB2312" w:hAnsi="仿宋_GB2312" w:eastAsia="仿宋_GB2312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3233</Words>
  <Characters>3388</Characters>
  <Lines>63</Lines>
  <Paragraphs>17</Paragraphs>
  <TotalTime>69</TotalTime>
  <ScaleCrop>false</ScaleCrop>
  <LinksUpToDate>false</LinksUpToDate>
  <CharactersWithSpaces>3651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2023-11-10T06:50:00Z</dcterms:created>
  <dc:creator>秉帅 王</dc:creator>
  <cp:lastModifiedBy>荻玟琰钰.</cp:lastModifiedBy>
  <cp:lastPrinted>2024-12-12T14:36:00Z</cp:lastPrinted>
  <dcterms:modified xsi:type="dcterms:W3CDTF">2024-12-13T11:15:26Z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01ED924172A2C5D52A865A6792B21897</vt:lpwstr>
  </property>
</Properties>
</file>