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0A06A">
      <w:pPr>
        <w:bidi w:val="0"/>
        <w:ind w:firstLine="0" w:firstLineChars="0"/>
        <w:rPr>
          <w:rFonts w:hint="default" w:eastAsia="仿宋_GB2312"/>
          <w:lang w:val="en-US" w:eastAsia="zh-CN"/>
        </w:rPr>
      </w:pPr>
      <w:r>
        <w:rPr>
          <w:rFonts w:hint="eastAsia" w:ascii="黑体" w:hAnsi="黑体" w:eastAsia="黑体" w:cs="黑体"/>
          <w:lang w:val="en-US" w:eastAsia="zh-CN"/>
        </w:rPr>
        <w:t>附件1</w:t>
      </w:r>
    </w:p>
    <w:p w14:paraId="51D2A6B1">
      <w:pPr>
        <w:pStyle w:val="2"/>
        <w:bidi w:val="0"/>
        <w:rPr>
          <w:rFonts w:hint="eastAsia"/>
          <w:b w:val="0"/>
          <w:bCs/>
          <w:lang w:val="en-US" w:eastAsia="zh-CN"/>
        </w:rPr>
      </w:pPr>
      <w:r>
        <w:rPr>
          <w:rFonts w:hint="eastAsia"/>
          <w:b w:val="0"/>
          <w:bCs/>
        </w:rPr>
        <w:t>山东省元宇宙</w:t>
      </w:r>
      <w:r>
        <w:rPr>
          <w:rFonts w:hint="eastAsia"/>
          <w:b w:val="0"/>
          <w:bCs/>
          <w:lang w:val="en-US" w:eastAsia="zh-CN"/>
        </w:rPr>
        <w:t>创新</w:t>
      </w:r>
      <w:r>
        <w:rPr>
          <w:rFonts w:hint="eastAsia"/>
          <w:b w:val="0"/>
          <w:bCs/>
        </w:rPr>
        <w:t>“名品”应用“名景”</w:t>
      </w:r>
      <w:r>
        <w:rPr>
          <w:rFonts w:hint="eastAsia"/>
          <w:b w:val="0"/>
          <w:bCs/>
          <w:lang w:val="en-US" w:eastAsia="zh-CN"/>
        </w:rPr>
        <w:t xml:space="preserve">        </w:t>
      </w:r>
      <w:r>
        <w:rPr>
          <w:rFonts w:hint="eastAsia"/>
          <w:b w:val="0"/>
          <w:bCs/>
        </w:rPr>
        <w:t>奖励</w:t>
      </w:r>
      <w:r>
        <w:rPr>
          <w:rFonts w:hint="eastAsia"/>
          <w:b w:val="0"/>
          <w:bCs/>
          <w:lang w:val="en-US" w:eastAsia="zh-CN"/>
        </w:rPr>
        <w:t>资金管理办法及实施细则</w:t>
      </w:r>
    </w:p>
    <w:p w14:paraId="115FD657">
      <w:pPr>
        <w:ind w:firstLine="0" w:firstLineChars="0"/>
        <w:jc w:val="cente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sz w:val="32"/>
          <w:szCs w:val="32"/>
          <w:lang w:val="en-US" w:eastAsia="zh-CN"/>
        </w:rPr>
        <w:t>（征求意见稿）</w:t>
      </w:r>
    </w:p>
    <w:p w14:paraId="3E1E9A76">
      <w:pPr>
        <w:jc w:val="both"/>
        <w:rPr>
          <w:rFonts w:hint="eastAsia" w:ascii="仿宋_GB2312" w:hAnsi="仿宋_GB2312" w:eastAsia="仿宋_GB2312" w:cs="仿宋_GB2312"/>
          <w:b w:val="0"/>
          <w:bCs w:val="0"/>
          <w:lang w:val="en-US" w:eastAsia="zh-CN"/>
        </w:rPr>
      </w:pPr>
    </w:p>
    <w:p w14:paraId="7E3AC423">
      <w:pPr>
        <w:autoSpaceDE/>
        <w:autoSpaceDN/>
        <w:ind w:firstLine="0" w:firstLineChars="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第一章  总则</w:t>
      </w:r>
    </w:p>
    <w:p w14:paraId="52459B2E">
      <w:pPr>
        <w:jc w:val="both"/>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第一条</w:t>
      </w:r>
      <w:r>
        <w:rPr>
          <w:rFonts w:hint="eastAsia" w:ascii="仿宋_GB2312" w:hAnsi="仿宋_GB2312" w:eastAsia="仿宋_GB2312" w:cs="仿宋_GB2312"/>
          <w:b w:val="0"/>
          <w:bCs w:val="0"/>
          <w:lang w:val="en-US" w:eastAsia="zh-CN"/>
        </w:rPr>
        <w:t xml:space="preserve">  为落实《山东省加快元宇宙产业创新发展的指导意见》，打造一批具有重要影响力的元宇宙</w:t>
      </w:r>
      <w:r>
        <w:rPr>
          <w:rFonts w:hint="eastAsia" w:cs="仿宋_GB2312"/>
          <w:b w:val="0"/>
          <w:bCs w:val="0"/>
          <w:lang w:val="en-US" w:eastAsia="zh-CN"/>
        </w:rPr>
        <w:t>创新</w:t>
      </w:r>
      <w:r>
        <w:rPr>
          <w:rFonts w:hint="eastAsia" w:ascii="仿宋_GB2312" w:hAnsi="仿宋_GB2312" w:eastAsia="仿宋_GB2312" w:cs="仿宋_GB2312"/>
          <w:b w:val="0"/>
          <w:bCs w:val="0"/>
          <w:lang w:val="en-US" w:eastAsia="zh-CN"/>
        </w:rPr>
        <w:t>“名品”和应用“名景”，加快突破元宇宙内容场景产业发展，牵引核心软硬件突破提升、加速行业融合应用、培育经济新增长点，塑优全产业链竞争优势</w:t>
      </w:r>
      <w:r>
        <w:rPr>
          <w:rFonts w:hint="eastAsia" w:ascii="仿宋_GB2312" w:hAnsi="仿宋_GB2312" w:eastAsia="仿宋_GB2312" w:cs="仿宋_GB2312"/>
          <w:lang w:val="en-US" w:eastAsia="zh-CN"/>
        </w:rPr>
        <w:t>，</w:t>
      </w:r>
      <w:r>
        <w:rPr>
          <w:rFonts w:hint="eastAsia" w:ascii="仿宋_GB2312" w:hAnsi="仿宋_GB2312" w:eastAsia="仿宋_GB2312" w:cs="仿宋_GB2312"/>
          <w:b w:val="0"/>
          <w:bCs w:val="0"/>
          <w:lang w:val="en-US" w:eastAsia="zh-CN"/>
        </w:rPr>
        <w:t>制定本实施细则。</w:t>
      </w:r>
    </w:p>
    <w:p w14:paraId="3541CCF9">
      <w:pPr>
        <w:jc w:val="both"/>
        <w:rPr>
          <w:rFonts w:hint="eastAsia" w:ascii="仿宋_GB2312" w:hAnsi="仿宋_GB2312" w:eastAsia="仿宋_GB2312" w:cs="仿宋_GB2312"/>
          <w:b w:val="0"/>
          <w:bCs/>
          <w:lang w:val="en-US" w:eastAsia="zh-CN"/>
        </w:rPr>
      </w:pPr>
      <w:r>
        <w:rPr>
          <w:rFonts w:hint="eastAsia" w:ascii="仿宋_GB2312" w:hAnsi="仿宋_GB2312" w:eastAsia="仿宋_GB2312" w:cs="仿宋_GB2312"/>
          <w:b/>
          <w:bCs/>
          <w:lang w:val="en-US" w:eastAsia="zh-CN"/>
        </w:rPr>
        <w:t>第二条</w:t>
      </w:r>
      <w:r>
        <w:rPr>
          <w:rFonts w:hint="eastAsia" w:ascii="仿宋_GB2312" w:hAnsi="仿宋_GB2312" w:eastAsia="仿宋_GB2312" w:cs="仿宋_GB2312"/>
          <w:b w:val="0"/>
          <w:bCs w:val="0"/>
          <w:lang w:val="en-US" w:eastAsia="zh-CN"/>
        </w:rPr>
        <w:t xml:space="preserve">  </w:t>
      </w:r>
      <w:r>
        <w:rPr>
          <w:rFonts w:hint="eastAsia" w:cs="仿宋_GB2312"/>
          <w:b w:val="0"/>
          <w:bCs w:val="0"/>
          <w:lang w:val="en-US" w:eastAsia="zh-CN"/>
        </w:rPr>
        <w:t>本细则所称元宇宙</w:t>
      </w:r>
      <w:bookmarkStart w:id="0" w:name="_GoBack"/>
      <w:bookmarkEnd w:id="0"/>
      <w:r>
        <w:rPr>
          <w:rFonts w:hint="eastAsia" w:cs="仿宋_GB2312"/>
          <w:b w:val="0"/>
          <w:bCs w:val="0"/>
          <w:lang w:val="en-US" w:eastAsia="zh-CN"/>
        </w:rPr>
        <w:t>是</w:t>
      </w:r>
      <w:r>
        <w:rPr>
          <w:rFonts w:hint="eastAsia" w:ascii="仿宋_GB2312" w:eastAsia="仿宋_GB2312"/>
          <w:lang w:val="en-US" w:eastAsia="zh-CN"/>
        </w:rPr>
        <w:t>数字与物理世界融通作用的沉浸式互联空间，是新一代信息技术集成创新和应用的未来产业，是数字经济与实体经济融合的高级形态，有望通过虚实互促引领下一代互联网发展，加速制造业高端化、智能化、绿色化升级，支撑建设现代化产业体系</w:t>
      </w:r>
      <w:r>
        <w:rPr>
          <w:rFonts w:hint="eastAsia" w:cs="仿宋_GB2312"/>
          <w:b w:val="0"/>
          <w:bCs w:val="0"/>
          <w:lang w:val="en-US" w:eastAsia="zh-CN"/>
        </w:rPr>
        <w:t>；创新“名品”是指</w:t>
      </w:r>
      <w:r>
        <w:rPr>
          <w:rFonts w:hint="eastAsia" w:ascii="仿宋_GB2312" w:hAnsi="仿宋_GB2312" w:eastAsia="仿宋_GB2312" w:cs="仿宋_GB2312"/>
          <w:lang w:val="en-US" w:eastAsia="zh-CN"/>
        </w:rPr>
        <w:t>企业自主</w:t>
      </w:r>
      <w:r>
        <w:rPr>
          <w:rFonts w:hint="eastAsia" w:cs="仿宋_GB2312"/>
          <w:lang w:val="en-US" w:eastAsia="zh-CN"/>
        </w:rPr>
        <w:t>研发</w:t>
      </w:r>
      <w:r>
        <w:rPr>
          <w:rFonts w:hint="eastAsia" w:ascii="仿宋_GB2312" w:hAnsi="仿宋_GB2312" w:eastAsia="仿宋_GB2312" w:cs="仿宋_GB2312"/>
          <w:lang w:val="en-US" w:eastAsia="zh-CN"/>
        </w:rPr>
        <w:t>的</w:t>
      </w:r>
      <w:r>
        <w:rPr>
          <w:rFonts w:hint="eastAsia" w:ascii="仿宋_GB2312" w:hAnsi="仿宋_GB2312" w:eastAsia="仿宋_GB2312" w:cs="仿宋_GB2312"/>
          <w:color w:val="auto"/>
          <w:lang w:val="en-US" w:eastAsia="zh-CN"/>
        </w:rPr>
        <w:t>元宇宙</w:t>
      </w:r>
      <w:r>
        <w:rPr>
          <w:rFonts w:hint="eastAsia" w:cs="仿宋_GB2312"/>
          <w:color w:val="auto"/>
          <w:lang w:val="en-US" w:eastAsia="zh-CN"/>
        </w:rPr>
        <w:t>领域</w:t>
      </w:r>
      <w:r>
        <w:rPr>
          <w:rFonts w:hint="eastAsia" w:ascii="仿宋_GB2312" w:hAnsi="仿宋_GB2312" w:eastAsia="仿宋_GB2312" w:cs="仿宋_GB2312"/>
          <w:color w:val="auto"/>
          <w:lang w:val="en-US" w:eastAsia="zh-CN"/>
        </w:rPr>
        <w:t>优秀内容</w:t>
      </w:r>
      <w:r>
        <w:rPr>
          <w:rFonts w:hint="eastAsia" w:cs="仿宋_GB2312"/>
          <w:color w:val="auto"/>
          <w:lang w:val="en-US" w:eastAsia="zh-CN"/>
        </w:rPr>
        <w:t>、软件及硬</w:t>
      </w:r>
      <w:r>
        <w:rPr>
          <w:rFonts w:hint="eastAsia" w:ascii="仿宋_GB2312" w:hAnsi="仿宋_GB2312" w:eastAsia="仿宋_GB2312" w:cs="仿宋_GB2312"/>
          <w:color w:val="auto"/>
          <w:lang w:val="en-US" w:eastAsia="zh-CN"/>
        </w:rPr>
        <w:t>件</w:t>
      </w:r>
      <w:r>
        <w:rPr>
          <w:rFonts w:hint="eastAsia" w:cs="仿宋_GB2312"/>
          <w:color w:val="auto"/>
          <w:lang w:val="en-US" w:eastAsia="zh-CN"/>
        </w:rPr>
        <w:t>产品</w:t>
      </w:r>
      <w:r>
        <w:rPr>
          <w:rFonts w:hint="eastAsia" w:cs="仿宋_GB2312"/>
          <w:color w:val="auto"/>
          <w:highlight w:val="none"/>
          <w:lang w:val="en-US" w:eastAsia="zh-CN"/>
        </w:rPr>
        <w:t>；</w:t>
      </w:r>
      <w:r>
        <w:rPr>
          <w:rFonts w:hint="eastAsia" w:cs="仿宋_GB2312"/>
          <w:b w:val="0"/>
          <w:bCs w:val="0"/>
          <w:lang w:val="en-US" w:eastAsia="zh-CN"/>
        </w:rPr>
        <w:t>应用“名景”是</w:t>
      </w:r>
      <w:r>
        <w:rPr>
          <w:rFonts w:hint="eastAsia" w:cs="仿宋_GB2312"/>
          <w:b w:val="0"/>
          <w:bCs/>
          <w:lang w:val="en-US" w:eastAsia="zh-CN"/>
        </w:rPr>
        <w:t>指企业在</w:t>
      </w:r>
      <w:r>
        <w:rPr>
          <w:rFonts w:hint="eastAsia" w:ascii="仿宋_GB2312" w:hAnsi="仿宋_GB2312" w:eastAsia="仿宋_GB2312" w:cs="仿宋_GB2312"/>
          <w:color w:val="auto"/>
          <w:lang w:val="en-US" w:eastAsia="zh-CN"/>
        </w:rPr>
        <w:t>工业制造、文化旅游、教育培训、医疗健康、智能体育等领域</w:t>
      </w:r>
      <w:r>
        <w:rPr>
          <w:rFonts w:hint="eastAsia" w:cs="仿宋_GB2312"/>
          <w:b w:val="0"/>
          <w:bCs/>
          <w:lang w:val="en-US" w:eastAsia="zh-CN"/>
        </w:rPr>
        <w:t>落地的</w:t>
      </w:r>
      <w:r>
        <w:rPr>
          <w:rFonts w:hint="eastAsia" w:ascii="仿宋_GB2312" w:hAnsi="仿宋_GB2312" w:eastAsia="仿宋_GB2312" w:cs="仿宋_GB2312"/>
          <w:b w:val="0"/>
          <w:bCs/>
          <w:lang w:val="en-US" w:eastAsia="zh-CN"/>
        </w:rPr>
        <w:t>元宇宙融合应用场景。</w:t>
      </w:r>
    </w:p>
    <w:p w14:paraId="52CD18AD">
      <w:pPr>
        <w:jc w:val="both"/>
        <w:rPr>
          <w:rFonts w:hint="eastAsia" w:ascii="仿宋_GB2312" w:hAnsi="仿宋_GB2312" w:eastAsia="仿宋_GB2312" w:cs="仿宋_GB2312"/>
          <w:sz w:val="32"/>
          <w:szCs w:val="32"/>
        </w:rPr>
      </w:pPr>
      <w:r>
        <w:rPr>
          <w:rFonts w:hint="eastAsia" w:ascii="仿宋_GB2312" w:hAnsi="仿宋_GB2312" w:eastAsia="仿宋_GB2312" w:cs="仿宋_GB2312"/>
          <w:b/>
          <w:bCs/>
          <w:lang w:val="en-US" w:eastAsia="zh-CN"/>
        </w:rPr>
        <w:t>第</w:t>
      </w:r>
      <w:r>
        <w:rPr>
          <w:rFonts w:hint="eastAsia" w:cs="仿宋_GB2312"/>
          <w:b/>
          <w:bCs/>
          <w:lang w:val="en-US" w:eastAsia="zh-CN"/>
        </w:rPr>
        <w:t>三</w:t>
      </w:r>
      <w:r>
        <w:rPr>
          <w:rFonts w:hint="eastAsia" w:ascii="仿宋_GB2312" w:hAnsi="仿宋_GB2312" w:eastAsia="仿宋_GB2312" w:cs="仿宋_GB2312"/>
          <w:b/>
          <w:bCs/>
          <w:lang w:val="en-US" w:eastAsia="zh-CN"/>
        </w:rPr>
        <w:t>条</w:t>
      </w:r>
      <w:r>
        <w:rPr>
          <w:rFonts w:hint="eastAsia" w:cs="仿宋_GB2312"/>
          <w:b/>
          <w:bCs/>
          <w:lang w:val="en-US" w:eastAsia="zh-CN"/>
        </w:rPr>
        <w:t xml:space="preserve">  </w:t>
      </w:r>
      <w:r>
        <w:rPr>
          <w:rFonts w:hint="eastAsia" w:ascii="仿宋_GB2312" w:hAnsi="仿宋_GB2312" w:eastAsia="仿宋_GB2312" w:cs="仿宋_GB2312"/>
          <w:b w:val="0"/>
          <w:bCs/>
        </w:rPr>
        <w:t>山东省元宇宙</w:t>
      </w:r>
      <w:r>
        <w:rPr>
          <w:rFonts w:hint="eastAsia" w:cs="仿宋_GB2312"/>
          <w:b w:val="0"/>
          <w:bCs w:val="0"/>
          <w:lang w:val="en-US" w:eastAsia="zh-CN"/>
        </w:rPr>
        <w:t>创新</w:t>
      </w:r>
      <w:r>
        <w:rPr>
          <w:rFonts w:hint="eastAsia" w:ascii="仿宋_GB2312" w:hAnsi="仿宋_GB2312" w:eastAsia="仿宋_GB2312" w:cs="仿宋_GB2312"/>
          <w:b w:val="0"/>
          <w:bCs/>
        </w:rPr>
        <w:t>“名品”和应用“名景”奖励</w:t>
      </w:r>
      <w:r>
        <w:rPr>
          <w:rFonts w:hint="eastAsia" w:cs="仿宋_GB2312"/>
          <w:b w:val="0"/>
          <w:bCs/>
          <w:lang w:val="en-US" w:eastAsia="zh-CN"/>
        </w:rPr>
        <w:t>政策</w:t>
      </w:r>
      <w:r>
        <w:rPr>
          <w:rFonts w:hint="eastAsia" w:ascii="仿宋_GB2312" w:hAnsi="仿宋_GB2312" w:eastAsia="仿宋_GB2312" w:cs="仿宋_GB2312"/>
          <w:b w:val="0"/>
          <w:bCs/>
          <w:lang w:val="en-US" w:eastAsia="zh-CN"/>
        </w:rPr>
        <w:t>资金，</w:t>
      </w:r>
      <w:r>
        <w:rPr>
          <w:rFonts w:hint="eastAsia" w:ascii="仿宋_GB2312" w:hAnsi="仿宋_GB2312" w:eastAsia="仿宋_GB2312" w:cs="仿宋_GB2312"/>
          <w:sz w:val="32"/>
          <w:szCs w:val="32"/>
        </w:rPr>
        <w:t>通过省级财政预算统筹安排，实行总额控制。</w:t>
      </w:r>
    </w:p>
    <w:p w14:paraId="660078AF">
      <w:pPr>
        <w:jc w:val="both"/>
        <w:rPr>
          <w:rFonts w:hint="eastAsia" w:cs="仿宋_GB2312"/>
          <w:sz w:val="32"/>
          <w:szCs w:val="32"/>
          <w:lang w:eastAsia="zh-CN"/>
        </w:rPr>
      </w:pPr>
      <w:r>
        <w:rPr>
          <w:rFonts w:hint="eastAsia" w:ascii="仿宋_GB2312" w:hAnsi="仿宋_GB2312" w:eastAsia="仿宋_GB2312" w:cs="仿宋_GB2312"/>
          <w:b/>
          <w:bCs/>
          <w:sz w:val="32"/>
          <w:szCs w:val="44"/>
          <w:lang w:val="en-US" w:eastAsia="zh-CN"/>
        </w:rPr>
        <w:t>第</w:t>
      </w:r>
      <w:r>
        <w:rPr>
          <w:rFonts w:hint="eastAsia" w:cs="仿宋_GB2312"/>
          <w:b/>
          <w:bCs/>
          <w:sz w:val="32"/>
          <w:szCs w:val="44"/>
          <w:lang w:val="en-US" w:eastAsia="zh-CN"/>
        </w:rPr>
        <w:t>四</w:t>
      </w:r>
      <w:r>
        <w:rPr>
          <w:rFonts w:hint="eastAsia" w:ascii="仿宋_GB2312" w:hAnsi="仿宋_GB2312" w:eastAsia="仿宋_GB2312" w:cs="仿宋_GB2312"/>
          <w:b/>
          <w:bCs/>
          <w:sz w:val="32"/>
          <w:szCs w:val="44"/>
          <w:lang w:val="en-US"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rPr>
        <w:t>山东省元宇宙</w:t>
      </w:r>
      <w:r>
        <w:rPr>
          <w:rFonts w:hint="eastAsia" w:cs="仿宋_GB2312"/>
          <w:b w:val="0"/>
          <w:bCs w:val="0"/>
          <w:lang w:val="en-US" w:eastAsia="zh-CN"/>
        </w:rPr>
        <w:t>创新</w:t>
      </w:r>
      <w:r>
        <w:rPr>
          <w:rFonts w:hint="eastAsia" w:ascii="仿宋_GB2312" w:hAnsi="仿宋_GB2312" w:eastAsia="仿宋_GB2312" w:cs="仿宋_GB2312"/>
          <w:b w:val="0"/>
          <w:bCs w:val="0"/>
          <w:lang w:val="en-US" w:eastAsia="zh-CN"/>
        </w:rPr>
        <w:t>“名品”和应用“名景”</w:t>
      </w:r>
      <w:r>
        <w:rPr>
          <w:rFonts w:hint="eastAsia" w:ascii="仿宋_GB2312" w:hAnsi="仿宋_GB2312" w:eastAsia="仿宋_GB2312" w:cs="仿宋_GB2312"/>
          <w:b w:val="0"/>
          <w:bCs/>
        </w:rPr>
        <w:t>奖励政策</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lang w:val="en-US" w:eastAsia="zh-CN"/>
        </w:rPr>
        <w:t>简称“奖励政策”</w:t>
      </w:r>
      <w:r>
        <w:rPr>
          <w:rFonts w:hint="eastAsia" w:ascii="仿宋_GB2312" w:hAnsi="仿宋_GB2312" w:eastAsia="仿宋_GB2312" w:cs="仿宋_GB2312"/>
          <w:b w:val="0"/>
          <w:bCs/>
          <w:lang w:eastAsia="zh-CN"/>
        </w:rPr>
        <w:t>）</w:t>
      </w:r>
      <w:r>
        <w:rPr>
          <w:rFonts w:hint="eastAsia" w:ascii="仿宋_GB2312" w:hAnsi="仿宋_GB2312" w:eastAsia="仿宋_GB2312" w:cs="仿宋_GB2312"/>
          <w:sz w:val="32"/>
          <w:szCs w:val="32"/>
        </w:rPr>
        <w:t>由省工业和信息化厅会同省财政厅负责。其中，省工业和信息化厅负责</w:t>
      </w:r>
      <w:r>
        <w:rPr>
          <w:rFonts w:hint="eastAsia" w:cs="仿宋_GB2312"/>
          <w:sz w:val="32"/>
          <w:szCs w:val="32"/>
          <w:lang w:val="en-US" w:eastAsia="zh-CN"/>
        </w:rPr>
        <w:t>牵头</w:t>
      </w:r>
      <w:r>
        <w:rPr>
          <w:rFonts w:hint="eastAsia" w:ascii="仿宋_GB2312" w:hAnsi="仿宋_GB2312" w:eastAsia="仿宋_GB2312" w:cs="仿宋_GB2312"/>
          <w:sz w:val="32"/>
          <w:szCs w:val="32"/>
        </w:rPr>
        <w:t>项目申报、预算编报和执行，开展全过程预算绩效管理等工作；省财政厅负责政策资金的筹集、拨付及组织指导绩效管理工作</w:t>
      </w:r>
      <w:r>
        <w:rPr>
          <w:rFonts w:hint="eastAsia" w:cs="仿宋_GB2312"/>
          <w:sz w:val="32"/>
          <w:szCs w:val="32"/>
          <w:lang w:eastAsia="zh-CN"/>
        </w:rPr>
        <w:t>。</w:t>
      </w:r>
    </w:p>
    <w:p w14:paraId="188B495F">
      <w:pPr>
        <w:autoSpaceDE/>
        <w:autoSpaceDN/>
        <w:ind w:firstLine="0" w:firstLineChars="0"/>
        <w:jc w:val="center"/>
        <w:rPr>
          <w:rFonts w:hint="eastAsia" w:ascii="黑体" w:hAnsi="黑体" w:eastAsia="黑体" w:cs="黑体"/>
          <w:sz w:val="32"/>
          <w:szCs w:val="44"/>
          <w:lang w:val="en-US"/>
        </w:rPr>
      </w:pPr>
      <w:r>
        <w:rPr>
          <w:rFonts w:hint="eastAsia" w:ascii="黑体" w:hAnsi="黑体" w:eastAsia="黑体" w:cs="黑体"/>
          <w:sz w:val="32"/>
          <w:szCs w:val="44"/>
          <w:lang w:val="en-US" w:eastAsia="zh-CN"/>
        </w:rPr>
        <w:t>第二章  支持范围和方式</w:t>
      </w:r>
    </w:p>
    <w:p w14:paraId="23FDFCC9">
      <w:pPr>
        <w:autoSpaceDE/>
        <w:autoSpaceDN/>
        <w:ind w:firstLine="632" w:firstLineChars="200"/>
        <w:jc w:val="both"/>
        <w:rPr>
          <w:rFonts w:hint="eastAsia" w:ascii="黑体" w:hAnsi="黑体" w:eastAsia="黑体" w:cs="黑体"/>
          <w:b w:val="0"/>
          <w:bCs w:val="0"/>
          <w:lang w:val="en-US" w:eastAsia="zh-CN"/>
        </w:rPr>
      </w:pPr>
      <w:r>
        <w:rPr>
          <w:rFonts w:hint="eastAsia" w:ascii="仿宋_GB2312" w:hAnsi="仿宋_GB2312" w:eastAsia="仿宋_GB2312" w:cs="仿宋_GB2312"/>
          <w:b/>
          <w:bCs/>
          <w:sz w:val="32"/>
          <w:szCs w:val="44"/>
          <w:lang w:val="en-US" w:eastAsia="zh-CN"/>
        </w:rPr>
        <w:t>第</w:t>
      </w:r>
      <w:r>
        <w:rPr>
          <w:rFonts w:hint="eastAsia" w:cs="仿宋_GB2312"/>
          <w:b/>
          <w:bCs/>
          <w:sz w:val="32"/>
          <w:szCs w:val="44"/>
          <w:lang w:val="en-US" w:eastAsia="zh-CN"/>
        </w:rPr>
        <w:t>五</w:t>
      </w:r>
      <w:r>
        <w:rPr>
          <w:rFonts w:hint="eastAsia" w:ascii="仿宋_GB2312" w:hAnsi="仿宋_GB2312" w:eastAsia="仿宋_GB2312" w:cs="仿宋_GB2312"/>
          <w:b/>
          <w:bCs/>
          <w:sz w:val="32"/>
          <w:szCs w:val="44"/>
          <w:lang w:val="en-US"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省级财政采取资金奖补方式，</w:t>
      </w:r>
      <w:r>
        <w:rPr>
          <w:rFonts w:hint="eastAsia" w:cs="仿宋_GB2312"/>
          <w:sz w:val="32"/>
          <w:szCs w:val="32"/>
          <w:lang w:val="en-US" w:eastAsia="zh-CN"/>
        </w:rPr>
        <w:t>对</w:t>
      </w:r>
      <w:r>
        <w:rPr>
          <w:rFonts w:hint="eastAsia" w:cs="仿宋_GB2312"/>
          <w:b w:val="0"/>
          <w:bCs/>
          <w:lang w:val="en-US" w:eastAsia="zh-CN"/>
        </w:rPr>
        <w:t>每年</w:t>
      </w:r>
      <w:r>
        <w:rPr>
          <w:rFonts w:hint="eastAsia" w:cs="仿宋_GB2312"/>
          <w:sz w:val="32"/>
          <w:szCs w:val="32"/>
          <w:lang w:val="en-US" w:eastAsia="zh-CN"/>
        </w:rPr>
        <w:t>遴选的</w:t>
      </w:r>
      <w:r>
        <w:rPr>
          <w:rFonts w:hint="eastAsia" w:cs="仿宋_GB2312"/>
          <w:b w:val="0"/>
          <w:bCs/>
          <w:lang w:val="en-US" w:eastAsia="zh-CN"/>
        </w:rPr>
        <w:t>10个左右</w:t>
      </w:r>
      <w:r>
        <w:rPr>
          <w:rFonts w:hint="eastAsia" w:ascii="仿宋_GB2312" w:hAnsi="仿宋_GB2312" w:eastAsia="仿宋_GB2312" w:cs="仿宋_GB2312"/>
          <w:b w:val="0"/>
          <w:bCs/>
        </w:rPr>
        <w:t>元宇宙</w:t>
      </w:r>
      <w:r>
        <w:rPr>
          <w:rFonts w:hint="eastAsia" w:cs="仿宋_GB2312"/>
          <w:b w:val="0"/>
          <w:bCs w:val="0"/>
          <w:lang w:val="en-US" w:eastAsia="zh-CN"/>
        </w:rPr>
        <w:t>创新</w:t>
      </w:r>
      <w:r>
        <w:rPr>
          <w:rFonts w:hint="eastAsia" w:ascii="仿宋_GB2312" w:hAnsi="仿宋_GB2312" w:eastAsia="仿宋_GB2312" w:cs="仿宋_GB2312"/>
          <w:b w:val="0"/>
          <w:bCs w:val="0"/>
          <w:lang w:val="en-US" w:eastAsia="zh-CN"/>
        </w:rPr>
        <w:t>“名品”和</w:t>
      </w:r>
      <w:r>
        <w:rPr>
          <w:rFonts w:hint="eastAsia" w:cs="仿宋_GB2312"/>
          <w:b w:val="0"/>
          <w:bCs/>
          <w:lang w:val="en-US" w:eastAsia="zh-CN"/>
        </w:rPr>
        <w:t>10个左右</w:t>
      </w:r>
      <w:r>
        <w:rPr>
          <w:rFonts w:hint="eastAsia" w:ascii="仿宋_GB2312" w:hAnsi="仿宋_GB2312" w:eastAsia="仿宋_GB2312" w:cs="仿宋_GB2312"/>
          <w:b w:val="0"/>
          <w:bCs/>
        </w:rPr>
        <w:t>元宇宙</w:t>
      </w:r>
      <w:r>
        <w:rPr>
          <w:rFonts w:hint="eastAsia" w:ascii="仿宋_GB2312" w:hAnsi="仿宋_GB2312" w:eastAsia="仿宋_GB2312" w:cs="仿宋_GB2312"/>
          <w:b w:val="0"/>
          <w:bCs w:val="0"/>
          <w:lang w:val="en-US" w:eastAsia="zh-CN"/>
        </w:rPr>
        <w:t>应用“名景”</w:t>
      </w:r>
      <w:r>
        <w:rPr>
          <w:rFonts w:hint="eastAsia" w:cs="仿宋_GB2312"/>
          <w:b w:val="0"/>
          <w:bCs w:val="0"/>
          <w:lang w:val="en-US" w:eastAsia="zh-CN"/>
        </w:rPr>
        <w:t>，</w:t>
      </w:r>
      <w:r>
        <w:rPr>
          <w:rFonts w:hint="eastAsia" w:cs="仿宋_GB2312"/>
          <w:b w:val="0"/>
          <w:bCs/>
          <w:lang w:val="en-US" w:eastAsia="zh-CN"/>
        </w:rPr>
        <w:t>每个</w:t>
      </w:r>
      <w:r>
        <w:rPr>
          <w:rFonts w:hint="eastAsia" w:ascii="仿宋_GB2312" w:hAnsi="仿宋_GB2312" w:eastAsia="仿宋_GB2312" w:cs="仿宋_GB2312"/>
          <w:b w:val="0"/>
          <w:bCs w:val="0"/>
          <w:lang w:val="en-US" w:eastAsia="zh-CN"/>
        </w:rPr>
        <w:t>“名品”</w:t>
      </w:r>
      <w:r>
        <w:rPr>
          <w:rFonts w:hint="eastAsia" w:cs="仿宋_GB2312"/>
          <w:b w:val="0"/>
          <w:bCs w:val="0"/>
          <w:lang w:val="en-US" w:eastAsia="zh-CN"/>
        </w:rPr>
        <w:t>开发或</w:t>
      </w:r>
      <w:r>
        <w:rPr>
          <w:rFonts w:hint="eastAsia" w:ascii="仿宋_GB2312" w:hAnsi="仿宋_GB2312" w:eastAsia="仿宋_GB2312" w:cs="仿宋_GB2312"/>
          <w:b w:val="0"/>
          <w:bCs w:val="0"/>
          <w:lang w:val="en-US" w:eastAsia="zh-CN"/>
        </w:rPr>
        <w:t>“名景”</w:t>
      </w:r>
      <w:r>
        <w:rPr>
          <w:rFonts w:hint="eastAsia" w:cs="仿宋_GB2312"/>
          <w:b w:val="0"/>
          <w:bCs w:val="0"/>
          <w:lang w:val="en-US" w:eastAsia="zh-CN"/>
        </w:rPr>
        <w:t>落地</w:t>
      </w:r>
      <w:r>
        <w:rPr>
          <w:rFonts w:hint="eastAsia" w:cs="仿宋_GB2312"/>
          <w:b w:val="0"/>
          <w:bCs/>
          <w:lang w:val="en-US" w:eastAsia="zh-CN"/>
        </w:rPr>
        <w:t>企业给予最高100万元一次性奖励。</w:t>
      </w:r>
    </w:p>
    <w:p w14:paraId="6B3752B1">
      <w:pPr>
        <w:jc w:val="left"/>
        <w:rPr>
          <w:rFonts w:hint="eastAsia" w:ascii="仿宋_GB2312" w:hAnsi="仿宋_GB2312" w:eastAsia="仿宋_GB2312" w:cs="仿宋_GB2312"/>
          <w:b w:val="0"/>
          <w:bCs/>
          <w:lang w:val="en-US" w:eastAsia="zh-CN"/>
        </w:rPr>
      </w:pPr>
      <w:r>
        <w:rPr>
          <w:rFonts w:hint="eastAsia" w:ascii="仿宋_GB2312" w:hAnsi="仿宋_GB2312" w:eastAsia="仿宋_GB2312" w:cs="仿宋_GB2312"/>
          <w:b/>
          <w:bCs/>
          <w:lang w:val="en-US" w:eastAsia="zh-CN"/>
        </w:rPr>
        <w:t>第</w:t>
      </w:r>
      <w:r>
        <w:rPr>
          <w:rFonts w:hint="eastAsia" w:cs="仿宋_GB2312"/>
          <w:b/>
          <w:bCs/>
          <w:lang w:val="en-US" w:eastAsia="zh-CN"/>
        </w:rPr>
        <w:t>六</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b w:val="0"/>
          <w:bCs/>
          <w:lang w:val="en-US" w:eastAsia="zh-CN"/>
        </w:rPr>
        <w:t xml:space="preserve">  享受奖励政策的企业，应满足以下条件：</w:t>
      </w:r>
    </w:p>
    <w:p w14:paraId="4B8C07B9">
      <w:pPr>
        <w:jc w:val="both"/>
        <w:rPr>
          <w:rFonts w:hint="eastAsia" w:ascii="仿宋_GB2312" w:hAnsi="仿宋_GB2312" w:eastAsia="仿宋_GB2312" w:cs="仿宋_GB2312"/>
          <w:b w:val="0"/>
          <w:bCs/>
          <w:lang w:val="en-US" w:eastAsia="zh-CN"/>
        </w:rPr>
      </w:pPr>
      <w:r>
        <w:rPr>
          <w:rFonts w:hint="eastAsia" w:cs="仿宋_GB2312"/>
          <w:b w:val="0"/>
          <w:bCs/>
          <w:lang w:val="en-US" w:eastAsia="zh-CN"/>
        </w:rPr>
        <w:t>（一）依法设立两年以上，具有独立法人资格。</w:t>
      </w:r>
      <w:r>
        <w:rPr>
          <w:rFonts w:hint="eastAsia" w:ascii="仿宋_GB2312" w:hAnsi="仿宋_GB2312" w:eastAsia="仿宋_GB2312" w:cs="仿宋_GB2312"/>
          <w:b w:val="0"/>
          <w:bCs/>
          <w:lang w:val="en-US" w:eastAsia="zh-CN"/>
        </w:rPr>
        <w:t>符合财政涉企</w:t>
      </w:r>
      <w:r>
        <w:rPr>
          <w:rFonts w:hint="eastAsia" w:cs="仿宋_GB2312"/>
          <w:b w:val="0"/>
          <w:bCs/>
          <w:lang w:val="en-US" w:eastAsia="zh-CN"/>
        </w:rPr>
        <w:t>资金“</w:t>
      </w:r>
      <w:r>
        <w:rPr>
          <w:rFonts w:hint="eastAsia" w:ascii="仿宋_GB2312" w:hAnsi="仿宋_GB2312" w:eastAsia="仿宋_GB2312" w:cs="仿宋_GB2312"/>
          <w:b w:val="0"/>
          <w:bCs/>
          <w:lang w:val="en-US" w:eastAsia="zh-CN"/>
        </w:rPr>
        <w:t>绿色门槛</w:t>
      </w:r>
      <w:r>
        <w:rPr>
          <w:rFonts w:hint="eastAsia" w:cs="仿宋_GB2312"/>
          <w:b w:val="0"/>
          <w:bCs/>
          <w:lang w:val="en-US" w:eastAsia="zh-CN"/>
        </w:rPr>
        <w:t>”</w:t>
      </w:r>
      <w:r>
        <w:rPr>
          <w:rFonts w:hint="eastAsia" w:ascii="仿宋_GB2312" w:hAnsi="仿宋_GB2312" w:eastAsia="仿宋_GB2312" w:cs="仿宋_GB2312"/>
          <w:b w:val="0"/>
          <w:bCs/>
          <w:lang w:val="en-US" w:eastAsia="zh-CN"/>
        </w:rPr>
        <w:t>制度要求</w:t>
      </w:r>
      <w:r>
        <w:rPr>
          <w:rFonts w:hint="eastAsia" w:cs="仿宋_GB2312"/>
          <w:b w:val="0"/>
          <w:bCs/>
          <w:lang w:val="en-US" w:eastAsia="zh-CN"/>
        </w:rPr>
        <w:t>，距申报日近两年内无失信记录（以信用中国、信用山东查询结果为准）</w:t>
      </w:r>
      <w:r>
        <w:rPr>
          <w:rFonts w:hint="eastAsia" w:ascii="仿宋_GB2312" w:hAnsi="仿宋_GB2312" w:eastAsia="仿宋_GB2312" w:cs="仿宋_GB2312"/>
          <w:b w:val="0"/>
          <w:bCs/>
          <w:lang w:val="en-US" w:eastAsia="zh-CN"/>
        </w:rPr>
        <w:t>。</w:t>
      </w:r>
    </w:p>
    <w:p w14:paraId="50A8B282">
      <w:pPr>
        <w:jc w:val="both"/>
        <w:rPr>
          <w:rFonts w:hint="eastAsia" w:ascii="仿宋_GB2312" w:hAnsi="仿宋_GB2312" w:eastAsia="仿宋_GB2312" w:cs="仿宋_GB2312"/>
          <w:b w:val="0"/>
          <w:bCs/>
          <w:lang w:val="en-US" w:eastAsia="zh-CN"/>
        </w:rPr>
      </w:pPr>
      <w:r>
        <w:rPr>
          <w:rFonts w:hint="eastAsia" w:cs="仿宋_GB2312"/>
          <w:b w:val="0"/>
          <w:bCs/>
          <w:lang w:val="en-US" w:eastAsia="zh-CN"/>
        </w:rPr>
        <w:t>（二）</w:t>
      </w:r>
      <w:r>
        <w:rPr>
          <w:rFonts w:hint="eastAsia" w:ascii="仿宋_GB2312" w:hAnsi="仿宋_GB2312" w:eastAsia="仿宋_GB2312" w:cs="仿宋_GB2312"/>
          <w:b w:val="0"/>
          <w:bCs/>
          <w:lang w:val="en-US" w:eastAsia="zh-CN"/>
        </w:rPr>
        <w:t>对于</w:t>
      </w:r>
      <w:r>
        <w:rPr>
          <w:rFonts w:hint="eastAsia" w:ascii="仿宋_GB2312" w:hAnsi="仿宋_GB2312" w:eastAsia="仿宋_GB2312" w:cs="仿宋_GB2312"/>
          <w:b w:val="0"/>
          <w:bCs/>
        </w:rPr>
        <w:t>元宇宙</w:t>
      </w:r>
      <w:r>
        <w:rPr>
          <w:rFonts w:hint="eastAsia" w:cs="仿宋_GB2312"/>
          <w:b w:val="0"/>
          <w:bCs/>
          <w:lang w:val="en-US" w:eastAsia="zh-CN"/>
        </w:rPr>
        <w:t>创新</w:t>
      </w:r>
      <w:r>
        <w:rPr>
          <w:rFonts w:hint="eastAsia" w:ascii="仿宋_GB2312" w:hAnsi="仿宋_GB2312" w:eastAsia="仿宋_GB2312" w:cs="仿宋_GB2312"/>
          <w:b w:val="0"/>
          <w:bCs w:val="0"/>
          <w:lang w:val="en-US" w:eastAsia="zh-CN"/>
        </w:rPr>
        <w:t>“名品”</w:t>
      </w:r>
      <w:r>
        <w:rPr>
          <w:rFonts w:hint="eastAsia" w:cs="仿宋_GB2312"/>
          <w:b w:val="0"/>
          <w:bCs w:val="0"/>
          <w:lang w:val="en-US" w:eastAsia="zh-CN"/>
        </w:rPr>
        <w:t>研发企业</w:t>
      </w:r>
      <w:r>
        <w:rPr>
          <w:rFonts w:hint="eastAsia" w:ascii="仿宋_GB2312" w:hAnsi="仿宋_GB2312" w:eastAsia="仿宋_GB2312" w:cs="仿宋_GB2312"/>
          <w:b w:val="0"/>
          <w:bCs/>
          <w:lang w:val="en-US" w:eastAsia="zh-CN"/>
        </w:rPr>
        <w:t>，应具备较强的研发创新能力，拥有</w:t>
      </w:r>
      <w:r>
        <w:rPr>
          <w:rFonts w:hint="eastAsia" w:cs="仿宋_GB2312"/>
          <w:b w:val="0"/>
          <w:bCs/>
          <w:lang w:val="en-US" w:eastAsia="zh-CN"/>
        </w:rPr>
        <w:t>元宇宙领域</w:t>
      </w:r>
      <w:r>
        <w:rPr>
          <w:rFonts w:hint="eastAsia" w:ascii="仿宋_GB2312" w:hAnsi="仿宋_GB2312" w:eastAsia="仿宋_GB2312" w:cs="仿宋_GB2312"/>
          <w:b w:val="0"/>
          <w:bCs/>
          <w:lang w:val="en-US" w:eastAsia="zh-CN"/>
        </w:rPr>
        <w:t>已授权专利或</w:t>
      </w:r>
      <w:r>
        <w:rPr>
          <w:rFonts w:hint="eastAsia" w:cs="仿宋_GB2312"/>
          <w:b w:val="0"/>
          <w:bCs/>
          <w:lang w:val="en-US" w:eastAsia="zh-CN"/>
        </w:rPr>
        <w:t>已登记</w:t>
      </w:r>
      <w:r>
        <w:rPr>
          <w:rFonts w:hint="eastAsia" w:ascii="仿宋_GB2312" w:hAnsi="仿宋_GB2312" w:eastAsia="仿宋_GB2312" w:cs="仿宋_GB2312"/>
          <w:b w:val="0"/>
          <w:bCs/>
          <w:lang w:val="en-US" w:eastAsia="zh-CN"/>
        </w:rPr>
        <w:t>软件著作权</w:t>
      </w:r>
      <w:r>
        <w:rPr>
          <w:rFonts w:hint="eastAsia" w:cs="仿宋_GB2312"/>
          <w:b w:val="0"/>
          <w:bCs/>
          <w:lang w:val="en-US" w:eastAsia="zh-CN"/>
        </w:rPr>
        <w:t>1</w:t>
      </w:r>
      <w:r>
        <w:rPr>
          <w:rFonts w:hint="eastAsia" w:ascii="仿宋_GB2312" w:hAnsi="仿宋_GB2312" w:eastAsia="仿宋_GB2312" w:cs="仿宋_GB2312"/>
          <w:b w:val="0"/>
          <w:bCs/>
          <w:lang w:val="en-US" w:eastAsia="zh-CN"/>
        </w:rPr>
        <w:t>0项以上，研发投入强度</w:t>
      </w:r>
      <w:r>
        <w:rPr>
          <w:rFonts w:hint="eastAsia" w:cs="仿宋_GB2312"/>
          <w:b w:val="0"/>
          <w:bCs/>
          <w:lang w:val="en-US" w:eastAsia="zh-CN"/>
        </w:rPr>
        <w:t>5</w:t>
      </w:r>
      <w:r>
        <w:rPr>
          <w:rFonts w:hint="eastAsia" w:ascii="仿宋_GB2312" w:hAnsi="仿宋_GB2312" w:eastAsia="仿宋_GB2312" w:cs="仿宋_GB2312"/>
          <w:b w:val="0"/>
          <w:bCs/>
          <w:lang w:val="en-US" w:eastAsia="zh-CN"/>
        </w:rPr>
        <w:t>%以上</w:t>
      </w:r>
      <w:r>
        <w:rPr>
          <w:rFonts w:hint="eastAsia" w:cs="仿宋_GB2312"/>
          <w:b w:val="0"/>
          <w:bCs/>
          <w:lang w:val="en-US" w:eastAsia="zh-CN"/>
        </w:rPr>
        <w:t>或在申报上年度研发投入1亿元以上</w:t>
      </w:r>
      <w:r>
        <w:rPr>
          <w:rFonts w:hint="eastAsia" w:ascii="仿宋_GB2312" w:hAnsi="仿宋_GB2312" w:eastAsia="仿宋_GB2312" w:cs="仿宋_GB2312"/>
          <w:b w:val="0"/>
          <w:bCs/>
          <w:lang w:val="en-US" w:eastAsia="zh-CN"/>
        </w:rPr>
        <w:t>。</w:t>
      </w:r>
    </w:p>
    <w:p w14:paraId="6ADB61F4">
      <w:pPr>
        <w:jc w:val="both"/>
        <w:rPr>
          <w:rFonts w:hint="eastAsia" w:ascii="仿宋_GB2312" w:hAnsi="仿宋_GB2312" w:eastAsia="仿宋_GB2312" w:cs="仿宋_GB2312"/>
          <w:b w:val="0"/>
          <w:bCs/>
          <w:lang w:val="en-US" w:eastAsia="zh-CN"/>
        </w:rPr>
      </w:pPr>
      <w:r>
        <w:rPr>
          <w:rFonts w:hint="eastAsia" w:cs="仿宋_GB2312"/>
          <w:b w:val="0"/>
          <w:bCs/>
          <w:lang w:val="en-US" w:eastAsia="zh-CN"/>
        </w:rPr>
        <w:t>（三）</w:t>
      </w:r>
      <w:r>
        <w:rPr>
          <w:rFonts w:hint="eastAsia" w:ascii="仿宋_GB2312" w:hAnsi="仿宋_GB2312" w:eastAsia="仿宋_GB2312" w:cs="仿宋_GB2312"/>
          <w:b w:val="0"/>
          <w:bCs/>
          <w:lang w:val="en-US" w:eastAsia="zh-CN"/>
        </w:rPr>
        <w:t>对于</w:t>
      </w:r>
      <w:r>
        <w:rPr>
          <w:rFonts w:hint="eastAsia" w:cs="仿宋_GB2312"/>
          <w:b w:val="0"/>
          <w:bCs/>
          <w:lang w:val="en-US" w:eastAsia="zh-CN"/>
        </w:rPr>
        <w:t>元宇宙应用“</w:t>
      </w:r>
      <w:r>
        <w:rPr>
          <w:rFonts w:hint="eastAsia" w:ascii="仿宋_GB2312" w:hAnsi="仿宋_GB2312" w:eastAsia="仿宋_GB2312" w:cs="仿宋_GB2312"/>
          <w:b w:val="0"/>
          <w:bCs w:val="0"/>
          <w:lang w:val="en-US" w:eastAsia="zh-CN"/>
        </w:rPr>
        <w:t>名</w:t>
      </w:r>
      <w:r>
        <w:rPr>
          <w:rFonts w:hint="eastAsia" w:cs="仿宋_GB2312"/>
          <w:b w:val="0"/>
          <w:bCs/>
          <w:lang w:val="en-US" w:eastAsia="zh-CN"/>
        </w:rPr>
        <w:t>景”落地企业</w:t>
      </w:r>
      <w:r>
        <w:rPr>
          <w:rFonts w:hint="eastAsia" w:ascii="仿宋_GB2312" w:hAnsi="仿宋_GB2312" w:eastAsia="仿宋_GB2312" w:cs="仿宋_GB2312"/>
          <w:b w:val="0"/>
          <w:bCs/>
          <w:lang w:val="en-US" w:eastAsia="zh-CN"/>
        </w:rPr>
        <w:t>，应具备</w:t>
      </w:r>
      <w:r>
        <w:rPr>
          <w:rFonts w:hint="eastAsia" w:cs="仿宋_GB2312"/>
          <w:b w:val="0"/>
          <w:bCs/>
          <w:lang w:val="en-US" w:eastAsia="zh-CN"/>
        </w:rPr>
        <w:t>支撑场景运行和应用的必要条件</w:t>
      </w:r>
      <w:r>
        <w:rPr>
          <w:rFonts w:hint="eastAsia" w:ascii="仿宋_GB2312" w:hAnsi="仿宋_GB2312" w:eastAsia="仿宋_GB2312" w:cs="仿宋_GB2312"/>
          <w:b w:val="0"/>
          <w:bCs/>
          <w:lang w:val="en-US" w:eastAsia="zh-CN"/>
        </w:rPr>
        <w:t>。</w:t>
      </w:r>
    </w:p>
    <w:p w14:paraId="01DC81A0">
      <w:pPr>
        <w:jc w:val="both"/>
        <w:rPr>
          <w:rFonts w:hint="eastAsia" w:ascii="仿宋_GB2312" w:hAnsi="仿宋_GB2312" w:eastAsia="仿宋_GB2312" w:cs="仿宋_GB2312"/>
          <w:b w:val="0"/>
          <w:bCs/>
          <w:lang w:val="en-US" w:eastAsia="zh-CN"/>
        </w:rPr>
      </w:pPr>
      <w:r>
        <w:rPr>
          <w:rFonts w:hint="eastAsia" w:ascii="仿宋_GB2312" w:hAnsi="仿宋_GB2312" w:eastAsia="仿宋_GB2312" w:cs="仿宋_GB2312"/>
          <w:b/>
          <w:bCs/>
          <w:lang w:val="en-US" w:eastAsia="zh-CN"/>
        </w:rPr>
        <w:t>第</w:t>
      </w:r>
      <w:r>
        <w:rPr>
          <w:rFonts w:hint="eastAsia" w:cs="仿宋_GB2312"/>
          <w:b/>
          <w:bCs/>
          <w:lang w:val="en-US" w:eastAsia="zh-CN"/>
        </w:rPr>
        <w:t>七</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b w:val="0"/>
          <w:bCs/>
          <w:lang w:val="en-US" w:eastAsia="zh-CN"/>
        </w:rPr>
        <w:t xml:space="preserve">  受支持的</w:t>
      </w:r>
      <w:r>
        <w:rPr>
          <w:rFonts w:hint="eastAsia" w:ascii="仿宋_GB2312" w:hAnsi="仿宋_GB2312" w:eastAsia="仿宋_GB2312" w:cs="仿宋_GB2312"/>
          <w:b w:val="0"/>
          <w:bCs/>
        </w:rPr>
        <w:t>元宇宙</w:t>
      </w:r>
      <w:r>
        <w:rPr>
          <w:rFonts w:hint="eastAsia" w:cs="仿宋_GB2312"/>
          <w:b w:val="0"/>
          <w:bCs/>
          <w:lang w:val="en-US" w:eastAsia="zh-CN"/>
        </w:rPr>
        <w:t>创新</w:t>
      </w:r>
      <w:r>
        <w:rPr>
          <w:rFonts w:hint="eastAsia" w:ascii="仿宋_GB2312" w:hAnsi="仿宋_GB2312" w:eastAsia="仿宋_GB2312" w:cs="仿宋_GB2312"/>
          <w:b w:val="0"/>
          <w:bCs w:val="0"/>
          <w:lang w:val="en-US" w:eastAsia="zh-CN"/>
        </w:rPr>
        <w:t>“名品”和应用“名景”</w:t>
      </w:r>
      <w:r>
        <w:rPr>
          <w:rFonts w:hint="eastAsia" w:ascii="仿宋_GB2312" w:hAnsi="仿宋_GB2312" w:eastAsia="仿宋_GB2312" w:cs="仿宋_GB2312"/>
          <w:b w:val="0"/>
          <w:bCs/>
          <w:lang w:val="en-US" w:eastAsia="zh-CN"/>
        </w:rPr>
        <w:t>，应符合以下条件：</w:t>
      </w:r>
    </w:p>
    <w:p w14:paraId="683DECF5">
      <w:pPr>
        <w:jc w:val="both"/>
        <w:rPr>
          <w:rFonts w:hint="eastAsia" w:ascii="仿宋_GB2312" w:hAnsi="仿宋_GB2312" w:eastAsia="仿宋_GB2312" w:cs="仿宋_GB2312"/>
          <w:b w:val="0"/>
          <w:bCs/>
          <w:lang w:val="en-US" w:eastAsia="zh-CN"/>
        </w:rPr>
      </w:pPr>
      <w:r>
        <w:rPr>
          <w:rFonts w:hint="eastAsia" w:cs="仿宋_GB2312"/>
          <w:b w:val="0"/>
          <w:bCs/>
          <w:lang w:val="en-US" w:eastAsia="zh-CN"/>
        </w:rPr>
        <w:t>（一）</w:t>
      </w:r>
      <w:r>
        <w:rPr>
          <w:rFonts w:hint="eastAsia" w:ascii="仿宋_GB2312" w:hAnsi="仿宋_GB2312" w:eastAsia="仿宋_GB2312" w:cs="仿宋_GB2312"/>
          <w:b w:val="0"/>
          <w:bCs/>
        </w:rPr>
        <w:t>元宇宙</w:t>
      </w:r>
      <w:r>
        <w:rPr>
          <w:rFonts w:hint="eastAsia" w:cs="仿宋_GB2312"/>
          <w:b w:val="0"/>
          <w:bCs/>
          <w:lang w:val="en-US" w:eastAsia="zh-CN"/>
        </w:rPr>
        <w:t>创新</w:t>
      </w:r>
      <w:r>
        <w:rPr>
          <w:rFonts w:hint="eastAsia" w:ascii="仿宋_GB2312" w:hAnsi="仿宋_GB2312" w:eastAsia="仿宋_GB2312" w:cs="仿宋_GB2312"/>
          <w:b w:val="0"/>
          <w:bCs w:val="0"/>
          <w:lang w:val="en-US" w:eastAsia="zh-CN"/>
        </w:rPr>
        <w:t>“名品”和应用“名景”</w:t>
      </w:r>
      <w:r>
        <w:rPr>
          <w:rFonts w:hint="eastAsia" w:ascii="仿宋_GB2312" w:hAnsi="仿宋_GB2312" w:eastAsia="仿宋_GB2312" w:cs="仿宋_GB2312"/>
          <w:b w:val="0"/>
          <w:bCs/>
          <w:lang w:val="en-US" w:eastAsia="zh-CN"/>
        </w:rPr>
        <w:t>属于企业自主或委托</w:t>
      </w:r>
      <w:r>
        <w:rPr>
          <w:rFonts w:hint="eastAsia" w:cs="仿宋_GB2312"/>
          <w:b w:val="0"/>
          <w:bCs/>
          <w:lang w:val="en-US" w:eastAsia="zh-CN"/>
        </w:rPr>
        <w:t>研</w:t>
      </w:r>
      <w:r>
        <w:rPr>
          <w:rFonts w:hint="eastAsia" w:ascii="仿宋_GB2312" w:hAnsi="仿宋_GB2312" w:eastAsia="仿宋_GB2312" w:cs="仿宋_GB2312"/>
          <w:b w:val="0"/>
          <w:bCs/>
          <w:lang w:val="en-US" w:eastAsia="zh-CN"/>
        </w:rPr>
        <w:t>发，产权明晰</w:t>
      </w:r>
      <w:r>
        <w:rPr>
          <w:rFonts w:hint="eastAsia" w:cs="仿宋_GB2312"/>
          <w:b w:val="0"/>
          <w:bCs/>
          <w:lang w:val="en-US" w:eastAsia="zh-CN"/>
        </w:rPr>
        <w:t>、</w:t>
      </w:r>
      <w:r>
        <w:rPr>
          <w:rFonts w:hint="eastAsia" w:ascii="仿宋_GB2312" w:hAnsi="仿宋_GB2312" w:eastAsia="仿宋_GB2312" w:cs="仿宋_GB2312"/>
          <w:b w:val="0"/>
          <w:bCs/>
          <w:lang w:val="en-US" w:eastAsia="zh-CN"/>
        </w:rPr>
        <w:t>无纠纷</w:t>
      </w:r>
      <w:r>
        <w:rPr>
          <w:rFonts w:hint="eastAsia" w:cs="仿宋_GB2312"/>
          <w:b w:val="0"/>
          <w:bCs/>
          <w:lang w:val="en-US" w:eastAsia="zh-CN"/>
        </w:rPr>
        <w:t>，</w:t>
      </w:r>
      <w:r>
        <w:rPr>
          <w:rFonts w:hint="eastAsia" w:ascii="仿宋_GB2312" w:hAnsi="仿宋_GB2312" w:eastAsia="仿宋_GB2312" w:cs="仿宋_GB2312"/>
          <w:b w:val="0"/>
          <w:bCs/>
          <w:lang w:val="en-US" w:eastAsia="zh-CN"/>
        </w:rPr>
        <w:t>在申报的上一年底前落地</w:t>
      </w:r>
      <w:r>
        <w:rPr>
          <w:rFonts w:hint="eastAsia" w:cs="仿宋_GB2312"/>
          <w:b w:val="0"/>
          <w:bCs/>
          <w:lang w:val="en-US" w:eastAsia="zh-CN"/>
        </w:rPr>
        <w:t>实施。</w:t>
      </w:r>
      <w:r>
        <w:rPr>
          <w:rFonts w:hint="eastAsia" w:ascii="仿宋_GB2312" w:hAnsi="仿宋_GB2312" w:eastAsia="仿宋_GB2312" w:cs="仿宋_GB2312"/>
          <w:b w:val="0"/>
          <w:bCs/>
          <w:lang w:val="en-US" w:eastAsia="zh-CN"/>
        </w:rPr>
        <w:t>其中申报</w:t>
      </w:r>
      <w:r>
        <w:rPr>
          <w:rFonts w:hint="eastAsia" w:ascii="仿宋_GB2312" w:hAnsi="仿宋_GB2312" w:eastAsia="仿宋_GB2312" w:cs="仿宋_GB2312"/>
          <w:b w:val="0"/>
          <w:bCs/>
        </w:rPr>
        <w:t>元宇宙</w:t>
      </w:r>
      <w:r>
        <w:rPr>
          <w:rFonts w:hint="eastAsia" w:cs="仿宋_GB2312"/>
          <w:b w:val="0"/>
          <w:bCs/>
          <w:lang w:val="en-US" w:eastAsia="zh-CN"/>
        </w:rPr>
        <w:t>创新</w:t>
      </w:r>
      <w:r>
        <w:rPr>
          <w:rFonts w:hint="eastAsia" w:ascii="仿宋_GB2312" w:hAnsi="仿宋_GB2312" w:eastAsia="仿宋_GB2312" w:cs="仿宋_GB2312"/>
          <w:b w:val="0"/>
          <w:bCs w:val="0"/>
          <w:lang w:val="en-US" w:eastAsia="zh-CN"/>
        </w:rPr>
        <w:t>“名品”</w:t>
      </w:r>
      <w:r>
        <w:rPr>
          <w:rFonts w:hint="eastAsia" w:ascii="仿宋_GB2312" w:hAnsi="仿宋_GB2312" w:eastAsia="仿宋_GB2312" w:cs="仿宋_GB2312"/>
          <w:b w:val="0"/>
          <w:bCs/>
          <w:lang w:val="en-US" w:eastAsia="zh-CN"/>
        </w:rPr>
        <w:t>的，应取得应用落地方同意。</w:t>
      </w:r>
    </w:p>
    <w:p w14:paraId="51BD3133">
      <w:pPr>
        <w:jc w:val="both"/>
        <w:rPr>
          <w:rFonts w:hint="default" w:ascii="仿宋_GB2312" w:hAnsi="仿宋_GB2312" w:eastAsia="仿宋_GB2312" w:cs="仿宋_GB2312"/>
          <w:b w:val="0"/>
          <w:bCs/>
          <w:lang w:val="en-US" w:eastAsia="zh-CN"/>
        </w:rPr>
      </w:pPr>
      <w:r>
        <w:rPr>
          <w:rFonts w:hint="eastAsia" w:cs="仿宋_GB2312"/>
          <w:b w:val="0"/>
          <w:bCs/>
          <w:lang w:val="en-US" w:eastAsia="zh-CN"/>
        </w:rPr>
        <w:t>（二）元宇宙创新“名品”应创新性强，影响力广，落地效果好，经济效益和社会价值优良，实现部署落地应用，具备较强的示范效应。</w:t>
      </w:r>
    </w:p>
    <w:p w14:paraId="01D08AA3">
      <w:pPr>
        <w:jc w:val="both"/>
        <w:rPr>
          <w:rFonts w:hint="eastAsia" w:ascii="仿宋_GB2312" w:hAnsi="仿宋_GB2312" w:eastAsia="仿宋_GB2312" w:cs="仿宋_GB2312"/>
          <w:b w:val="0"/>
          <w:bCs/>
          <w:lang w:val="en-US" w:eastAsia="zh-CN"/>
        </w:rPr>
      </w:pPr>
      <w:r>
        <w:rPr>
          <w:rFonts w:hint="eastAsia" w:cs="仿宋_GB2312"/>
          <w:b w:val="0"/>
          <w:bCs/>
          <w:lang w:val="en-US" w:eastAsia="zh-CN"/>
        </w:rPr>
        <w:t>（三）</w:t>
      </w:r>
      <w:r>
        <w:rPr>
          <w:rFonts w:hint="eastAsia" w:ascii="仿宋_GB2312" w:hAnsi="仿宋_GB2312" w:eastAsia="仿宋_GB2312" w:cs="仿宋_GB2312"/>
          <w:b w:val="0"/>
          <w:bCs/>
          <w:lang w:val="en-US" w:eastAsia="zh-CN"/>
        </w:rPr>
        <w:t>元宇宙应用</w:t>
      </w:r>
      <w:r>
        <w:rPr>
          <w:rFonts w:hint="eastAsia" w:ascii="仿宋_GB2312" w:hAnsi="仿宋_GB2312" w:eastAsia="仿宋_GB2312" w:cs="仿宋_GB2312"/>
          <w:b w:val="0"/>
          <w:bCs w:val="0"/>
          <w:lang w:val="en-US" w:eastAsia="zh-CN"/>
        </w:rPr>
        <w:t>“名景”</w:t>
      </w:r>
      <w:r>
        <w:rPr>
          <w:rFonts w:hint="eastAsia" w:cs="仿宋_GB2312"/>
          <w:b w:val="0"/>
          <w:bCs w:val="0"/>
          <w:lang w:val="en-US" w:eastAsia="zh-CN"/>
        </w:rPr>
        <w:t>应</w:t>
      </w:r>
      <w:r>
        <w:rPr>
          <w:rFonts w:hint="eastAsia" w:ascii="仿宋_GB2312" w:hAnsi="仿宋_GB2312" w:eastAsia="仿宋_GB2312" w:cs="仿宋_GB2312"/>
          <w:lang w:val="en-US" w:eastAsia="zh-CN"/>
        </w:rPr>
        <w:t>取得较好</w:t>
      </w:r>
      <w:r>
        <w:rPr>
          <w:rFonts w:hint="eastAsia" w:cs="仿宋_GB2312"/>
          <w:lang w:val="en-US" w:eastAsia="zh-CN"/>
        </w:rPr>
        <w:t>行业融合</w:t>
      </w:r>
      <w:r>
        <w:rPr>
          <w:rFonts w:hint="eastAsia" w:ascii="仿宋_GB2312" w:hAnsi="仿宋_GB2312" w:eastAsia="仿宋_GB2312" w:cs="仿宋_GB2312"/>
          <w:lang w:val="en-US" w:eastAsia="zh-CN"/>
        </w:rPr>
        <w:t>应用效果，引领带动作用较强，在全省乃至国内能够形成标杆示范效应，具备可复制性、可推广性。</w:t>
      </w:r>
    </w:p>
    <w:p w14:paraId="164B1A5A">
      <w:pPr>
        <w:jc w:val="both"/>
        <w:rPr>
          <w:rFonts w:hint="eastAsia"/>
          <w:lang w:val="en-US" w:eastAsia="zh-CN"/>
        </w:rPr>
      </w:pPr>
      <w:r>
        <w:rPr>
          <w:rFonts w:hint="eastAsia" w:cs="仿宋_GB2312"/>
          <w:b w:val="0"/>
          <w:bCs/>
          <w:lang w:val="en-US" w:eastAsia="zh-CN"/>
        </w:rPr>
        <w:t>（四）奖励政策资金为一次性奖励资金，政策实施期限内，同一项目不得重复申请</w:t>
      </w:r>
      <w:r>
        <w:rPr>
          <w:rFonts w:hint="eastAsia" w:ascii="仿宋_GB2312" w:hAnsi="仿宋_GB2312" w:eastAsia="仿宋_GB2312" w:cs="仿宋_GB2312"/>
          <w:b w:val="0"/>
          <w:bCs/>
          <w:lang w:val="en-US" w:eastAsia="zh-CN"/>
        </w:rPr>
        <w:t>。</w:t>
      </w:r>
    </w:p>
    <w:p w14:paraId="1FA82887">
      <w:pPr>
        <w:autoSpaceDE/>
        <w:autoSpaceDN/>
        <w:ind w:firstLine="0" w:firstLineChars="0"/>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第三章  项目申报和确定</w:t>
      </w:r>
    </w:p>
    <w:p w14:paraId="06333C79">
      <w:pPr>
        <w:jc w:val="both"/>
        <w:rPr>
          <w:rFonts w:hint="eastAsia" w:ascii="仿宋_GB2312" w:hAnsi="仿宋_GB2312" w:eastAsia="仿宋_GB2312" w:cs="仿宋_GB2312"/>
          <w:b w:val="0"/>
          <w:bCs/>
          <w:lang w:val="en-US" w:eastAsia="zh-CN"/>
        </w:rPr>
      </w:pPr>
      <w:r>
        <w:rPr>
          <w:rFonts w:hint="eastAsia" w:ascii="仿宋_GB2312" w:hAnsi="仿宋_GB2312" w:eastAsia="仿宋_GB2312" w:cs="仿宋_GB2312"/>
          <w:b/>
          <w:bCs/>
          <w:lang w:val="en-US" w:eastAsia="zh-CN"/>
        </w:rPr>
        <w:t>第</w:t>
      </w:r>
      <w:r>
        <w:rPr>
          <w:rFonts w:hint="eastAsia" w:cs="仿宋_GB2312"/>
          <w:b/>
          <w:bCs/>
          <w:lang w:val="en-US" w:eastAsia="zh-CN"/>
        </w:rPr>
        <w:t>八</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b w:val="0"/>
          <w:bCs/>
          <w:lang w:val="en-US" w:eastAsia="zh-CN"/>
        </w:rPr>
        <w:t xml:space="preserve">  省工业和信息化厅</w:t>
      </w:r>
      <w:r>
        <w:rPr>
          <w:rFonts w:hint="eastAsia" w:ascii="仿宋_GB2312" w:hAnsi="仿宋_GB2312" w:eastAsia="仿宋_GB2312" w:cs="仿宋_GB2312"/>
          <w:sz w:val="32"/>
          <w:szCs w:val="32"/>
          <w:lang w:val="en-US" w:eastAsia="zh-CN"/>
        </w:rPr>
        <w:t>会同省财政厅</w:t>
      </w:r>
      <w:r>
        <w:rPr>
          <w:rFonts w:hint="eastAsia" w:ascii="仿宋_GB2312" w:hAnsi="仿宋_GB2312" w:eastAsia="仿宋_GB2312" w:cs="仿宋_GB2312"/>
          <w:b w:val="0"/>
          <w:bCs/>
          <w:lang w:val="en-US" w:eastAsia="zh-CN"/>
        </w:rPr>
        <w:t>每年发布申报通知，明确支持方向、申报条件、申报材料要求等内容。</w:t>
      </w:r>
    </w:p>
    <w:p w14:paraId="0FF04173">
      <w:pPr>
        <w:jc w:val="both"/>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申报企业按照申报通知要求，在规定的时间内向所在市工业和信息化局</w:t>
      </w:r>
      <w:r>
        <w:rPr>
          <w:rFonts w:hint="eastAsia" w:cs="仿宋_GB2312"/>
          <w:b w:val="0"/>
          <w:bCs/>
          <w:lang w:val="en-US" w:eastAsia="zh-CN"/>
        </w:rPr>
        <w:t>、财政局</w:t>
      </w:r>
      <w:r>
        <w:rPr>
          <w:rFonts w:hint="eastAsia" w:ascii="仿宋_GB2312" w:hAnsi="仿宋_GB2312" w:eastAsia="仿宋_GB2312" w:cs="仿宋_GB2312"/>
          <w:b w:val="0"/>
          <w:bCs/>
          <w:lang w:val="en-US" w:eastAsia="zh-CN"/>
        </w:rPr>
        <w:t>提交申报材料，</w:t>
      </w:r>
      <w:r>
        <w:rPr>
          <w:rFonts w:hint="eastAsia" w:ascii="仿宋_GB2312" w:hAnsi="仿宋_GB2312" w:eastAsia="仿宋_GB2312" w:cs="仿宋_GB2312"/>
          <w:sz w:val="32"/>
          <w:szCs w:val="32"/>
        </w:rPr>
        <w:t>并对申报材料和项目的真实性、合规性负责</w:t>
      </w:r>
      <w:r>
        <w:rPr>
          <w:rFonts w:hint="eastAsia" w:ascii="仿宋_GB2312" w:hAnsi="仿宋_GB2312" w:eastAsia="仿宋_GB2312" w:cs="仿宋_GB2312"/>
          <w:b w:val="0"/>
          <w:bCs/>
          <w:lang w:val="en-US" w:eastAsia="zh-CN"/>
        </w:rPr>
        <w:t>。</w:t>
      </w:r>
    </w:p>
    <w:p w14:paraId="6714CC09">
      <w:pPr>
        <w:jc w:val="both"/>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各市工业和信息化局</w:t>
      </w:r>
      <w:r>
        <w:rPr>
          <w:rFonts w:hint="eastAsia" w:ascii="仿宋_GB2312" w:hAnsi="仿宋_GB2312" w:eastAsia="仿宋_GB2312" w:cs="仿宋_GB2312"/>
          <w:sz w:val="32"/>
          <w:szCs w:val="32"/>
          <w:lang w:val="en-US" w:eastAsia="zh-CN"/>
        </w:rPr>
        <w:t>会同市财政局</w:t>
      </w:r>
      <w:r>
        <w:rPr>
          <w:rFonts w:hint="eastAsia" w:ascii="仿宋_GB2312" w:hAnsi="仿宋_GB2312" w:eastAsia="仿宋_GB2312" w:cs="仿宋_GB2312"/>
          <w:b w:val="0"/>
          <w:bCs/>
          <w:lang w:val="en-US" w:eastAsia="zh-CN"/>
        </w:rPr>
        <w:t>按照属地管理原则组织本地区项目申报，</w:t>
      </w:r>
      <w:r>
        <w:rPr>
          <w:rFonts w:hint="eastAsia" w:ascii="仿宋_GB2312" w:hAnsi="仿宋_GB2312" w:eastAsia="仿宋_GB2312" w:cs="仿宋_GB2312"/>
          <w:sz w:val="32"/>
          <w:szCs w:val="32"/>
        </w:rPr>
        <w:t>并对申报材料和项目进行评审论证，按程序提出审核和推荐意见，</w:t>
      </w:r>
      <w:r>
        <w:rPr>
          <w:rFonts w:hint="eastAsia" w:ascii="仿宋_GB2312" w:hAnsi="仿宋_GB2312" w:eastAsia="仿宋_GB2312" w:cs="仿宋_GB2312"/>
          <w:sz w:val="32"/>
          <w:szCs w:val="32"/>
          <w:lang w:val="en-US" w:eastAsia="zh-CN"/>
        </w:rPr>
        <w:t>以两部门名义</w:t>
      </w:r>
      <w:r>
        <w:rPr>
          <w:rFonts w:hint="eastAsia" w:ascii="仿宋_GB2312" w:hAnsi="仿宋_GB2312" w:eastAsia="仿宋_GB2312" w:cs="仿宋_GB2312"/>
          <w:sz w:val="32"/>
          <w:szCs w:val="32"/>
          <w:lang w:eastAsia="zh-CN"/>
        </w:rPr>
        <w:t>正式行文报</w:t>
      </w:r>
      <w:r>
        <w:rPr>
          <w:rFonts w:hint="eastAsia" w:ascii="仿宋_GB2312" w:hAnsi="仿宋_GB2312" w:eastAsia="仿宋_GB2312" w:cs="仿宋_GB2312"/>
          <w:sz w:val="32"/>
          <w:szCs w:val="32"/>
        </w:rPr>
        <w:t>至省工业和信息化厅</w:t>
      </w:r>
      <w:r>
        <w:rPr>
          <w:rFonts w:hint="eastAsia" w:cs="仿宋_GB2312"/>
          <w:sz w:val="32"/>
          <w:szCs w:val="32"/>
          <w:lang w:eastAsia="zh-CN"/>
        </w:rPr>
        <w:t>、</w:t>
      </w:r>
      <w:r>
        <w:rPr>
          <w:rFonts w:hint="eastAsia" w:cs="仿宋_GB2312"/>
          <w:sz w:val="32"/>
          <w:szCs w:val="32"/>
          <w:lang w:val="en-US" w:eastAsia="zh-CN"/>
        </w:rPr>
        <w:t>省财政厅</w:t>
      </w:r>
      <w:r>
        <w:rPr>
          <w:rFonts w:hint="eastAsia" w:ascii="仿宋_GB2312" w:hAnsi="仿宋_GB2312" w:eastAsia="仿宋_GB2312" w:cs="仿宋_GB2312"/>
          <w:sz w:val="32"/>
          <w:szCs w:val="32"/>
        </w:rPr>
        <w:t>。</w:t>
      </w:r>
    </w:p>
    <w:p w14:paraId="395EA367">
      <w:pPr>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第</w:t>
      </w:r>
      <w:r>
        <w:rPr>
          <w:rFonts w:hint="eastAsia" w:cs="仿宋_GB2312"/>
          <w:b/>
          <w:bCs/>
          <w:lang w:val="en-US" w:eastAsia="zh-CN"/>
        </w:rPr>
        <w:t>九</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b w:val="0"/>
          <w:bCs/>
          <w:lang w:val="en-US" w:eastAsia="zh-CN"/>
        </w:rPr>
        <w:t xml:space="preserve">  </w:t>
      </w:r>
      <w:r>
        <w:rPr>
          <w:rFonts w:hint="eastAsia" w:ascii="仿宋_GB2312" w:hAnsi="仿宋_GB2312" w:eastAsia="仿宋_GB2312" w:cs="仿宋_GB2312"/>
          <w:lang w:val="en-US" w:eastAsia="zh-CN"/>
        </w:rPr>
        <w:t>省工业和信息化厅</w:t>
      </w:r>
      <w:r>
        <w:rPr>
          <w:rFonts w:hint="eastAsia" w:ascii="仿宋_GB2312" w:hAnsi="仿宋_GB2312" w:eastAsia="仿宋_GB2312" w:cs="仿宋_GB2312"/>
          <w:sz w:val="32"/>
          <w:szCs w:val="32"/>
        </w:rPr>
        <w:t>对申报材料进行合规性审核，</w:t>
      </w:r>
      <w:r>
        <w:rPr>
          <w:rFonts w:hint="eastAsia" w:ascii="仿宋_GB2312" w:hAnsi="仿宋_GB2312" w:eastAsia="仿宋_GB2312" w:cs="仿宋_GB2312"/>
          <w:lang w:val="en-US" w:eastAsia="zh-CN"/>
        </w:rPr>
        <w:t>组织专家</w:t>
      </w:r>
      <w:r>
        <w:rPr>
          <w:rFonts w:hint="eastAsia" w:ascii="仿宋_GB2312" w:hAnsi="仿宋_GB2312" w:eastAsia="仿宋_GB2312" w:cs="仿宋_GB2312"/>
          <w:color w:val="000000"/>
        </w:rPr>
        <w:t>从先进性、可行性、完整性等方面</w:t>
      </w:r>
      <w:r>
        <w:rPr>
          <w:rFonts w:hint="eastAsia" w:ascii="仿宋_GB2312" w:hAnsi="仿宋_GB2312" w:eastAsia="仿宋_GB2312" w:cs="仿宋_GB2312"/>
          <w:color w:val="000000"/>
          <w:lang w:val="en-US" w:eastAsia="zh-CN"/>
        </w:rPr>
        <w:t>对企业申报材料进行</w:t>
      </w:r>
      <w:r>
        <w:rPr>
          <w:rFonts w:hint="eastAsia" w:ascii="仿宋_GB2312" w:hAnsi="仿宋_GB2312" w:eastAsia="仿宋_GB2312" w:cs="仿宋_GB2312"/>
          <w:color w:val="000000"/>
        </w:rPr>
        <w:t>综合评估</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排序，形成</w:t>
      </w:r>
      <w:r>
        <w:rPr>
          <w:rFonts w:hint="eastAsia" w:ascii="仿宋_GB2312" w:hAnsi="仿宋_GB2312" w:eastAsia="仿宋_GB2312" w:cs="仿宋_GB2312"/>
          <w:sz w:val="32"/>
          <w:szCs w:val="32"/>
          <w:lang w:val="en-US" w:eastAsia="zh-CN"/>
        </w:rPr>
        <w:t>拟支持项目清单</w:t>
      </w:r>
      <w:r>
        <w:rPr>
          <w:rFonts w:hint="eastAsia" w:ascii="仿宋_GB2312" w:hAnsi="仿宋_GB2312" w:eastAsia="仿宋_GB2312" w:cs="仿宋_GB2312"/>
          <w:lang w:val="en-US" w:eastAsia="zh-CN"/>
        </w:rPr>
        <w:t>。</w:t>
      </w:r>
    </w:p>
    <w:p w14:paraId="5428A6EF">
      <w:pPr>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第</w:t>
      </w:r>
      <w:r>
        <w:rPr>
          <w:rFonts w:hint="eastAsia" w:cs="仿宋_GB2312"/>
          <w:b/>
          <w:bCs/>
          <w:lang w:val="en-US" w:eastAsia="zh-CN"/>
        </w:rPr>
        <w:t>十</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rPr>
        <w:t>省工业和信息化厅</w:t>
      </w:r>
      <w:r>
        <w:rPr>
          <w:rFonts w:hint="eastAsia" w:cs="仿宋_GB2312"/>
          <w:sz w:val="32"/>
          <w:szCs w:val="32"/>
          <w:lang w:val="en-US" w:eastAsia="zh-CN"/>
        </w:rPr>
        <w:t>将</w:t>
      </w:r>
      <w:r>
        <w:rPr>
          <w:rFonts w:hint="eastAsia" w:ascii="仿宋_GB2312" w:hAnsi="仿宋_GB2312" w:eastAsia="仿宋_GB2312" w:cs="仿宋_GB2312"/>
          <w:sz w:val="32"/>
          <w:szCs w:val="32"/>
        </w:rPr>
        <w:t>拟支持的项目名单向社会公示，公示期不少于5个工作日。经公示无异议后，省工业和信息化厅向省财政厅提交拟支持的项目名单和资金分配建议，省财政厅审核后按程序下达资金。公示期间收到异议的项目，由省工业和信息化厅及时组织调查核实。</w:t>
      </w:r>
    </w:p>
    <w:p w14:paraId="1C64FE66">
      <w:pPr>
        <w:autoSpaceDE/>
        <w:autoSpaceDN/>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绩效及监督管理</w:t>
      </w:r>
    </w:p>
    <w:p w14:paraId="42EF304E">
      <w:pPr>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第</w:t>
      </w:r>
      <w:r>
        <w:rPr>
          <w:rFonts w:hint="eastAsia" w:cs="仿宋_GB2312"/>
          <w:b/>
          <w:bCs/>
          <w:lang w:val="en-US" w:eastAsia="zh-CN"/>
        </w:rPr>
        <w:t>十一</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rPr>
        <w:t>省工业和信息化厅负责设定资金整体绩效目标，提报省财政审核后，随预算同步批复下达。市级财政、工信部门、资金使用单位按照下达的绩效目标组织预算执行，做好绩效监控和绩效评价工作，加强绩效结果应用，提高资金使用效益。</w:t>
      </w:r>
    </w:p>
    <w:p w14:paraId="0FF1C758">
      <w:pPr>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第十</w:t>
      </w:r>
      <w:r>
        <w:rPr>
          <w:rFonts w:hint="eastAsia" w:cs="仿宋_GB2312"/>
          <w:b/>
          <w:bCs/>
          <w:lang w:val="en-US" w:eastAsia="zh-CN"/>
        </w:rPr>
        <w:t>二</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lang w:val="en-US" w:eastAsia="zh-CN"/>
        </w:rPr>
        <w:t xml:space="preserve">  各级业务主管部门、财政部门应主动接受人大、纪检监察、审计等方面的监督。对在审计和监督检查中发现违规违纪问题的，按照《中华人民共和国预算法》《中华人民共和国公务员法》《中华人民共和国监察法》《财政违法行为处罚处分条例》等规定处理；对涉嫌犯罪的，移送司法机关处理。</w:t>
      </w:r>
    </w:p>
    <w:p w14:paraId="3F6CCF37">
      <w:pPr>
        <w:autoSpaceDE/>
        <w:autoSpaceDN/>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第五章  附则</w:t>
      </w:r>
    </w:p>
    <w:p w14:paraId="28DDE4FA">
      <w:pPr>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第十</w:t>
      </w:r>
      <w:r>
        <w:rPr>
          <w:rFonts w:hint="eastAsia" w:cs="仿宋_GB2312"/>
          <w:b/>
          <w:bCs/>
          <w:lang w:val="en-US" w:eastAsia="zh-CN"/>
        </w:rPr>
        <w:t>三</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lang w:val="en-US" w:eastAsia="zh-CN"/>
        </w:rPr>
        <w:t xml:space="preserve">  本管理办法及实施细则自印发之日起施行，有效期至20</w:t>
      </w:r>
      <w:r>
        <w:rPr>
          <w:rFonts w:hint="eastAsia" w:cs="仿宋_GB2312"/>
          <w:lang w:val="en-US" w:eastAsia="zh-CN"/>
        </w:rPr>
        <w:t>26</w:t>
      </w:r>
      <w:r>
        <w:rPr>
          <w:rFonts w:hint="eastAsia" w:ascii="仿宋_GB2312" w:hAnsi="仿宋_GB2312" w:eastAsia="仿宋_GB2312" w:cs="仿宋_GB2312"/>
          <w:lang w:val="en-US" w:eastAsia="zh-CN"/>
        </w:rPr>
        <w:t>年12月31日。</w:t>
      </w:r>
    </w:p>
    <w:p w14:paraId="3027A453">
      <w:pPr>
        <w:jc w:val="both"/>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第十</w:t>
      </w:r>
      <w:r>
        <w:rPr>
          <w:rFonts w:hint="eastAsia" w:cs="仿宋_GB2312"/>
          <w:b/>
          <w:bCs/>
          <w:lang w:val="en-US" w:eastAsia="zh-CN"/>
        </w:rPr>
        <w:t>四</w:t>
      </w:r>
      <w:r>
        <w:rPr>
          <w:rFonts w:hint="eastAsia" w:ascii="仿宋_GB2312" w:hAnsi="仿宋_GB2312" w:eastAsia="仿宋_GB2312" w:cs="仿宋_GB2312"/>
          <w:b/>
          <w:bCs/>
          <w:lang w:val="en-US" w:eastAsia="zh-CN"/>
        </w:rPr>
        <w:t>条</w:t>
      </w:r>
      <w:r>
        <w:rPr>
          <w:rFonts w:hint="eastAsia" w:ascii="仿宋_GB2312" w:hAnsi="仿宋_GB2312" w:eastAsia="仿宋_GB2312" w:cs="仿宋_GB2312"/>
          <w:lang w:val="en-US" w:eastAsia="zh-CN"/>
        </w:rPr>
        <w:t xml:space="preserve">  本管理办法及实施细则由省工业和信息化厅、省财政厅负责解释。</w:t>
      </w:r>
    </w:p>
    <w:p w14:paraId="0D6D3E25">
      <w:pPr>
        <w:jc w:val="both"/>
        <w:rPr>
          <w:rFonts w:hint="eastAsia" w:ascii="仿宋_GB2312" w:hAnsi="仿宋_GB2312" w:eastAsia="仿宋_GB2312" w:cs="仿宋_GB2312"/>
          <w:lang w:val="en-US" w:eastAsia="zh-CN"/>
        </w:rPr>
      </w:pPr>
    </w:p>
    <w:p w14:paraId="5A1FC859">
      <w:pPr>
        <w:jc w:val="both"/>
        <w:rPr>
          <w:rFonts w:hint="eastAsia" w:ascii="仿宋_GB2312" w:hAnsi="仿宋_GB2312" w:eastAsia="仿宋_GB2312" w:cs="仿宋_GB2312"/>
          <w:lang w:val="en-US" w:eastAsia="zh-CN"/>
        </w:rPr>
      </w:pPr>
    </w:p>
    <w:p w14:paraId="1D5A862C">
      <w:pPr>
        <w:jc w:val="both"/>
        <w:rPr>
          <w:rFonts w:hint="eastAsia" w:ascii="仿宋_GB2312" w:hAnsi="仿宋_GB2312" w:eastAsia="仿宋_GB2312" w:cs="仿宋_GB2312"/>
          <w:sz w:val="32"/>
          <w:szCs w:val="32"/>
          <w:lang w:val="en-US" w:eastAsia="zh-CN"/>
        </w:rPr>
      </w:pPr>
      <w:r>
        <w:rPr>
          <w:rFonts w:hint="eastAsia" w:cs="仿宋_GB2312"/>
          <w:lang w:val="en-US" w:eastAsia="zh-CN"/>
        </w:rPr>
        <w:t>附件：</w:t>
      </w:r>
      <w:r>
        <w:rPr>
          <w:rFonts w:hint="eastAsia" w:ascii="仿宋_GB2312" w:hAnsi="仿宋_GB2312" w:eastAsia="仿宋_GB2312" w:cs="仿宋_GB2312"/>
          <w:sz w:val="32"/>
          <w:szCs w:val="32"/>
          <w:lang w:val="en-US" w:eastAsia="zh-CN"/>
        </w:rPr>
        <w:t>元宇宙创新“名品”和应用“名景”评价指标体系</w:t>
      </w:r>
    </w:p>
    <w:p w14:paraId="49B03387">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605308B">
      <w:pPr>
        <w:pStyle w:val="4"/>
        <w:ind w:firstLine="0" w:firstLineChars="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w:t>
      </w:r>
    </w:p>
    <w:p w14:paraId="5453E378">
      <w:pPr>
        <w:ind w:firstLine="0" w:firstLineChars="0"/>
        <w:jc w:val="center"/>
        <w:rPr>
          <w:rFonts w:hint="eastAsia"/>
          <w:lang w:val="en-US" w:eastAsia="zh-CN"/>
        </w:rPr>
      </w:pPr>
      <w:r>
        <w:rPr>
          <w:rFonts w:hint="eastAsia" w:ascii="方正小标宋简体" w:hAnsi="方正小标宋简体" w:eastAsia="方正小标宋简体" w:cs="方正小标宋简体"/>
          <w:sz w:val="44"/>
          <w:szCs w:val="56"/>
          <w:lang w:val="en-US" w:eastAsia="zh-CN"/>
        </w:rPr>
        <w:t>元宇宙创新“名品”和应用“名景”                  评价指标体系</w:t>
      </w:r>
    </w:p>
    <w:tbl>
      <w:tblPr>
        <w:tblStyle w:val="9"/>
        <w:tblW w:w="52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063"/>
        <w:gridCol w:w="2444"/>
        <w:gridCol w:w="4149"/>
        <w:gridCol w:w="1145"/>
      </w:tblGrid>
      <w:tr w14:paraId="1280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0" w:type="pct"/>
            <w:shd w:val="clear" w:color="auto" w:fill="auto"/>
            <w:vAlign w:val="center"/>
          </w:tcPr>
          <w:p w14:paraId="14BED3AF">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序号</w:t>
            </w:r>
          </w:p>
        </w:tc>
        <w:tc>
          <w:tcPr>
            <w:tcW w:w="554" w:type="pct"/>
            <w:shd w:val="clear" w:color="auto" w:fill="auto"/>
            <w:vAlign w:val="center"/>
          </w:tcPr>
          <w:p w14:paraId="1ACC68C7">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类型</w:t>
            </w:r>
          </w:p>
        </w:tc>
        <w:tc>
          <w:tcPr>
            <w:tcW w:w="1274" w:type="pct"/>
            <w:shd w:val="clear" w:color="auto" w:fill="auto"/>
            <w:vAlign w:val="center"/>
          </w:tcPr>
          <w:p w14:paraId="5795F48C">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指标名称</w:t>
            </w:r>
          </w:p>
        </w:tc>
        <w:tc>
          <w:tcPr>
            <w:tcW w:w="2163" w:type="pct"/>
            <w:shd w:val="clear" w:color="auto" w:fill="auto"/>
            <w:vAlign w:val="center"/>
          </w:tcPr>
          <w:p w14:paraId="3E2B51C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指标说明</w:t>
            </w:r>
          </w:p>
        </w:tc>
        <w:tc>
          <w:tcPr>
            <w:tcW w:w="597" w:type="pct"/>
            <w:shd w:val="clear" w:color="auto" w:fill="auto"/>
            <w:vAlign w:val="center"/>
          </w:tcPr>
          <w:p w14:paraId="512868B1">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黑体" w:hAnsi="黑体" w:eastAsia="黑体" w:cs="黑体"/>
                <w:i w:val="0"/>
                <w:iCs w:val="0"/>
                <w:color w:val="auto"/>
                <w:kern w:val="2"/>
                <w:sz w:val="24"/>
                <w:szCs w:val="24"/>
                <w:u w:val="none"/>
                <w:lang w:val="en-US" w:eastAsia="zh-CN" w:bidi="ar-SA"/>
              </w:rPr>
            </w:pPr>
            <w:r>
              <w:rPr>
                <w:rFonts w:hint="eastAsia" w:ascii="黑体" w:hAnsi="黑体" w:eastAsia="黑体" w:cs="黑体"/>
                <w:i w:val="0"/>
                <w:iCs w:val="0"/>
                <w:color w:val="auto"/>
                <w:kern w:val="0"/>
                <w:sz w:val="24"/>
                <w:szCs w:val="24"/>
                <w:u w:val="none"/>
                <w:lang w:val="en-US" w:eastAsia="zh-CN" w:bidi="ar"/>
              </w:rPr>
              <w:t>备注</w:t>
            </w:r>
          </w:p>
        </w:tc>
      </w:tr>
      <w:tr w14:paraId="2047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0EFD20AB">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1</w:t>
            </w:r>
          </w:p>
        </w:tc>
        <w:tc>
          <w:tcPr>
            <w:tcW w:w="554" w:type="pct"/>
            <w:vMerge w:val="restart"/>
            <w:vAlign w:val="center"/>
          </w:tcPr>
          <w:p w14:paraId="0DB7BC55">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企业</w:t>
            </w:r>
          </w:p>
          <w:p w14:paraId="6369C295">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基本</w:t>
            </w:r>
          </w:p>
          <w:p w14:paraId="74EEE0F2">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情况</w:t>
            </w:r>
          </w:p>
        </w:tc>
        <w:tc>
          <w:tcPr>
            <w:tcW w:w="1274" w:type="pct"/>
            <w:shd w:val="clear" w:color="auto" w:fill="auto"/>
            <w:vAlign w:val="center"/>
          </w:tcPr>
          <w:p w14:paraId="6524B166">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企业注册情况</w:t>
            </w:r>
          </w:p>
        </w:tc>
        <w:tc>
          <w:tcPr>
            <w:tcW w:w="2163" w:type="pct"/>
            <w:shd w:val="clear" w:color="auto" w:fill="auto"/>
            <w:vAlign w:val="center"/>
          </w:tcPr>
          <w:p w14:paraId="18EDE63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依法设立2年以上，具备独立法人资格</w:t>
            </w:r>
          </w:p>
        </w:tc>
        <w:tc>
          <w:tcPr>
            <w:tcW w:w="597" w:type="pct"/>
            <w:shd w:val="clear" w:color="auto" w:fill="auto"/>
            <w:vAlign w:val="center"/>
          </w:tcPr>
          <w:p w14:paraId="3A26B16B">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否决项</w:t>
            </w:r>
          </w:p>
        </w:tc>
      </w:tr>
      <w:tr w14:paraId="1B9D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1BBC019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2</w:t>
            </w:r>
          </w:p>
        </w:tc>
        <w:tc>
          <w:tcPr>
            <w:tcW w:w="554" w:type="pct"/>
            <w:vMerge w:val="continue"/>
            <w:vAlign w:val="center"/>
          </w:tcPr>
          <w:p w14:paraId="4D7B59E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6B5FD7AC">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财政涉企资金门槛</w:t>
            </w:r>
          </w:p>
        </w:tc>
        <w:tc>
          <w:tcPr>
            <w:tcW w:w="2163" w:type="pct"/>
            <w:shd w:val="clear" w:color="auto" w:fill="auto"/>
            <w:vAlign w:val="center"/>
          </w:tcPr>
          <w:p w14:paraId="60B2A6F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kern w:val="2"/>
                <w:sz w:val="24"/>
                <w:szCs w:val="24"/>
                <w:u w:val="none"/>
                <w:lang w:val="en-US" w:eastAsia="zh-CN" w:bidi="ar-SA"/>
              </w:rPr>
              <w:t>符合财政涉企资金“绿色门槛”制度要求，距申报日近两年内无失信记录（以信用中国、信用山东查询结果为准）</w:t>
            </w:r>
          </w:p>
        </w:tc>
        <w:tc>
          <w:tcPr>
            <w:tcW w:w="597" w:type="pct"/>
            <w:shd w:val="clear" w:color="auto" w:fill="auto"/>
            <w:vAlign w:val="center"/>
          </w:tcPr>
          <w:p w14:paraId="228290C4">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否决项</w:t>
            </w:r>
          </w:p>
        </w:tc>
      </w:tr>
      <w:tr w14:paraId="2A50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shd w:val="clear" w:color="auto" w:fill="auto"/>
            <w:vAlign w:val="center"/>
          </w:tcPr>
          <w:p w14:paraId="0DC1F153">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3</w:t>
            </w:r>
          </w:p>
        </w:tc>
        <w:tc>
          <w:tcPr>
            <w:tcW w:w="554" w:type="pct"/>
            <w:vMerge w:val="continue"/>
            <w:vAlign w:val="center"/>
          </w:tcPr>
          <w:p w14:paraId="31BCA612">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222F4E7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企业财务情况</w:t>
            </w:r>
          </w:p>
        </w:tc>
        <w:tc>
          <w:tcPr>
            <w:tcW w:w="2163" w:type="pct"/>
            <w:shd w:val="clear" w:color="auto" w:fill="auto"/>
            <w:vAlign w:val="center"/>
          </w:tcPr>
          <w:p w14:paraId="73F84D30">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近</w:t>
            </w:r>
            <w:r>
              <w:rPr>
                <w:rFonts w:hint="eastAsia" w:cs="仿宋_GB2312"/>
                <w:i w:val="0"/>
                <w:iCs w:val="0"/>
                <w:color w:val="auto"/>
                <w:kern w:val="0"/>
                <w:sz w:val="24"/>
                <w:szCs w:val="24"/>
                <w:u w:val="none"/>
                <w:lang w:val="en-US" w:eastAsia="zh-CN" w:bidi="ar"/>
              </w:rPr>
              <w:t>两</w:t>
            </w:r>
            <w:r>
              <w:rPr>
                <w:rFonts w:hint="eastAsia" w:ascii="仿宋_GB2312" w:hAnsi="仿宋_GB2312" w:eastAsia="仿宋_GB2312" w:cs="仿宋_GB2312"/>
                <w:i w:val="0"/>
                <w:iCs w:val="0"/>
                <w:color w:val="auto"/>
                <w:kern w:val="0"/>
                <w:sz w:val="24"/>
                <w:szCs w:val="24"/>
                <w:u w:val="none"/>
                <w:lang w:val="en-US" w:eastAsia="zh-CN" w:bidi="ar"/>
              </w:rPr>
              <w:t>年财务状况</w:t>
            </w:r>
          </w:p>
        </w:tc>
        <w:tc>
          <w:tcPr>
            <w:tcW w:w="597" w:type="pct"/>
            <w:shd w:val="clear" w:color="auto" w:fill="auto"/>
            <w:vAlign w:val="center"/>
          </w:tcPr>
          <w:p w14:paraId="2CF64519">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p>
        </w:tc>
      </w:tr>
      <w:tr w14:paraId="3D4E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0" w:type="pct"/>
            <w:shd w:val="clear" w:color="auto" w:fill="auto"/>
            <w:vAlign w:val="center"/>
          </w:tcPr>
          <w:p w14:paraId="120AD57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1.4</w:t>
            </w:r>
          </w:p>
        </w:tc>
        <w:tc>
          <w:tcPr>
            <w:tcW w:w="554" w:type="pct"/>
            <w:vMerge w:val="continue"/>
            <w:vAlign w:val="center"/>
          </w:tcPr>
          <w:p w14:paraId="7F45F026">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5865ED5B">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left"/>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前期支持情况</w:t>
            </w:r>
          </w:p>
        </w:tc>
        <w:tc>
          <w:tcPr>
            <w:tcW w:w="2163" w:type="pct"/>
            <w:shd w:val="clear" w:color="auto" w:fill="auto"/>
            <w:vAlign w:val="center"/>
          </w:tcPr>
          <w:p w14:paraId="66D2CDC7">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企业</w:t>
            </w:r>
            <w:r>
              <w:rPr>
                <w:rFonts w:hint="eastAsia" w:ascii="仿宋_GB2312" w:hAnsi="仿宋_GB2312" w:eastAsia="仿宋_GB2312" w:cs="仿宋_GB2312"/>
                <w:i w:val="0"/>
                <w:iCs w:val="0"/>
                <w:color w:val="auto"/>
                <w:kern w:val="0"/>
                <w:sz w:val="24"/>
                <w:szCs w:val="24"/>
                <w:u w:val="none"/>
                <w:lang w:val="en-US" w:eastAsia="zh-CN" w:bidi="ar"/>
              </w:rPr>
              <w:t>同一项目</w:t>
            </w:r>
            <w:r>
              <w:rPr>
                <w:rFonts w:hint="eastAsia" w:cs="仿宋_GB2312"/>
                <w:i w:val="0"/>
                <w:iCs w:val="0"/>
                <w:color w:val="auto"/>
                <w:kern w:val="0"/>
                <w:sz w:val="24"/>
                <w:szCs w:val="24"/>
                <w:u w:val="none"/>
                <w:lang w:val="en-US" w:eastAsia="zh-CN" w:bidi="ar"/>
              </w:rPr>
              <w:t>未获得过元宇宙创新“名品”和应用“名景”专项资金支持</w:t>
            </w:r>
          </w:p>
        </w:tc>
        <w:tc>
          <w:tcPr>
            <w:tcW w:w="597" w:type="pct"/>
            <w:shd w:val="clear" w:color="auto" w:fill="auto"/>
            <w:vAlign w:val="center"/>
          </w:tcPr>
          <w:p w14:paraId="1963D2BB">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p>
        </w:tc>
      </w:tr>
      <w:tr w14:paraId="0E5D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3A423DB5">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2.1</w:t>
            </w:r>
          </w:p>
        </w:tc>
        <w:tc>
          <w:tcPr>
            <w:tcW w:w="554" w:type="pct"/>
            <w:vMerge w:val="restart"/>
            <w:vAlign w:val="center"/>
          </w:tcPr>
          <w:p w14:paraId="7BA8A15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outlineLvl w:val="9"/>
              <w:rPr>
                <w:rFonts w:hint="eastAsia"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创新</w:t>
            </w:r>
          </w:p>
          <w:p w14:paraId="0A3D8182">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cs="仿宋_GB2312"/>
                <w:i w:val="0"/>
                <w:iCs w:val="0"/>
                <w:color w:val="auto"/>
                <w:kern w:val="0"/>
                <w:sz w:val="24"/>
                <w:szCs w:val="24"/>
                <w:u w:val="none"/>
                <w:lang w:val="en-US" w:eastAsia="zh-CN" w:bidi="ar"/>
              </w:rPr>
              <w:t>“名品”</w:t>
            </w:r>
          </w:p>
        </w:tc>
        <w:tc>
          <w:tcPr>
            <w:tcW w:w="1274" w:type="pct"/>
            <w:shd w:val="clear" w:color="auto" w:fill="auto"/>
            <w:vAlign w:val="center"/>
          </w:tcPr>
          <w:p w14:paraId="13BDB6EE">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企业</w:t>
            </w:r>
            <w:r>
              <w:rPr>
                <w:rFonts w:hint="eastAsia" w:cs="仿宋_GB2312"/>
                <w:i w:val="0"/>
                <w:iCs w:val="0"/>
                <w:color w:val="auto"/>
                <w:kern w:val="0"/>
                <w:sz w:val="24"/>
                <w:szCs w:val="24"/>
                <w:u w:val="none"/>
                <w:lang w:val="en-US" w:eastAsia="zh-CN" w:bidi="ar"/>
              </w:rPr>
              <w:t>创新研发能力</w:t>
            </w:r>
          </w:p>
        </w:tc>
        <w:tc>
          <w:tcPr>
            <w:tcW w:w="2163" w:type="pct"/>
            <w:shd w:val="clear" w:color="auto" w:fill="auto"/>
            <w:vAlign w:val="center"/>
          </w:tcPr>
          <w:p w14:paraId="315252B9">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企业</w:t>
            </w:r>
            <w:r>
              <w:rPr>
                <w:rFonts w:hint="default" w:ascii="仿宋_GB2312" w:hAnsi="仿宋_GB2312" w:eastAsia="仿宋_GB2312" w:cs="仿宋_GB2312"/>
                <w:i w:val="0"/>
                <w:iCs w:val="0"/>
                <w:color w:val="auto"/>
                <w:kern w:val="2"/>
                <w:sz w:val="24"/>
                <w:szCs w:val="24"/>
                <w:u w:val="none"/>
                <w:lang w:val="en-US" w:eastAsia="zh-CN" w:bidi="ar-SA"/>
              </w:rPr>
              <w:t>应具备较强的研发创新能力，研发投入强度5%以上或在申报上年度研发投入1亿元以上</w:t>
            </w:r>
          </w:p>
        </w:tc>
        <w:tc>
          <w:tcPr>
            <w:tcW w:w="597" w:type="pct"/>
            <w:shd w:val="clear" w:color="auto" w:fill="auto"/>
            <w:vAlign w:val="center"/>
          </w:tcPr>
          <w:p w14:paraId="14586180">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否决项</w:t>
            </w:r>
          </w:p>
        </w:tc>
      </w:tr>
      <w:tr w14:paraId="2B81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521B192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2.2</w:t>
            </w:r>
          </w:p>
        </w:tc>
        <w:tc>
          <w:tcPr>
            <w:tcW w:w="554" w:type="pct"/>
            <w:vMerge w:val="continue"/>
            <w:vAlign w:val="center"/>
          </w:tcPr>
          <w:p w14:paraId="45C7E44F">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602DBD1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企业知识产权情况</w:t>
            </w:r>
          </w:p>
        </w:tc>
        <w:tc>
          <w:tcPr>
            <w:tcW w:w="2163" w:type="pct"/>
            <w:shd w:val="clear" w:color="auto" w:fill="auto"/>
            <w:vAlign w:val="center"/>
          </w:tcPr>
          <w:p w14:paraId="0078320B">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kern w:val="2"/>
                <w:sz w:val="24"/>
                <w:szCs w:val="24"/>
                <w:u w:val="none"/>
                <w:lang w:val="en-US" w:eastAsia="zh-CN" w:bidi="ar-SA"/>
              </w:rPr>
              <w:t>拥有元宇宙领域已授权专利或已登记软件著作权10项以上</w:t>
            </w:r>
          </w:p>
        </w:tc>
        <w:tc>
          <w:tcPr>
            <w:tcW w:w="597" w:type="pct"/>
            <w:shd w:val="clear" w:color="auto" w:fill="auto"/>
            <w:vAlign w:val="center"/>
          </w:tcPr>
          <w:p w14:paraId="43AFB950">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否决项</w:t>
            </w:r>
          </w:p>
        </w:tc>
      </w:tr>
      <w:tr w14:paraId="10FF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2182AA06">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2.3</w:t>
            </w:r>
          </w:p>
        </w:tc>
        <w:tc>
          <w:tcPr>
            <w:tcW w:w="554" w:type="pct"/>
            <w:vMerge w:val="continue"/>
            <w:vAlign w:val="center"/>
          </w:tcPr>
          <w:p w14:paraId="3A85A3F9">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143E403B">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“名品”的创新性</w:t>
            </w:r>
          </w:p>
        </w:tc>
        <w:tc>
          <w:tcPr>
            <w:tcW w:w="2163" w:type="pct"/>
            <w:shd w:val="clear" w:color="auto" w:fill="auto"/>
            <w:vAlign w:val="center"/>
          </w:tcPr>
          <w:p w14:paraId="7E32D00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kern w:val="2"/>
                <w:sz w:val="24"/>
                <w:szCs w:val="24"/>
                <w:u w:val="none"/>
                <w:lang w:val="en-US" w:eastAsia="zh-CN" w:bidi="ar-SA"/>
              </w:rPr>
              <w:t>产品</w:t>
            </w:r>
            <w:r>
              <w:rPr>
                <w:rFonts w:hint="eastAsia" w:cs="仿宋_GB2312"/>
                <w:i w:val="0"/>
                <w:iCs w:val="0"/>
                <w:color w:val="auto"/>
                <w:kern w:val="2"/>
                <w:sz w:val="24"/>
                <w:szCs w:val="24"/>
                <w:u w:val="none"/>
                <w:lang w:val="en-US" w:eastAsia="zh-CN" w:bidi="ar-SA"/>
              </w:rPr>
              <w:t>的</w:t>
            </w:r>
            <w:r>
              <w:rPr>
                <w:rFonts w:hint="default" w:ascii="仿宋_GB2312" w:hAnsi="仿宋_GB2312" w:eastAsia="仿宋_GB2312" w:cs="仿宋_GB2312"/>
                <w:i w:val="0"/>
                <w:iCs w:val="0"/>
                <w:color w:val="auto"/>
                <w:kern w:val="2"/>
                <w:sz w:val="24"/>
                <w:szCs w:val="24"/>
                <w:u w:val="none"/>
                <w:lang w:val="en-US" w:eastAsia="zh-CN" w:bidi="ar-SA"/>
              </w:rPr>
              <w:t>创新水平</w:t>
            </w:r>
          </w:p>
        </w:tc>
        <w:tc>
          <w:tcPr>
            <w:tcW w:w="597" w:type="pct"/>
            <w:shd w:val="clear" w:color="auto" w:fill="auto"/>
            <w:vAlign w:val="center"/>
          </w:tcPr>
          <w:p w14:paraId="63D6962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p>
        </w:tc>
      </w:tr>
      <w:tr w14:paraId="36E8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5B57B9DF">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2.4</w:t>
            </w:r>
          </w:p>
        </w:tc>
        <w:tc>
          <w:tcPr>
            <w:tcW w:w="554" w:type="pct"/>
            <w:vMerge w:val="continue"/>
            <w:vAlign w:val="center"/>
          </w:tcPr>
          <w:p w14:paraId="7D986FA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1CC3BAA0">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“名品”的</w:t>
            </w:r>
            <w:r>
              <w:rPr>
                <w:rFonts w:hint="eastAsia" w:ascii="仿宋_GB2312" w:hAnsi="仿宋_GB2312" w:eastAsia="仿宋_GB2312" w:cs="仿宋_GB2312"/>
                <w:i w:val="0"/>
                <w:iCs w:val="0"/>
                <w:color w:val="auto"/>
                <w:kern w:val="0"/>
                <w:sz w:val="24"/>
                <w:szCs w:val="24"/>
                <w:u w:val="none"/>
                <w:lang w:val="en-US" w:eastAsia="zh-CN" w:bidi="ar"/>
              </w:rPr>
              <w:t>市场推广情况</w:t>
            </w:r>
            <w:r>
              <w:rPr>
                <w:rFonts w:hint="eastAsia" w:cs="仿宋_GB2312"/>
                <w:i w:val="0"/>
                <w:iCs w:val="0"/>
                <w:color w:val="auto"/>
                <w:kern w:val="0"/>
                <w:sz w:val="24"/>
                <w:szCs w:val="24"/>
                <w:u w:val="none"/>
                <w:lang w:val="en-US" w:eastAsia="zh-CN" w:bidi="ar"/>
              </w:rPr>
              <w:t>和示范效应</w:t>
            </w:r>
          </w:p>
        </w:tc>
        <w:tc>
          <w:tcPr>
            <w:tcW w:w="2163" w:type="pct"/>
            <w:shd w:val="clear" w:color="auto" w:fill="auto"/>
            <w:vAlign w:val="center"/>
          </w:tcPr>
          <w:p w14:paraId="3F777113">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kern w:val="2"/>
                <w:sz w:val="24"/>
                <w:szCs w:val="24"/>
                <w:u w:val="none"/>
                <w:lang w:val="en-US" w:eastAsia="zh-CN" w:bidi="ar-SA"/>
              </w:rPr>
              <w:t>在应用</w:t>
            </w:r>
            <w:r>
              <w:rPr>
                <w:rFonts w:hint="eastAsia" w:cs="仿宋_GB2312"/>
                <w:i w:val="0"/>
                <w:iCs w:val="0"/>
                <w:color w:val="auto"/>
                <w:kern w:val="2"/>
                <w:sz w:val="24"/>
                <w:szCs w:val="24"/>
                <w:u w:val="none"/>
                <w:lang w:val="en-US" w:eastAsia="zh-CN" w:bidi="ar-SA"/>
              </w:rPr>
              <w:t>落地</w:t>
            </w:r>
            <w:r>
              <w:rPr>
                <w:rFonts w:hint="default" w:ascii="仿宋_GB2312" w:hAnsi="仿宋_GB2312" w:eastAsia="仿宋_GB2312" w:cs="仿宋_GB2312"/>
                <w:i w:val="0"/>
                <w:iCs w:val="0"/>
                <w:color w:val="auto"/>
                <w:kern w:val="2"/>
                <w:sz w:val="24"/>
                <w:szCs w:val="24"/>
                <w:u w:val="none"/>
                <w:lang w:val="en-US" w:eastAsia="zh-CN" w:bidi="ar-SA"/>
              </w:rPr>
              <w:t>中取得</w:t>
            </w:r>
            <w:r>
              <w:rPr>
                <w:rFonts w:hint="eastAsia" w:cs="仿宋_GB2312"/>
                <w:i w:val="0"/>
                <w:iCs w:val="0"/>
                <w:color w:val="auto"/>
                <w:kern w:val="2"/>
                <w:sz w:val="24"/>
                <w:szCs w:val="24"/>
                <w:u w:val="none"/>
                <w:lang w:val="en-US" w:eastAsia="zh-CN" w:bidi="ar-SA"/>
              </w:rPr>
              <w:t>的</w:t>
            </w:r>
            <w:r>
              <w:rPr>
                <w:rFonts w:hint="default" w:ascii="仿宋_GB2312" w:hAnsi="仿宋_GB2312" w:eastAsia="仿宋_GB2312" w:cs="仿宋_GB2312"/>
                <w:i w:val="0"/>
                <w:iCs w:val="0"/>
                <w:color w:val="auto"/>
                <w:kern w:val="2"/>
                <w:sz w:val="24"/>
                <w:szCs w:val="24"/>
                <w:u w:val="none"/>
                <w:lang w:val="en-US" w:eastAsia="zh-CN" w:bidi="ar-SA"/>
              </w:rPr>
              <w:t>成效，对相关行业或企业具有</w:t>
            </w:r>
            <w:r>
              <w:rPr>
                <w:rFonts w:hint="eastAsia" w:cs="仿宋_GB2312"/>
                <w:i w:val="0"/>
                <w:iCs w:val="0"/>
                <w:color w:val="auto"/>
                <w:kern w:val="2"/>
                <w:sz w:val="24"/>
                <w:szCs w:val="24"/>
                <w:u w:val="none"/>
                <w:lang w:val="en-US" w:eastAsia="zh-CN" w:bidi="ar-SA"/>
              </w:rPr>
              <w:t>的</w:t>
            </w:r>
            <w:r>
              <w:rPr>
                <w:rFonts w:hint="default" w:ascii="仿宋_GB2312" w:hAnsi="仿宋_GB2312" w:eastAsia="仿宋_GB2312" w:cs="仿宋_GB2312"/>
                <w:i w:val="0"/>
                <w:iCs w:val="0"/>
                <w:color w:val="auto"/>
                <w:kern w:val="2"/>
                <w:sz w:val="24"/>
                <w:szCs w:val="24"/>
                <w:u w:val="none"/>
                <w:lang w:val="en-US" w:eastAsia="zh-CN" w:bidi="ar-SA"/>
              </w:rPr>
              <w:t>借鉴意义和推广价值</w:t>
            </w:r>
          </w:p>
        </w:tc>
        <w:tc>
          <w:tcPr>
            <w:tcW w:w="597" w:type="pct"/>
            <w:shd w:val="clear" w:color="auto" w:fill="auto"/>
            <w:vAlign w:val="center"/>
          </w:tcPr>
          <w:p w14:paraId="59BBCD7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p>
        </w:tc>
      </w:tr>
      <w:tr w14:paraId="59C6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0BBE5D10">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3.1</w:t>
            </w:r>
          </w:p>
        </w:tc>
        <w:tc>
          <w:tcPr>
            <w:tcW w:w="554" w:type="pct"/>
            <w:vMerge w:val="restart"/>
            <w:vAlign w:val="center"/>
          </w:tcPr>
          <w:p w14:paraId="48104108">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outlineLvl w:val="9"/>
              <w:rPr>
                <w:rFonts w:hint="eastAsia"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应用</w:t>
            </w:r>
          </w:p>
          <w:p w14:paraId="36DF0688">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cs="仿宋_GB2312"/>
                <w:i w:val="0"/>
                <w:iCs w:val="0"/>
                <w:color w:val="auto"/>
                <w:kern w:val="0"/>
                <w:sz w:val="24"/>
                <w:szCs w:val="24"/>
                <w:u w:val="none"/>
                <w:lang w:val="en-US" w:eastAsia="zh-CN" w:bidi="ar"/>
              </w:rPr>
              <w:t>“名景”</w:t>
            </w:r>
          </w:p>
        </w:tc>
        <w:tc>
          <w:tcPr>
            <w:tcW w:w="1274" w:type="pct"/>
            <w:shd w:val="clear" w:color="auto" w:fill="auto"/>
            <w:vAlign w:val="center"/>
          </w:tcPr>
          <w:p w14:paraId="7C6A464C">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b w:val="0"/>
                <w:bCs w:val="0"/>
                <w:i w:val="0"/>
                <w:iCs w:val="0"/>
                <w:color w:val="auto"/>
                <w:kern w:val="2"/>
                <w:sz w:val="24"/>
                <w:szCs w:val="24"/>
                <w:u w:val="none"/>
                <w:lang w:val="en-US" w:eastAsia="zh-CN" w:bidi="ar-SA"/>
              </w:rPr>
            </w:pPr>
            <w:r>
              <w:rPr>
                <w:rFonts w:hint="eastAsia" w:cs="仿宋_GB2312"/>
                <w:b w:val="0"/>
                <w:bCs w:val="0"/>
                <w:i w:val="0"/>
                <w:iCs w:val="0"/>
                <w:color w:val="auto"/>
                <w:kern w:val="2"/>
                <w:sz w:val="24"/>
                <w:szCs w:val="24"/>
                <w:u w:val="none"/>
                <w:lang w:val="en-US" w:eastAsia="zh-CN" w:bidi="ar-SA"/>
              </w:rPr>
              <w:t>企业支撑落地情况</w:t>
            </w:r>
          </w:p>
        </w:tc>
        <w:tc>
          <w:tcPr>
            <w:tcW w:w="2163" w:type="pct"/>
            <w:shd w:val="clear" w:color="auto" w:fill="auto"/>
            <w:vAlign w:val="center"/>
          </w:tcPr>
          <w:p w14:paraId="4D7F751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企业是否</w:t>
            </w:r>
            <w:r>
              <w:rPr>
                <w:rFonts w:hint="default" w:ascii="仿宋_GB2312" w:hAnsi="仿宋_GB2312" w:eastAsia="仿宋_GB2312" w:cs="仿宋_GB2312"/>
                <w:i w:val="0"/>
                <w:iCs w:val="0"/>
                <w:color w:val="auto"/>
                <w:kern w:val="2"/>
                <w:sz w:val="24"/>
                <w:szCs w:val="24"/>
                <w:u w:val="none"/>
                <w:lang w:val="en-US" w:eastAsia="zh-CN" w:bidi="ar-SA"/>
              </w:rPr>
              <w:t>具备支撑</w:t>
            </w:r>
            <w:r>
              <w:rPr>
                <w:rFonts w:hint="eastAsia" w:cs="仿宋_GB2312"/>
                <w:i w:val="0"/>
                <w:iCs w:val="0"/>
                <w:color w:val="auto"/>
                <w:kern w:val="2"/>
                <w:sz w:val="24"/>
                <w:szCs w:val="24"/>
                <w:u w:val="none"/>
                <w:lang w:val="en-US" w:eastAsia="zh-CN" w:bidi="ar-SA"/>
              </w:rPr>
              <w:t>“名景”</w:t>
            </w:r>
            <w:r>
              <w:rPr>
                <w:rFonts w:hint="default" w:ascii="仿宋_GB2312" w:hAnsi="仿宋_GB2312" w:eastAsia="仿宋_GB2312" w:cs="仿宋_GB2312"/>
                <w:i w:val="0"/>
                <w:iCs w:val="0"/>
                <w:color w:val="auto"/>
                <w:kern w:val="2"/>
                <w:sz w:val="24"/>
                <w:szCs w:val="24"/>
                <w:u w:val="none"/>
                <w:lang w:val="en-US" w:eastAsia="zh-CN" w:bidi="ar-SA"/>
              </w:rPr>
              <w:t>场景运行和应用的必要条件</w:t>
            </w:r>
          </w:p>
        </w:tc>
        <w:tc>
          <w:tcPr>
            <w:tcW w:w="597" w:type="pct"/>
            <w:shd w:val="clear" w:color="auto" w:fill="auto"/>
            <w:vAlign w:val="center"/>
          </w:tcPr>
          <w:p w14:paraId="1A3D0A7A">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否决项</w:t>
            </w:r>
          </w:p>
        </w:tc>
      </w:tr>
      <w:tr w14:paraId="0A0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7DAED44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3.2</w:t>
            </w:r>
          </w:p>
        </w:tc>
        <w:tc>
          <w:tcPr>
            <w:tcW w:w="554" w:type="pct"/>
            <w:vMerge w:val="continue"/>
            <w:vAlign w:val="center"/>
          </w:tcPr>
          <w:p w14:paraId="34C6381D">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1938704A">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“名景”融合应用效果</w:t>
            </w:r>
          </w:p>
        </w:tc>
        <w:tc>
          <w:tcPr>
            <w:tcW w:w="2163" w:type="pct"/>
            <w:shd w:val="clear" w:color="auto" w:fill="auto"/>
            <w:vAlign w:val="center"/>
          </w:tcPr>
          <w:p w14:paraId="18ADDC89">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kern w:val="2"/>
                <w:sz w:val="24"/>
                <w:szCs w:val="24"/>
                <w:u w:val="none"/>
                <w:lang w:val="en-US" w:eastAsia="zh-CN" w:bidi="ar-SA"/>
              </w:rPr>
              <w:t>在应用中取得</w:t>
            </w:r>
            <w:r>
              <w:rPr>
                <w:rFonts w:hint="eastAsia" w:cs="仿宋_GB2312"/>
                <w:i w:val="0"/>
                <w:iCs w:val="0"/>
                <w:color w:val="auto"/>
                <w:kern w:val="2"/>
                <w:sz w:val="24"/>
                <w:szCs w:val="24"/>
                <w:u w:val="none"/>
                <w:lang w:val="en-US" w:eastAsia="zh-CN" w:bidi="ar-SA"/>
              </w:rPr>
              <w:t>的</w:t>
            </w:r>
            <w:r>
              <w:rPr>
                <w:rFonts w:hint="default" w:ascii="仿宋_GB2312" w:hAnsi="仿宋_GB2312" w:eastAsia="仿宋_GB2312" w:cs="仿宋_GB2312"/>
                <w:i w:val="0"/>
                <w:iCs w:val="0"/>
                <w:color w:val="auto"/>
                <w:kern w:val="2"/>
                <w:sz w:val="24"/>
                <w:szCs w:val="24"/>
                <w:u w:val="none"/>
                <w:lang w:val="en-US" w:eastAsia="zh-CN" w:bidi="ar-SA"/>
              </w:rPr>
              <w:t>成效，</w:t>
            </w:r>
            <w:r>
              <w:rPr>
                <w:rFonts w:hint="eastAsia" w:cs="仿宋_GB2312"/>
                <w:i w:val="0"/>
                <w:iCs w:val="0"/>
                <w:color w:val="auto"/>
                <w:kern w:val="2"/>
                <w:sz w:val="24"/>
                <w:szCs w:val="24"/>
                <w:u w:val="none"/>
                <w:lang w:val="en-US" w:eastAsia="zh-CN" w:bidi="ar-SA"/>
              </w:rPr>
              <w:t>对行业或企业相关业务的促进作用</w:t>
            </w:r>
          </w:p>
        </w:tc>
        <w:tc>
          <w:tcPr>
            <w:tcW w:w="597" w:type="pct"/>
            <w:shd w:val="clear" w:color="auto" w:fill="auto"/>
            <w:vAlign w:val="center"/>
          </w:tcPr>
          <w:p w14:paraId="6DC92EF8">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p>
        </w:tc>
      </w:tr>
      <w:tr w14:paraId="30C9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54A8102A">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3.3</w:t>
            </w:r>
          </w:p>
        </w:tc>
        <w:tc>
          <w:tcPr>
            <w:tcW w:w="554" w:type="pct"/>
            <w:vMerge w:val="continue"/>
            <w:vAlign w:val="center"/>
          </w:tcPr>
          <w:p w14:paraId="6FD42970">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3CEA7D26">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b w:val="0"/>
                <w:bCs w:val="0"/>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“名景”标杆示范效应</w:t>
            </w:r>
          </w:p>
        </w:tc>
        <w:tc>
          <w:tcPr>
            <w:tcW w:w="2163" w:type="pct"/>
            <w:shd w:val="clear" w:color="auto" w:fill="auto"/>
            <w:vAlign w:val="center"/>
          </w:tcPr>
          <w:p w14:paraId="3DA719B1">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kern w:val="2"/>
                <w:sz w:val="24"/>
                <w:szCs w:val="24"/>
                <w:u w:val="none"/>
                <w:lang w:val="en-US" w:eastAsia="zh-CN" w:bidi="ar-SA"/>
              </w:rPr>
              <w:t>对相关行业或企业具有</w:t>
            </w:r>
            <w:r>
              <w:rPr>
                <w:rFonts w:hint="eastAsia" w:cs="仿宋_GB2312"/>
                <w:i w:val="0"/>
                <w:iCs w:val="0"/>
                <w:color w:val="auto"/>
                <w:kern w:val="2"/>
                <w:sz w:val="24"/>
                <w:szCs w:val="24"/>
                <w:u w:val="none"/>
                <w:lang w:val="en-US" w:eastAsia="zh-CN" w:bidi="ar-SA"/>
              </w:rPr>
              <w:t>的</w:t>
            </w:r>
            <w:r>
              <w:rPr>
                <w:rFonts w:hint="default" w:ascii="仿宋_GB2312" w:hAnsi="仿宋_GB2312" w:eastAsia="仿宋_GB2312" w:cs="仿宋_GB2312"/>
                <w:i w:val="0"/>
                <w:iCs w:val="0"/>
                <w:color w:val="auto"/>
                <w:kern w:val="2"/>
                <w:sz w:val="24"/>
                <w:szCs w:val="24"/>
                <w:u w:val="none"/>
                <w:lang w:val="en-US" w:eastAsia="zh-CN" w:bidi="ar-SA"/>
              </w:rPr>
              <w:t>借鉴意义和推广价值</w:t>
            </w:r>
          </w:p>
        </w:tc>
        <w:tc>
          <w:tcPr>
            <w:tcW w:w="597" w:type="pct"/>
            <w:shd w:val="clear" w:color="auto" w:fill="auto"/>
            <w:vAlign w:val="center"/>
          </w:tcPr>
          <w:p w14:paraId="2BFFD8BB">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p>
        </w:tc>
      </w:tr>
      <w:tr w14:paraId="1C76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shd w:val="clear" w:color="auto" w:fill="auto"/>
            <w:vAlign w:val="center"/>
          </w:tcPr>
          <w:p w14:paraId="0A331D83">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4.1</w:t>
            </w:r>
          </w:p>
        </w:tc>
        <w:tc>
          <w:tcPr>
            <w:tcW w:w="554" w:type="pct"/>
            <w:vMerge w:val="restart"/>
            <w:vAlign w:val="center"/>
          </w:tcPr>
          <w:p w14:paraId="36C3F585">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center"/>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cs="仿宋_GB2312"/>
                <w:color w:val="auto"/>
                <w:kern w:val="2"/>
                <w:sz w:val="24"/>
                <w:szCs w:val="24"/>
                <w:highlight w:val="none"/>
                <w:vertAlign w:val="baseline"/>
                <w:lang w:val="en-US" w:eastAsia="zh-CN" w:bidi="ar-SA"/>
              </w:rPr>
              <w:t>申报材料情况</w:t>
            </w:r>
          </w:p>
        </w:tc>
        <w:tc>
          <w:tcPr>
            <w:tcW w:w="1274" w:type="pct"/>
            <w:shd w:val="clear" w:color="auto" w:fill="auto"/>
            <w:vAlign w:val="center"/>
          </w:tcPr>
          <w:p w14:paraId="35687B55">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申报材料客观性、完整性</w:t>
            </w:r>
          </w:p>
        </w:tc>
        <w:tc>
          <w:tcPr>
            <w:tcW w:w="2163" w:type="pct"/>
            <w:shd w:val="clear" w:color="auto" w:fill="auto"/>
            <w:vAlign w:val="center"/>
          </w:tcPr>
          <w:p w14:paraId="5C47636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kern w:val="2"/>
                <w:sz w:val="24"/>
                <w:szCs w:val="24"/>
                <w:u w:val="none"/>
                <w:lang w:val="en-US" w:eastAsia="zh-CN" w:bidi="ar-SA"/>
              </w:rPr>
              <w:t>材料是否完整齐全、客观</w:t>
            </w:r>
          </w:p>
        </w:tc>
        <w:tc>
          <w:tcPr>
            <w:tcW w:w="597" w:type="pct"/>
            <w:shd w:val="clear" w:color="auto" w:fill="auto"/>
            <w:vAlign w:val="center"/>
          </w:tcPr>
          <w:p w14:paraId="18EFC226">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p>
        </w:tc>
      </w:tr>
      <w:tr w14:paraId="4EEE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shd w:val="clear" w:color="auto" w:fill="auto"/>
            <w:vAlign w:val="center"/>
          </w:tcPr>
          <w:p w14:paraId="42B8B255">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4.2</w:t>
            </w:r>
          </w:p>
        </w:tc>
        <w:tc>
          <w:tcPr>
            <w:tcW w:w="554" w:type="pct"/>
            <w:vMerge w:val="continue"/>
            <w:vAlign w:val="center"/>
          </w:tcPr>
          <w:p w14:paraId="567FFA13">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p>
        </w:tc>
        <w:tc>
          <w:tcPr>
            <w:tcW w:w="1274" w:type="pct"/>
            <w:shd w:val="clear" w:color="auto" w:fill="auto"/>
            <w:vAlign w:val="center"/>
          </w:tcPr>
          <w:p w14:paraId="1DB22111">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0"/>
                <w:sz w:val="24"/>
                <w:szCs w:val="24"/>
                <w:u w:val="none"/>
                <w:lang w:val="en-US" w:eastAsia="zh-CN" w:bidi="ar"/>
              </w:rPr>
              <w:t>证明材料支撑性</w:t>
            </w:r>
          </w:p>
        </w:tc>
        <w:tc>
          <w:tcPr>
            <w:tcW w:w="2163" w:type="pct"/>
            <w:shd w:val="clear" w:color="auto" w:fill="auto"/>
            <w:vAlign w:val="center"/>
          </w:tcPr>
          <w:p w14:paraId="367B3D7D">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kern w:val="2"/>
                <w:sz w:val="24"/>
                <w:szCs w:val="24"/>
                <w:u w:val="none"/>
                <w:lang w:val="en-US" w:eastAsia="zh-CN" w:bidi="ar-SA"/>
              </w:rPr>
              <w:t>申报</w:t>
            </w:r>
            <w:r>
              <w:rPr>
                <w:rFonts w:hint="eastAsia" w:cs="仿宋_GB2312"/>
                <w:i w:val="0"/>
                <w:iCs w:val="0"/>
                <w:color w:val="auto"/>
                <w:kern w:val="2"/>
                <w:sz w:val="24"/>
                <w:szCs w:val="24"/>
                <w:u w:val="none"/>
                <w:lang w:val="en-US" w:eastAsia="zh-CN" w:bidi="ar-SA"/>
              </w:rPr>
              <w:t>书所附证明材料的</w:t>
            </w:r>
            <w:r>
              <w:rPr>
                <w:rFonts w:hint="default" w:ascii="仿宋_GB2312" w:hAnsi="仿宋_GB2312" w:eastAsia="仿宋_GB2312" w:cs="仿宋_GB2312"/>
                <w:i w:val="0"/>
                <w:iCs w:val="0"/>
                <w:color w:val="auto"/>
                <w:kern w:val="2"/>
                <w:sz w:val="24"/>
                <w:szCs w:val="24"/>
                <w:u w:val="none"/>
                <w:lang w:val="en-US" w:eastAsia="zh-CN" w:bidi="ar-SA"/>
              </w:rPr>
              <w:t>支撑</w:t>
            </w:r>
            <w:r>
              <w:rPr>
                <w:rFonts w:hint="eastAsia" w:cs="仿宋_GB2312"/>
                <w:i w:val="0"/>
                <w:iCs w:val="0"/>
                <w:color w:val="auto"/>
                <w:kern w:val="2"/>
                <w:sz w:val="24"/>
                <w:szCs w:val="24"/>
                <w:u w:val="none"/>
                <w:lang w:val="en-US" w:eastAsia="zh-CN" w:bidi="ar-SA"/>
              </w:rPr>
              <w:t>作用，能否有效满足创新“名品”和应用“名景”的相关申报要求</w:t>
            </w:r>
          </w:p>
        </w:tc>
        <w:tc>
          <w:tcPr>
            <w:tcW w:w="597" w:type="pct"/>
            <w:shd w:val="clear" w:color="auto" w:fill="auto"/>
            <w:vAlign w:val="center"/>
          </w:tcPr>
          <w:p w14:paraId="13ED8A0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p>
        </w:tc>
      </w:tr>
      <w:tr w14:paraId="339C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shd w:val="clear" w:color="auto" w:fill="auto"/>
            <w:vAlign w:val="center"/>
          </w:tcPr>
          <w:p w14:paraId="59624F38">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5.1</w:t>
            </w:r>
          </w:p>
        </w:tc>
        <w:tc>
          <w:tcPr>
            <w:tcW w:w="554" w:type="pct"/>
            <w:vMerge w:val="restart"/>
            <w:vAlign w:val="center"/>
          </w:tcPr>
          <w:p w14:paraId="7B3AF534">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default" w:ascii="仿宋_GB2312" w:hAnsi="仿宋_GB2312" w:eastAsia="仿宋_GB2312" w:cs="仿宋_GB2312"/>
                <w:color w:val="auto"/>
                <w:kern w:val="2"/>
                <w:sz w:val="32"/>
                <w:szCs w:val="32"/>
                <w:highlight w:val="none"/>
                <w:vertAlign w:val="baseline"/>
                <w:lang w:val="en-US" w:eastAsia="zh-CN" w:bidi="ar-SA"/>
              </w:rPr>
            </w:pPr>
            <w:r>
              <w:rPr>
                <w:rFonts w:hint="eastAsia" w:cs="仿宋_GB2312"/>
                <w:color w:val="auto"/>
                <w:kern w:val="2"/>
                <w:sz w:val="24"/>
                <w:szCs w:val="24"/>
                <w:highlight w:val="none"/>
                <w:vertAlign w:val="baseline"/>
                <w:lang w:val="en-US" w:eastAsia="zh-CN" w:bidi="ar-SA"/>
              </w:rPr>
              <w:t>加分项</w:t>
            </w:r>
          </w:p>
        </w:tc>
        <w:tc>
          <w:tcPr>
            <w:tcW w:w="1274" w:type="pct"/>
            <w:shd w:val="clear" w:color="auto" w:fill="auto"/>
            <w:vAlign w:val="center"/>
          </w:tcPr>
          <w:p w14:paraId="07D7EBF8">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参与重大项目情况</w:t>
            </w:r>
          </w:p>
        </w:tc>
        <w:tc>
          <w:tcPr>
            <w:tcW w:w="2163" w:type="pct"/>
            <w:shd w:val="clear" w:color="auto" w:fill="auto"/>
            <w:vAlign w:val="center"/>
          </w:tcPr>
          <w:p w14:paraId="4EB01CC1">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近3年牵头或参与</w:t>
            </w:r>
            <w:r>
              <w:rPr>
                <w:rFonts w:hint="eastAsia" w:cs="仿宋_GB2312"/>
                <w:i w:val="0"/>
                <w:iCs w:val="0"/>
                <w:color w:val="auto"/>
                <w:kern w:val="0"/>
                <w:sz w:val="24"/>
                <w:szCs w:val="24"/>
                <w:u w:val="none"/>
                <w:lang w:val="en-US" w:eastAsia="zh-CN" w:bidi="ar"/>
              </w:rPr>
              <w:t>元宇宙</w:t>
            </w:r>
            <w:r>
              <w:rPr>
                <w:rFonts w:hint="eastAsia" w:ascii="仿宋_GB2312" w:hAnsi="仿宋_GB2312" w:eastAsia="仿宋_GB2312" w:cs="仿宋_GB2312"/>
                <w:i w:val="0"/>
                <w:iCs w:val="0"/>
                <w:color w:val="auto"/>
                <w:kern w:val="0"/>
                <w:sz w:val="24"/>
                <w:szCs w:val="24"/>
                <w:u w:val="none"/>
                <w:lang w:val="en-US" w:eastAsia="zh-CN" w:bidi="ar"/>
              </w:rPr>
              <w:t>相关领域的省部级以上重大项目或国家标准制定项目，牵头项目</w:t>
            </w:r>
            <w:r>
              <w:rPr>
                <w:rFonts w:hint="eastAsia" w:cs="仿宋_GB2312"/>
                <w:i w:val="0"/>
                <w:iCs w:val="0"/>
                <w:color w:val="auto"/>
                <w:kern w:val="0"/>
                <w:sz w:val="24"/>
                <w:szCs w:val="24"/>
                <w:u w:val="none"/>
                <w:lang w:val="en-US" w:eastAsia="zh-CN" w:bidi="ar"/>
              </w:rPr>
              <w:t>或</w:t>
            </w:r>
            <w:r>
              <w:rPr>
                <w:rFonts w:hint="eastAsia" w:ascii="仿宋_GB2312" w:hAnsi="仿宋_GB2312" w:eastAsia="仿宋_GB2312" w:cs="仿宋_GB2312"/>
                <w:i w:val="0"/>
                <w:iCs w:val="0"/>
                <w:color w:val="auto"/>
                <w:kern w:val="0"/>
                <w:sz w:val="24"/>
                <w:szCs w:val="24"/>
                <w:u w:val="none"/>
                <w:lang w:val="en-US" w:eastAsia="zh-CN" w:bidi="ar"/>
              </w:rPr>
              <w:t>参与项目</w:t>
            </w:r>
            <w:r>
              <w:rPr>
                <w:rFonts w:hint="eastAsia" w:cs="仿宋_GB2312"/>
                <w:i w:val="0"/>
                <w:iCs w:val="0"/>
                <w:color w:val="auto"/>
                <w:kern w:val="0"/>
                <w:sz w:val="24"/>
                <w:szCs w:val="24"/>
                <w:u w:val="none"/>
                <w:lang w:val="en-US" w:eastAsia="zh-CN" w:bidi="ar"/>
              </w:rPr>
              <w:t>情况。</w:t>
            </w:r>
          </w:p>
        </w:tc>
        <w:tc>
          <w:tcPr>
            <w:tcW w:w="597" w:type="pct"/>
            <w:shd w:val="clear" w:color="auto" w:fill="auto"/>
            <w:vAlign w:val="center"/>
          </w:tcPr>
          <w:p w14:paraId="7EE0B4A9">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p>
        </w:tc>
      </w:tr>
      <w:tr w14:paraId="0A1C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shd w:val="clear" w:color="auto" w:fill="auto"/>
            <w:vAlign w:val="center"/>
          </w:tcPr>
          <w:p w14:paraId="2B84FC24">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center"/>
              <w:textAlignment w:val="center"/>
              <w:rPr>
                <w:rFonts w:hint="default"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5.2</w:t>
            </w:r>
          </w:p>
        </w:tc>
        <w:tc>
          <w:tcPr>
            <w:tcW w:w="554" w:type="pct"/>
            <w:vMerge w:val="continue"/>
            <w:vAlign w:val="center"/>
          </w:tcPr>
          <w:p w14:paraId="3D1BD79C">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textAlignment w:val="auto"/>
              <w:outlineLvl w:val="9"/>
              <w:rPr>
                <w:rFonts w:hint="eastAsia" w:cs="仿宋_GB2312"/>
                <w:color w:val="auto"/>
                <w:kern w:val="2"/>
                <w:sz w:val="24"/>
                <w:szCs w:val="24"/>
                <w:highlight w:val="none"/>
                <w:vertAlign w:val="baseline"/>
                <w:lang w:val="en-US" w:eastAsia="zh-CN" w:bidi="ar-SA"/>
              </w:rPr>
            </w:pPr>
          </w:p>
        </w:tc>
        <w:tc>
          <w:tcPr>
            <w:tcW w:w="1274" w:type="pct"/>
            <w:shd w:val="clear" w:color="auto" w:fill="auto"/>
            <w:vAlign w:val="center"/>
          </w:tcPr>
          <w:p w14:paraId="51E1ACC3">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left"/>
              <w:textAlignment w:val="center"/>
              <w:rPr>
                <w:rFonts w:hint="default"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获得荣誉表彰情况</w:t>
            </w:r>
          </w:p>
        </w:tc>
        <w:tc>
          <w:tcPr>
            <w:tcW w:w="2163" w:type="pct"/>
            <w:shd w:val="clear" w:color="auto" w:fill="auto"/>
            <w:vAlign w:val="center"/>
          </w:tcPr>
          <w:p w14:paraId="5E9C0962">
            <w:pPr>
              <w:keepNext w:val="0"/>
              <w:keepLines w:val="0"/>
              <w:pageBreakBefore w:val="0"/>
              <w:widowControl w:val="0"/>
              <w:suppressLineNumbers w:val="0"/>
              <w:kinsoku/>
              <w:wordWrap/>
              <w:overflowPunct/>
              <w:topLinePunct w:val="0"/>
              <w:autoSpaceDE/>
              <w:autoSpaceDN/>
              <w:bidi w:val="0"/>
              <w:adjustRightInd w:val="0"/>
              <w:snapToGrid w:val="0"/>
              <w:spacing w:before="0" w:after="0" w:line="240" w:lineRule="auto"/>
              <w:ind w:left="0" w:right="0" w:firstLine="0" w:firstLineChars="0"/>
              <w:jc w:val="both"/>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cs="仿宋_GB2312"/>
                <w:i w:val="0"/>
                <w:iCs w:val="0"/>
                <w:color w:val="auto"/>
                <w:kern w:val="2"/>
                <w:sz w:val="24"/>
                <w:szCs w:val="24"/>
                <w:u w:val="none"/>
                <w:lang w:val="en-US" w:eastAsia="zh-CN" w:bidi="ar-SA"/>
              </w:rPr>
              <w:t>取得省部级以上相关荣誉表彰情况</w:t>
            </w:r>
          </w:p>
        </w:tc>
        <w:tc>
          <w:tcPr>
            <w:tcW w:w="597" w:type="pct"/>
            <w:shd w:val="clear" w:color="auto" w:fill="auto"/>
            <w:vAlign w:val="center"/>
          </w:tcPr>
          <w:p w14:paraId="612C8FE2">
            <w:pPr>
              <w:keepNext w:val="0"/>
              <w:keepLines w:val="0"/>
              <w:pageBreakBefore w:val="0"/>
              <w:widowControl w:val="0"/>
              <w:kinsoku/>
              <w:wordWrap/>
              <w:overflowPunct/>
              <w:topLinePunct w:val="0"/>
              <w:autoSpaceDE/>
              <w:autoSpaceDN/>
              <w:bidi w:val="0"/>
              <w:adjustRightInd w:val="0"/>
              <w:snapToGrid w:val="0"/>
              <w:spacing w:before="0" w:after="0" w:line="240" w:lineRule="auto"/>
              <w:ind w:left="0" w:right="0" w:firstLine="0" w:firstLineChars="0"/>
              <w:jc w:val="both"/>
              <w:rPr>
                <w:rFonts w:hint="default" w:ascii="仿宋_GB2312" w:hAnsi="仿宋_GB2312" w:eastAsia="仿宋_GB2312" w:cs="仿宋_GB2312"/>
                <w:i w:val="0"/>
                <w:iCs w:val="0"/>
                <w:color w:val="auto"/>
                <w:kern w:val="2"/>
                <w:sz w:val="24"/>
                <w:szCs w:val="24"/>
                <w:u w:val="none"/>
                <w:lang w:val="en-US" w:eastAsia="zh-CN" w:bidi="ar-SA"/>
              </w:rPr>
            </w:pPr>
          </w:p>
        </w:tc>
      </w:tr>
    </w:tbl>
    <w:p w14:paraId="6B1EC0F8">
      <w:pPr>
        <w:rPr>
          <w:rFonts w:hint="default"/>
          <w:lang w:val="en-US" w:eastAsia="zh-CN"/>
        </w:rPr>
      </w:pPr>
      <w:r>
        <w:rPr>
          <w:rFonts w:hint="eastAsia"/>
          <w:lang w:val="en-US" w:eastAsia="zh-CN"/>
        </w:rPr>
        <w:t>注：对创新“名品”主要评价第1、2、4、5项；对应用“名景”主要评价第1、3、4、5项。</w:t>
      </w:r>
    </w:p>
    <w:sectPr>
      <w:pgSz w:w="11906" w:h="16838"/>
      <w:pgMar w:top="1701" w:right="1474" w:bottom="1701" w:left="1587" w:header="851" w:footer="1400" w:gutter="0"/>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32"/>
      </w:pPr>
      <w:r>
        <w:separator/>
      </w:r>
    </w:p>
  </w:footnote>
  <w:footnote w:type="continuationSeparator" w:id="1">
    <w:p>
      <w:pPr>
        <w:spacing w:before="0" w:after="0"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3649"/>
    <w:rsid w:val="00DD3279"/>
    <w:rsid w:val="027C3466"/>
    <w:rsid w:val="0284231A"/>
    <w:rsid w:val="02F56D74"/>
    <w:rsid w:val="030B47EA"/>
    <w:rsid w:val="047168CE"/>
    <w:rsid w:val="048B5BE2"/>
    <w:rsid w:val="04D07A99"/>
    <w:rsid w:val="065A0630"/>
    <w:rsid w:val="06A05249"/>
    <w:rsid w:val="06CB0518"/>
    <w:rsid w:val="07424046"/>
    <w:rsid w:val="074D464C"/>
    <w:rsid w:val="07927288"/>
    <w:rsid w:val="07B8113A"/>
    <w:rsid w:val="083D5414"/>
    <w:rsid w:val="0854278F"/>
    <w:rsid w:val="08732C15"/>
    <w:rsid w:val="08962DA7"/>
    <w:rsid w:val="08C276F9"/>
    <w:rsid w:val="094D6794"/>
    <w:rsid w:val="0B4A2B7F"/>
    <w:rsid w:val="0BA13F3D"/>
    <w:rsid w:val="0CAD3DAB"/>
    <w:rsid w:val="0DF16199"/>
    <w:rsid w:val="0DFC0433"/>
    <w:rsid w:val="0E3B5A87"/>
    <w:rsid w:val="0E8A22DC"/>
    <w:rsid w:val="0F136F00"/>
    <w:rsid w:val="0FC30926"/>
    <w:rsid w:val="11382C4E"/>
    <w:rsid w:val="11423ACC"/>
    <w:rsid w:val="114E3FC0"/>
    <w:rsid w:val="13294F44"/>
    <w:rsid w:val="13D20868"/>
    <w:rsid w:val="14885C9A"/>
    <w:rsid w:val="14E46C49"/>
    <w:rsid w:val="14E8498B"/>
    <w:rsid w:val="156F6E5A"/>
    <w:rsid w:val="15B06D64"/>
    <w:rsid w:val="15D942D4"/>
    <w:rsid w:val="15EB0DCB"/>
    <w:rsid w:val="16290DB7"/>
    <w:rsid w:val="16CB6312"/>
    <w:rsid w:val="16DE6045"/>
    <w:rsid w:val="173C2D6C"/>
    <w:rsid w:val="17CF3BE0"/>
    <w:rsid w:val="18243F2C"/>
    <w:rsid w:val="19762565"/>
    <w:rsid w:val="19BB266E"/>
    <w:rsid w:val="1A2A270E"/>
    <w:rsid w:val="1B3950CA"/>
    <w:rsid w:val="1B583D8E"/>
    <w:rsid w:val="1B634D6B"/>
    <w:rsid w:val="1C183DA8"/>
    <w:rsid w:val="1CD203FA"/>
    <w:rsid w:val="1D17405F"/>
    <w:rsid w:val="1D25681C"/>
    <w:rsid w:val="1D6F1262"/>
    <w:rsid w:val="1D9C61ED"/>
    <w:rsid w:val="1E256308"/>
    <w:rsid w:val="1FCF2687"/>
    <w:rsid w:val="201560AF"/>
    <w:rsid w:val="205E3D53"/>
    <w:rsid w:val="209854B7"/>
    <w:rsid w:val="20AE75E0"/>
    <w:rsid w:val="21430D20"/>
    <w:rsid w:val="22350A5E"/>
    <w:rsid w:val="23107FE0"/>
    <w:rsid w:val="23810484"/>
    <w:rsid w:val="243279D1"/>
    <w:rsid w:val="25626093"/>
    <w:rsid w:val="26040EF9"/>
    <w:rsid w:val="26086C3B"/>
    <w:rsid w:val="26960DE7"/>
    <w:rsid w:val="26AD333E"/>
    <w:rsid w:val="271A3C95"/>
    <w:rsid w:val="281B2B93"/>
    <w:rsid w:val="28B80405"/>
    <w:rsid w:val="298F1421"/>
    <w:rsid w:val="2A6D4031"/>
    <w:rsid w:val="2B520958"/>
    <w:rsid w:val="2B980D20"/>
    <w:rsid w:val="2B996587"/>
    <w:rsid w:val="2CC43030"/>
    <w:rsid w:val="2DA03BFD"/>
    <w:rsid w:val="2E627104"/>
    <w:rsid w:val="2EC61441"/>
    <w:rsid w:val="2F391C13"/>
    <w:rsid w:val="2F6B14B4"/>
    <w:rsid w:val="2F6D7B0F"/>
    <w:rsid w:val="303F76FD"/>
    <w:rsid w:val="306C416A"/>
    <w:rsid w:val="30C366A9"/>
    <w:rsid w:val="30F2476F"/>
    <w:rsid w:val="317F3B29"/>
    <w:rsid w:val="31D30DC1"/>
    <w:rsid w:val="326660D1"/>
    <w:rsid w:val="32C263C3"/>
    <w:rsid w:val="32FD564D"/>
    <w:rsid w:val="33786E92"/>
    <w:rsid w:val="33870E7E"/>
    <w:rsid w:val="341113B0"/>
    <w:rsid w:val="34BF2D4C"/>
    <w:rsid w:val="35C85870"/>
    <w:rsid w:val="35E57C7A"/>
    <w:rsid w:val="35F54846"/>
    <w:rsid w:val="361375C3"/>
    <w:rsid w:val="37826121"/>
    <w:rsid w:val="3810372D"/>
    <w:rsid w:val="38697574"/>
    <w:rsid w:val="39691347"/>
    <w:rsid w:val="3A654204"/>
    <w:rsid w:val="3B59692D"/>
    <w:rsid w:val="3C472401"/>
    <w:rsid w:val="3C4C02AC"/>
    <w:rsid w:val="3CA408E8"/>
    <w:rsid w:val="3CB23005"/>
    <w:rsid w:val="3D491BBB"/>
    <w:rsid w:val="3D9B456C"/>
    <w:rsid w:val="3F502383"/>
    <w:rsid w:val="3F8213B4"/>
    <w:rsid w:val="414A3D15"/>
    <w:rsid w:val="4178476C"/>
    <w:rsid w:val="42FC322C"/>
    <w:rsid w:val="431F3747"/>
    <w:rsid w:val="437E00E5"/>
    <w:rsid w:val="43CF5BA9"/>
    <w:rsid w:val="44627BB5"/>
    <w:rsid w:val="44EA72CA"/>
    <w:rsid w:val="456C42F8"/>
    <w:rsid w:val="45796001"/>
    <w:rsid w:val="458E2F8D"/>
    <w:rsid w:val="460D7F5B"/>
    <w:rsid w:val="46326F64"/>
    <w:rsid w:val="46C2478C"/>
    <w:rsid w:val="47855EE6"/>
    <w:rsid w:val="48343468"/>
    <w:rsid w:val="492F0790"/>
    <w:rsid w:val="4A392EE6"/>
    <w:rsid w:val="4A7E36F5"/>
    <w:rsid w:val="4CF77178"/>
    <w:rsid w:val="4D2B38D2"/>
    <w:rsid w:val="4D6438DE"/>
    <w:rsid w:val="4D65342E"/>
    <w:rsid w:val="4E140493"/>
    <w:rsid w:val="4E231C15"/>
    <w:rsid w:val="4E3C637F"/>
    <w:rsid w:val="4F2A2ECF"/>
    <w:rsid w:val="52164189"/>
    <w:rsid w:val="53D8739D"/>
    <w:rsid w:val="543C5B7E"/>
    <w:rsid w:val="544E2750"/>
    <w:rsid w:val="54A32DAE"/>
    <w:rsid w:val="54B27BEE"/>
    <w:rsid w:val="55F36710"/>
    <w:rsid w:val="57BD2E27"/>
    <w:rsid w:val="57C71C02"/>
    <w:rsid w:val="58020E8D"/>
    <w:rsid w:val="59135066"/>
    <w:rsid w:val="592B4413"/>
    <w:rsid w:val="595430BE"/>
    <w:rsid w:val="5A3D43FE"/>
    <w:rsid w:val="5C046BF9"/>
    <w:rsid w:val="5C255A9C"/>
    <w:rsid w:val="5F2931A3"/>
    <w:rsid w:val="5F305A1F"/>
    <w:rsid w:val="60121E89"/>
    <w:rsid w:val="60EC26DA"/>
    <w:rsid w:val="629B7F14"/>
    <w:rsid w:val="6412194A"/>
    <w:rsid w:val="647461B3"/>
    <w:rsid w:val="64803865"/>
    <w:rsid w:val="64B41760"/>
    <w:rsid w:val="64CB7B8C"/>
    <w:rsid w:val="65044F4C"/>
    <w:rsid w:val="65BC08CD"/>
    <w:rsid w:val="661356B6"/>
    <w:rsid w:val="66660367"/>
    <w:rsid w:val="674943E2"/>
    <w:rsid w:val="677319B0"/>
    <w:rsid w:val="67AA78DA"/>
    <w:rsid w:val="68183271"/>
    <w:rsid w:val="684352D5"/>
    <w:rsid w:val="684E20EA"/>
    <w:rsid w:val="68B24209"/>
    <w:rsid w:val="692220D2"/>
    <w:rsid w:val="695B09E4"/>
    <w:rsid w:val="69BE7A8D"/>
    <w:rsid w:val="69CB5582"/>
    <w:rsid w:val="6A242EE4"/>
    <w:rsid w:val="6B361121"/>
    <w:rsid w:val="6B4D2161"/>
    <w:rsid w:val="6B7E4876"/>
    <w:rsid w:val="6B836982"/>
    <w:rsid w:val="6BD730BB"/>
    <w:rsid w:val="6BE90ABC"/>
    <w:rsid w:val="6CFA1CDB"/>
    <w:rsid w:val="6D8C548E"/>
    <w:rsid w:val="6E406EF0"/>
    <w:rsid w:val="6E547F41"/>
    <w:rsid w:val="6EC83283"/>
    <w:rsid w:val="6ED9396B"/>
    <w:rsid w:val="6F7E4E45"/>
    <w:rsid w:val="6FED4C76"/>
    <w:rsid w:val="70932B72"/>
    <w:rsid w:val="70A46B2D"/>
    <w:rsid w:val="70BE4E07"/>
    <w:rsid w:val="70D06B51"/>
    <w:rsid w:val="724E3FA6"/>
    <w:rsid w:val="73267CCD"/>
    <w:rsid w:val="732D368E"/>
    <w:rsid w:val="73FF7D0B"/>
    <w:rsid w:val="757C5A06"/>
    <w:rsid w:val="764F12E9"/>
    <w:rsid w:val="76D812DE"/>
    <w:rsid w:val="77F008AA"/>
    <w:rsid w:val="789D458E"/>
    <w:rsid w:val="7A9E639B"/>
    <w:rsid w:val="7BAE6AB2"/>
    <w:rsid w:val="7C8A2CC9"/>
    <w:rsid w:val="7C9561E0"/>
    <w:rsid w:val="7F2D4191"/>
    <w:rsid w:val="7F323FF9"/>
    <w:rsid w:val="7F645E05"/>
    <w:rsid w:val="7F947D6D"/>
    <w:rsid w:val="7F9F6E3D"/>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560" w:lineRule="exact"/>
      <w:ind w:left="0" w:right="0" w:firstLine="880" w:firstLineChars="200"/>
      <w:jc w:val="left"/>
    </w:pPr>
    <w:rPr>
      <w:rFonts w:hint="eastAsia" w:ascii="仿宋_GB2312" w:hAnsi="仿宋_GB2312" w:eastAsia="仿宋_GB2312" w:cs="仿宋_GB2312"/>
      <w:color w:val="auto"/>
      <w:sz w:val="32"/>
      <w:szCs w:val="44"/>
      <w:lang w:val="zh-CN" w:eastAsia="zh-CN" w:bidi="zh-CN"/>
    </w:rPr>
  </w:style>
  <w:style w:type="paragraph" w:styleId="2">
    <w:name w:val="heading 1"/>
    <w:basedOn w:val="3"/>
    <w:next w:val="1"/>
    <w:qFormat/>
    <w:uiPriority w:val="0"/>
    <w:pPr>
      <w:keepNext/>
      <w:keepLines/>
      <w:adjustRightInd w:val="0"/>
      <w:snapToGrid w:val="0"/>
      <w:spacing w:beforeLines="0" w:beforeAutospacing="0" w:afterLines="0" w:afterAutospacing="0" w:line="560" w:lineRule="exact"/>
      <w:ind w:firstLine="0" w:firstLineChars="0"/>
      <w:jc w:val="center"/>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next w:val="5"/>
    <w:qFormat/>
    <w:uiPriority w:val="0"/>
    <w:pPr>
      <w:spacing w:after="120" w:afterLines="0" w:afterAutospacing="0"/>
    </w:pPr>
  </w:style>
  <w:style w:type="paragraph" w:styleId="5">
    <w:name w:val="Body Text First Indent 2"/>
    <w:basedOn w:val="6"/>
    <w:next w:val="1"/>
    <w:qFormat/>
    <w:uiPriority w:val="0"/>
    <w:pPr>
      <w:ind w:firstLine="420" w:firstLineChars="200"/>
    </w:pPr>
    <w:rPr>
      <w:rFonts w:ascii="Times New Roman" w:hAnsi="Times New Roman" w:eastAsia="宋体" w:cs="Times New Roman"/>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2536</Words>
  <Characters>2579</Characters>
  <Lines>0</Lines>
  <Paragraphs>0</Paragraphs>
  <TotalTime>0</TotalTime>
  <ScaleCrop>false</ScaleCrop>
  <LinksUpToDate>false</LinksUpToDate>
  <CharactersWithSpaces>2643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2023-02-21T02:03:00Z</dcterms:created>
  <dc:creator>ACER</dc:creator>
  <cp:lastModifiedBy>林华健</cp:lastModifiedBy>
  <dcterms:modified xsi:type="dcterms:W3CDTF">2025-03-04T06:20:21Z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eyJoZGlkIjoiMzA5YzBkOTVjODYzMWNkZmM4ZDc0NGVjOGVmMmFmYzQiLCJ1c2VySWQiOiIxNDg1MjMyMDA1In0=</vt:lpwstr>
  </property>
  <property fmtid="{D5CDD505-2E9C-101B-9397-08002B2CF9AE}" pid="4" name="ICV">
    <vt:lpwstr>4100FB104E6046458012A5FED52C82C6_13</vt:lpwstr>
  </property>
</Properties>
</file>