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13" w:rsidRDefault="00765913" w:rsidP="0076591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5"/>
          <w:kern w:val="0"/>
          <w:sz w:val="28"/>
          <w:szCs w:val="28"/>
        </w:rPr>
      </w:pPr>
      <w:r w:rsidRPr="00931F88">
        <w:rPr>
          <w:rFonts w:ascii="黑体" w:eastAsia="黑体" w:hAnsi="黑体" w:cs="黑体" w:hint="eastAsia"/>
          <w:snapToGrid w:val="0"/>
          <w:color w:val="000000"/>
          <w:spacing w:val="-5"/>
          <w:kern w:val="0"/>
          <w:sz w:val="32"/>
          <w:szCs w:val="32"/>
        </w:rPr>
        <w:t>附件</w:t>
      </w:r>
      <w:r w:rsidRPr="00931F88">
        <w:rPr>
          <w:rFonts w:ascii="黑体" w:eastAsia="黑体" w:hAnsi="黑体" w:cs="黑体"/>
          <w:snapToGrid w:val="0"/>
          <w:color w:val="000000"/>
          <w:spacing w:val="-5"/>
          <w:kern w:val="0"/>
          <w:sz w:val="32"/>
          <w:szCs w:val="32"/>
        </w:rPr>
        <w:t>2</w:t>
      </w:r>
    </w:p>
    <w:p w:rsidR="00765913" w:rsidRDefault="00765913" w:rsidP="0076591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黑体" w:eastAsia="黑体" w:hAnsi="黑体" w:cs="黑体"/>
          <w:snapToGrid w:val="0"/>
          <w:color w:val="000000"/>
          <w:spacing w:val="-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各市纳入省重点支持产业链投融资路演计划表</w:t>
      </w:r>
    </w:p>
    <w:p w:rsidR="00765913" w:rsidRDefault="00765913" w:rsidP="00765913">
      <w:pPr>
        <w:pStyle w:val="a5"/>
        <w:spacing w:line="560" w:lineRule="exact"/>
        <w:rPr>
          <w:rFonts w:ascii="仿宋_GB2312" w:eastAsia="仿宋_GB2312" w:hAnsi="仿宋_GB2312" w:cs="仿宋_GB2312"/>
          <w:snapToGrid w:val="0"/>
          <w:color w:val="000000"/>
          <w:spacing w:val="-16"/>
          <w:kern w:val="0"/>
          <w:sz w:val="28"/>
          <w:szCs w:val="28"/>
        </w:rPr>
      </w:pPr>
    </w:p>
    <w:p w:rsidR="00765913" w:rsidRDefault="00765913" w:rsidP="00765913">
      <w:pPr>
        <w:pStyle w:val="a5"/>
        <w:spacing w:line="560" w:lineRule="exact"/>
        <w:rPr>
          <w:rFonts w:ascii="黑体" w:eastAsia="黑体" w:hAnsi="黑体" w:cs="黑体"/>
          <w:snapToGrid w:val="0"/>
          <w:color w:val="000000"/>
          <w:spacing w:val="-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16"/>
          <w:kern w:val="0"/>
          <w:sz w:val="28"/>
          <w:szCs w:val="28"/>
          <w:lang w:eastAsia="en-US"/>
        </w:rPr>
        <w:t>填报单位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6"/>
          <w:kern w:val="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6"/>
          <w:kern w:val="0"/>
          <w:sz w:val="28"/>
          <w:szCs w:val="28"/>
          <w:lang w:eastAsia="en-US"/>
        </w:rPr>
        <w:t>盖章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41"/>
          <w:kern w:val="0"/>
          <w:sz w:val="28"/>
          <w:szCs w:val="28"/>
          <w:lang w:eastAsia="en-US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6"/>
          <w:kern w:val="0"/>
          <w:sz w:val="28"/>
          <w:szCs w:val="28"/>
          <w:lang w:eastAsia="en-US"/>
        </w:rPr>
        <w:t>)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6"/>
          <w:kern w:val="0"/>
          <w:sz w:val="28"/>
          <w:szCs w:val="28"/>
        </w:rPr>
        <w:t>：</w:t>
      </w:r>
    </w:p>
    <w:tbl>
      <w:tblPr>
        <w:tblStyle w:val="a7"/>
        <w:tblpPr w:leftFromText="180" w:rightFromText="180" w:vertAnchor="text" w:horzAnchor="page" w:tblpX="1818" w:tblpY="250"/>
        <w:tblOverlap w:val="never"/>
        <w:tblW w:w="4865" w:type="pct"/>
        <w:tblLook w:val="04A0" w:firstRow="1" w:lastRow="0" w:firstColumn="1" w:lastColumn="0" w:noHBand="0" w:noVBand="1"/>
      </w:tblPr>
      <w:tblGrid>
        <w:gridCol w:w="1741"/>
        <w:gridCol w:w="1906"/>
        <w:gridCol w:w="2327"/>
        <w:gridCol w:w="2326"/>
        <w:gridCol w:w="2326"/>
        <w:gridCol w:w="2945"/>
      </w:tblGrid>
      <w:tr w:rsidR="00765913" w:rsidTr="00BC4E33">
        <w:trPr>
          <w:trHeight w:val="794"/>
        </w:trPr>
        <w:tc>
          <w:tcPr>
            <w:tcW w:w="641" w:type="pct"/>
            <w:vAlign w:val="center"/>
          </w:tcPr>
          <w:p w:rsidR="00765913" w:rsidRDefault="00765913" w:rsidP="00BC4E33">
            <w:pPr>
              <w:pStyle w:val="2"/>
              <w:ind w:firstLineChars="0" w:firstLine="0"/>
              <w:jc w:val="center"/>
              <w:rPr>
                <w:rFonts w:ascii="仿宋_GB2312" w:eastAsia="仿宋_GB2312" w:hAnsi="黑体" w:cs="黑体"/>
                <w:snapToGrid w:val="0"/>
                <w:color w:val="000000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napToGrid w:val="0"/>
                <w:color w:val="000000"/>
                <w:spacing w:val="-6"/>
                <w:sz w:val="32"/>
                <w:szCs w:val="32"/>
              </w:rPr>
              <w:t>活动名称</w:t>
            </w:r>
          </w:p>
        </w:tc>
        <w:tc>
          <w:tcPr>
            <w:tcW w:w="702" w:type="pct"/>
            <w:vAlign w:val="center"/>
          </w:tcPr>
          <w:p w:rsidR="00765913" w:rsidRDefault="00765913" w:rsidP="00BC4E33">
            <w:pPr>
              <w:pStyle w:val="2"/>
              <w:ind w:firstLineChars="0" w:firstLine="0"/>
              <w:jc w:val="center"/>
              <w:rPr>
                <w:rFonts w:ascii="仿宋_GB2312" w:eastAsia="仿宋_GB2312" w:hAnsi="黑体" w:cs="黑体"/>
                <w:snapToGrid w:val="0"/>
                <w:color w:val="000000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napToGrid w:val="0"/>
                <w:color w:val="000000"/>
                <w:spacing w:val="-6"/>
                <w:sz w:val="32"/>
                <w:szCs w:val="32"/>
              </w:rPr>
              <w:t>所属产业链</w:t>
            </w: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Chars="0" w:firstLine="0"/>
              <w:jc w:val="center"/>
              <w:rPr>
                <w:rFonts w:ascii="仿宋_GB2312" w:eastAsia="仿宋_GB2312" w:hAnsi="黑体" w:cs="黑体"/>
                <w:snapToGrid w:val="0"/>
                <w:color w:val="000000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napToGrid w:val="0"/>
                <w:color w:val="000000"/>
                <w:spacing w:val="-6"/>
                <w:sz w:val="32"/>
                <w:szCs w:val="32"/>
              </w:rPr>
              <w:t>拟举办时间</w:t>
            </w: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Chars="0" w:firstLine="0"/>
              <w:jc w:val="center"/>
              <w:rPr>
                <w:rFonts w:ascii="仿宋_GB2312" w:eastAsia="仿宋_GB2312" w:hAnsi="黑体" w:cs="黑体"/>
                <w:snapToGrid w:val="0"/>
                <w:color w:val="000000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napToGrid w:val="0"/>
                <w:color w:val="000000"/>
                <w:spacing w:val="-6"/>
                <w:sz w:val="32"/>
                <w:szCs w:val="32"/>
              </w:rPr>
              <w:t>参与机构数量</w:t>
            </w: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Chars="0" w:firstLine="0"/>
              <w:jc w:val="center"/>
              <w:rPr>
                <w:rFonts w:ascii="仿宋_GB2312" w:eastAsia="仿宋_GB2312" w:hAnsi="黑体" w:cs="黑体"/>
                <w:snapToGrid w:val="0"/>
                <w:color w:val="000000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napToGrid w:val="0"/>
                <w:color w:val="000000"/>
                <w:spacing w:val="-6"/>
                <w:sz w:val="32"/>
                <w:szCs w:val="32"/>
              </w:rPr>
              <w:t>参与企业数量</w:t>
            </w:r>
          </w:p>
        </w:tc>
        <w:tc>
          <w:tcPr>
            <w:tcW w:w="1085" w:type="pct"/>
            <w:vAlign w:val="center"/>
          </w:tcPr>
          <w:p w:rsidR="00765913" w:rsidRDefault="00765913" w:rsidP="00BC4E33">
            <w:pPr>
              <w:pStyle w:val="2"/>
              <w:ind w:firstLineChars="0" w:firstLine="0"/>
              <w:jc w:val="center"/>
              <w:rPr>
                <w:rFonts w:ascii="仿宋_GB2312" w:eastAsia="仿宋_GB2312" w:hAnsi="黑体" w:cs="黑体"/>
                <w:snapToGrid w:val="0"/>
                <w:color w:val="000000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napToGrid w:val="0"/>
                <w:color w:val="000000"/>
                <w:spacing w:val="-6"/>
                <w:sz w:val="32"/>
                <w:szCs w:val="32"/>
              </w:rPr>
              <w:t>需省提供支持需求</w:t>
            </w:r>
          </w:p>
        </w:tc>
      </w:tr>
      <w:tr w:rsidR="00765913" w:rsidTr="00BC4E33">
        <w:trPr>
          <w:trHeight w:val="807"/>
        </w:trPr>
        <w:tc>
          <w:tcPr>
            <w:tcW w:w="641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702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1085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</w:tr>
      <w:tr w:rsidR="00765913" w:rsidTr="00BC4E33">
        <w:trPr>
          <w:trHeight w:val="807"/>
        </w:trPr>
        <w:tc>
          <w:tcPr>
            <w:tcW w:w="641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702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1085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</w:tr>
      <w:tr w:rsidR="00765913" w:rsidTr="00BC4E33">
        <w:trPr>
          <w:trHeight w:val="807"/>
        </w:trPr>
        <w:tc>
          <w:tcPr>
            <w:tcW w:w="641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702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857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  <w:tc>
          <w:tcPr>
            <w:tcW w:w="1085" w:type="pct"/>
            <w:vAlign w:val="center"/>
          </w:tcPr>
          <w:p w:rsidR="00765913" w:rsidRDefault="00765913" w:rsidP="00BC4E33">
            <w:pPr>
              <w:pStyle w:val="2"/>
              <w:ind w:firstLine="460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pacing w:val="-5"/>
                <w:sz w:val="24"/>
              </w:rPr>
            </w:pPr>
          </w:p>
        </w:tc>
      </w:tr>
    </w:tbl>
    <w:p w:rsidR="00765913" w:rsidRDefault="00765913" w:rsidP="00765913">
      <w:pPr>
        <w:widowControl/>
        <w:kinsoku w:val="0"/>
        <w:autoSpaceDE w:val="0"/>
        <w:autoSpaceDN w:val="0"/>
        <w:adjustRightInd w:val="0"/>
        <w:snapToGrid w:val="0"/>
        <w:spacing w:line="61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5"/>
          <w:kern w:val="0"/>
          <w:sz w:val="28"/>
          <w:szCs w:val="28"/>
        </w:rPr>
      </w:pPr>
    </w:p>
    <w:p w:rsidR="00765913" w:rsidRDefault="00765913" w:rsidP="00765913">
      <w:pPr>
        <w:widowControl/>
        <w:kinsoku w:val="0"/>
        <w:autoSpaceDE w:val="0"/>
        <w:autoSpaceDN w:val="0"/>
        <w:adjustRightInd w:val="0"/>
        <w:snapToGrid w:val="0"/>
        <w:spacing w:line="61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5"/>
          <w:kern w:val="0"/>
          <w:sz w:val="28"/>
          <w:szCs w:val="28"/>
        </w:rPr>
      </w:pPr>
    </w:p>
    <w:p w:rsidR="007666A4" w:rsidRDefault="007666A4">
      <w:bookmarkStart w:id="0" w:name="_GoBack"/>
      <w:bookmarkEnd w:id="0"/>
    </w:p>
    <w:sectPr w:rsidR="007666A4" w:rsidSect="007659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B6" w:rsidRDefault="00F853B6" w:rsidP="00765913">
      <w:r>
        <w:separator/>
      </w:r>
    </w:p>
  </w:endnote>
  <w:endnote w:type="continuationSeparator" w:id="0">
    <w:p w:rsidR="00F853B6" w:rsidRDefault="00F853B6" w:rsidP="0076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B6" w:rsidRDefault="00F853B6" w:rsidP="00765913">
      <w:r>
        <w:separator/>
      </w:r>
    </w:p>
  </w:footnote>
  <w:footnote w:type="continuationSeparator" w:id="0">
    <w:p w:rsidR="00F853B6" w:rsidRDefault="00F853B6" w:rsidP="0076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3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5913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A7F33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853B6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D5169-0422-400D-A30E-07D49F44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913"/>
    <w:rPr>
      <w:sz w:val="18"/>
      <w:szCs w:val="18"/>
    </w:rPr>
  </w:style>
  <w:style w:type="paragraph" w:styleId="a5">
    <w:name w:val="Body Text"/>
    <w:basedOn w:val="a"/>
    <w:next w:val="2"/>
    <w:link w:val="Char1"/>
    <w:qFormat/>
    <w:rsid w:val="00765913"/>
    <w:rPr>
      <w:rFonts w:ascii="仿宋" w:eastAsia="宋体" w:hAnsi="仿宋" w:cs="Times New Roman"/>
      <w:szCs w:val="24"/>
    </w:rPr>
  </w:style>
  <w:style w:type="character" w:customStyle="1" w:styleId="Char1">
    <w:name w:val="正文文本 Char"/>
    <w:basedOn w:val="a0"/>
    <w:link w:val="a5"/>
    <w:rsid w:val="00765913"/>
    <w:rPr>
      <w:rFonts w:ascii="仿宋" w:eastAsia="宋体" w:hAnsi="仿宋" w:cs="Times New Roman"/>
      <w:szCs w:val="24"/>
    </w:rPr>
  </w:style>
  <w:style w:type="paragraph" w:styleId="a6">
    <w:name w:val="Body Text Indent"/>
    <w:basedOn w:val="a"/>
    <w:link w:val="Char2"/>
    <w:uiPriority w:val="99"/>
    <w:semiHidden/>
    <w:unhideWhenUsed/>
    <w:rsid w:val="0076591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765913"/>
  </w:style>
  <w:style w:type="paragraph" w:styleId="2">
    <w:name w:val="Body Text First Indent 2"/>
    <w:basedOn w:val="a6"/>
    <w:next w:val="a"/>
    <w:link w:val="2Char"/>
    <w:unhideWhenUsed/>
    <w:qFormat/>
    <w:rsid w:val="00765913"/>
    <w:pPr>
      <w:ind w:leftChars="0" w:left="0" w:firstLineChars="200" w:firstLine="420"/>
    </w:pPr>
    <w:rPr>
      <w:szCs w:val="24"/>
    </w:rPr>
  </w:style>
  <w:style w:type="character" w:customStyle="1" w:styleId="2Char">
    <w:name w:val="正文首行缩进 2 Char"/>
    <w:basedOn w:val="Char2"/>
    <w:link w:val="2"/>
    <w:rsid w:val="00765913"/>
    <w:rPr>
      <w:szCs w:val="24"/>
    </w:rPr>
  </w:style>
  <w:style w:type="table" w:styleId="a7">
    <w:name w:val="Table Grid"/>
    <w:basedOn w:val="a1"/>
    <w:qFormat/>
    <w:rsid w:val="007659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2024-01-16T08:43:00Z</dcterms:created>
  <dcterms:modified xsi:type="dcterms:W3CDTF">2024-01-16T08:43:00Z</dcterms:modified>
</cp:coreProperties>
</file>