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7727" w14:textId="77777777" w:rsidR="00620A90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3DA9A33A" w14:textId="77777777" w:rsidR="00620A90" w:rsidRDefault="00000000">
      <w:pPr>
        <w:pStyle w:val="2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32"/>
          <w:szCs w:val="32"/>
        </w:rPr>
        <w:t>项目商业计划书模板（以产品技术研发制造类为例）</w:t>
      </w:r>
    </w:p>
    <w:p w14:paraId="53086AAD" w14:textId="77777777" w:rsidR="00620A90" w:rsidRDefault="00620A90">
      <w:pPr>
        <w:rPr>
          <w:rFonts w:ascii="Times New Roman" w:hAnsi="Times New Roman" w:cs="Times New Roman"/>
        </w:rPr>
      </w:pPr>
    </w:p>
    <w:p w14:paraId="6BE280E8" w14:textId="77777777" w:rsidR="00620A90" w:rsidRDefault="00000000">
      <w:pPr>
        <w:pStyle w:val="3"/>
        <w:widowControl/>
        <w:spacing w:before="0" w:beforeAutospacing="0" w:after="0" w:afterAutospacing="0" w:line="600" w:lineRule="exact"/>
        <w:ind w:firstLineChars="100" w:firstLine="280"/>
        <w:rPr>
          <w:rFonts w:ascii="Times New Roman" w:eastAsia="黑体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一、项目概述（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1000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字以内）</w:t>
      </w:r>
    </w:p>
    <w:p w14:paraId="3389D89B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项目背景：</w:t>
      </w:r>
      <w:r>
        <w:rPr>
          <w:rFonts w:ascii="Times New Roman" w:eastAsia="仿宋_GB2312" w:hAnsi="Times New Roman" w:cs="Times New Roman"/>
          <w:sz w:val="28"/>
          <w:szCs w:val="28"/>
        </w:rPr>
        <w:t>简述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参评项目所属</w:t>
      </w:r>
      <w:r>
        <w:rPr>
          <w:rFonts w:ascii="Times New Roman" w:eastAsia="仿宋_GB2312" w:hAnsi="Times New Roman" w:cs="Times New Roman"/>
          <w:sz w:val="28"/>
          <w:szCs w:val="28"/>
        </w:rPr>
        <w:t>低空装备产业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领域发</w:t>
      </w:r>
      <w:r>
        <w:rPr>
          <w:rFonts w:ascii="Times New Roman" w:eastAsia="仿宋_GB2312" w:hAnsi="Times New Roman" w:cs="Times New Roman"/>
          <w:sz w:val="28"/>
          <w:szCs w:val="28"/>
        </w:rPr>
        <w:t>展现状、政策环境及市场痛点</w:t>
      </w:r>
    </w:p>
    <w:p w14:paraId="0F2B96DF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核心目标：</w:t>
      </w:r>
      <w:r>
        <w:rPr>
          <w:rFonts w:ascii="Times New Roman" w:eastAsia="仿宋_GB2312" w:hAnsi="Times New Roman" w:cs="Times New Roman"/>
          <w:sz w:val="28"/>
          <w:szCs w:val="28"/>
        </w:rPr>
        <w:t>明确项目要解决的关键问题及预期成果</w:t>
      </w:r>
    </w:p>
    <w:p w14:paraId="470EB6F2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创新亮点：</w:t>
      </w:r>
      <w:r>
        <w:rPr>
          <w:rFonts w:ascii="Times New Roman" w:eastAsia="仿宋_GB2312" w:hAnsi="Times New Roman" w:cs="Times New Roman"/>
          <w:sz w:val="28"/>
          <w:szCs w:val="28"/>
        </w:rPr>
        <w:t>技术创新点、商业模式创新或应用场景创新（需说明与现有技术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产品的差异化优势）</w:t>
      </w:r>
    </w:p>
    <w:p w14:paraId="4D4FA034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知识产权：</w:t>
      </w:r>
      <w:r>
        <w:rPr>
          <w:rFonts w:ascii="Times New Roman" w:eastAsia="仿宋_GB2312" w:hAnsi="Times New Roman" w:cs="Times New Roman"/>
          <w:sz w:val="28"/>
          <w:szCs w:val="28"/>
        </w:rPr>
        <w:t>现有专利布局（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附专利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证书扫描件）、正在申请的知识产权情况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</w:t>
      </w:r>
    </w:p>
    <w:p w14:paraId="7AFA50BF" w14:textId="77777777" w:rsidR="00620A90" w:rsidRDefault="00000000">
      <w:pPr>
        <w:pStyle w:val="3"/>
        <w:widowControl/>
        <w:spacing w:before="0" w:beforeAutospacing="0" w:after="0" w:afterAutospacing="0" w:line="600" w:lineRule="exact"/>
        <w:ind w:firstLineChars="100" w:firstLine="280"/>
        <w:rPr>
          <w:rFonts w:ascii="Times New Roman" w:eastAsia="黑体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二、市场分析（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1500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字以内）</w:t>
      </w:r>
    </w:p>
    <w:p w14:paraId="448BEDD9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行业现状：</w:t>
      </w:r>
      <w:r>
        <w:rPr>
          <w:rFonts w:ascii="Times New Roman" w:eastAsia="仿宋_GB2312" w:hAnsi="Times New Roman" w:cs="Times New Roman"/>
          <w:sz w:val="28"/>
          <w:szCs w:val="28"/>
        </w:rPr>
        <w:t>低空装备细分领域市场规模、增长率及发展趋势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</w:t>
      </w:r>
      <w:r>
        <w:rPr>
          <w:rFonts w:ascii="Times New Roman" w:eastAsia="仿宋_GB2312" w:hAnsi="Times New Roman" w:cs="Times New Roman"/>
          <w:sz w:val="28"/>
          <w:szCs w:val="28"/>
        </w:rPr>
        <w:t>（需引用权威数据来源）</w:t>
      </w:r>
    </w:p>
    <w:p w14:paraId="44DF6FBA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目标市场：</w:t>
      </w:r>
      <w:r>
        <w:rPr>
          <w:rFonts w:ascii="Times New Roman" w:eastAsia="仿宋_GB2312" w:hAnsi="Times New Roman" w:cs="Times New Roman"/>
          <w:sz w:val="28"/>
          <w:szCs w:val="28"/>
        </w:rPr>
        <w:t>明确产品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服务的具体应用场景、主要客户群体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</w:t>
      </w:r>
      <w:r>
        <w:rPr>
          <w:rFonts w:ascii="Times New Roman" w:eastAsia="仿宋_GB2312" w:hAnsi="Times New Roman" w:cs="Times New Roman"/>
          <w:sz w:val="28"/>
          <w:szCs w:val="28"/>
        </w:rPr>
        <w:t>（需量化客户规模及需求痛点）</w:t>
      </w:r>
    </w:p>
    <w:p w14:paraId="7827B0AE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竞争格局：</w:t>
      </w:r>
      <w:r>
        <w:rPr>
          <w:rFonts w:ascii="Times New Roman" w:eastAsia="仿宋_GB2312" w:hAnsi="Times New Roman" w:cs="Times New Roman"/>
          <w:sz w:val="28"/>
          <w:szCs w:val="28"/>
        </w:rPr>
        <w:t>国内外主要竞争对手分析（包括技术优势、市场份额、商业模式），自身竞争壁垒构建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</w:t>
      </w:r>
    </w:p>
    <w:p w14:paraId="2A49D0EA" w14:textId="77777777" w:rsidR="00620A90" w:rsidRDefault="00000000">
      <w:pPr>
        <w:pStyle w:val="3"/>
        <w:widowControl/>
        <w:spacing w:before="0" w:beforeAutospacing="0" w:after="0" w:afterAutospacing="0" w:line="600" w:lineRule="exact"/>
        <w:ind w:firstLineChars="100" w:firstLine="280"/>
        <w:rPr>
          <w:rFonts w:ascii="Times New Roman" w:eastAsia="黑体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三、技术方案（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2000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字以内）</w:t>
      </w:r>
    </w:p>
    <w:p w14:paraId="6263B89F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核心技术：</w:t>
      </w:r>
      <w:r>
        <w:rPr>
          <w:rFonts w:ascii="Times New Roman" w:eastAsia="仿宋_GB2312" w:hAnsi="Times New Roman" w:cs="Times New Roman"/>
          <w:sz w:val="28"/>
          <w:szCs w:val="28"/>
        </w:rPr>
        <w:t>技术原理、关键参数、研发路线图（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附技术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路线图图表）</w:t>
      </w:r>
    </w:p>
    <w:p w14:paraId="63886B43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研发能力：</w:t>
      </w:r>
      <w:r>
        <w:rPr>
          <w:rFonts w:ascii="Times New Roman" w:eastAsia="仿宋_GB2312" w:hAnsi="Times New Roman" w:cs="Times New Roman"/>
          <w:sz w:val="28"/>
          <w:szCs w:val="28"/>
        </w:rPr>
        <w:t>研发团队构成（核心成员技术背景）、研发设备及实验室条件（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企业类</w:t>
      </w:r>
      <w:r>
        <w:rPr>
          <w:rFonts w:ascii="Times New Roman" w:eastAsia="仿宋_GB2312" w:hAnsi="Times New Roman" w:cs="Times New Roman"/>
          <w:sz w:val="28"/>
          <w:szCs w:val="28"/>
        </w:rPr>
        <w:t>需说明研发投入占比）</w:t>
      </w:r>
    </w:p>
    <w:p w14:paraId="6A8EEB6B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lastRenderedPageBreak/>
        <w:t>技术成熟度：</w:t>
      </w:r>
      <w:r>
        <w:rPr>
          <w:rFonts w:ascii="Times New Roman" w:eastAsia="仿宋_GB2312" w:hAnsi="Times New Roman" w:cs="Times New Roman"/>
          <w:sz w:val="28"/>
          <w:szCs w:val="28"/>
        </w:rPr>
        <w:t>技术所处阶段（实验室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中试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产业化）、已完成的测试验证数据（附检测报告扫描件）</w:t>
      </w:r>
    </w:p>
    <w:p w14:paraId="2D84146A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知识产权布局：</w:t>
      </w:r>
      <w:r>
        <w:rPr>
          <w:rFonts w:ascii="Times New Roman" w:eastAsia="仿宋_GB2312" w:hAnsi="Times New Roman" w:cs="Times New Roman"/>
          <w:sz w:val="28"/>
          <w:szCs w:val="28"/>
        </w:rPr>
        <w:t>专利组合策略、技术标准参与情况</w:t>
      </w:r>
    </w:p>
    <w:p w14:paraId="63F618F9" w14:textId="77777777" w:rsidR="00620A90" w:rsidRDefault="00000000">
      <w:pPr>
        <w:pStyle w:val="3"/>
        <w:widowControl/>
        <w:spacing w:before="0" w:beforeAutospacing="0" w:after="0" w:afterAutospacing="0" w:line="600" w:lineRule="exact"/>
        <w:ind w:firstLineChars="100" w:firstLine="280"/>
        <w:rPr>
          <w:rFonts w:ascii="Times New Roman" w:eastAsia="黑体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四、商业模式（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1000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字以内）</w:t>
      </w:r>
    </w:p>
    <w:p w14:paraId="7F0104A8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盈利模式：</w:t>
      </w:r>
      <w:r>
        <w:rPr>
          <w:rFonts w:ascii="Times New Roman" w:eastAsia="仿宋_GB2312" w:hAnsi="Times New Roman" w:cs="Times New Roman"/>
          <w:sz w:val="28"/>
          <w:szCs w:val="28"/>
        </w:rPr>
        <w:t>明确产品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服务的盈利方式（如销售硬件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提供服务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技术授权等）</w:t>
      </w:r>
    </w:p>
    <w:p w14:paraId="26F39A73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运营流程：</w:t>
      </w:r>
      <w:r>
        <w:rPr>
          <w:rFonts w:ascii="Times New Roman" w:eastAsia="仿宋_GB2312" w:hAnsi="Times New Roman" w:cs="Times New Roman"/>
          <w:sz w:val="28"/>
          <w:szCs w:val="28"/>
        </w:rPr>
        <w:t>从研发到交付的全流程运营模式（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附业务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流程图）</w:t>
      </w:r>
    </w:p>
    <w:p w14:paraId="038DD489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客户获取：</w:t>
      </w:r>
      <w:r>
        <w:rPr>
          <w:rFonts w:ascii="Times New Roman" w:eastAsia="仿宋_GB2312" w:hAnsi="Times New Roman" w:cs="Times New Roman"/>
          <w:sz w:val="28"/>
          <w:szCs w:val="28"/>
        </w:rPr>
        <w:t>市场推广策略（如行业展会、合作伙伴渠道、线上营销等）</w:t>
      </w:r>
    </w:p>
    <w:p w14:paraId="336779DD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价值链定位：</w:t>
      </w:r>
      <w:r>
        <w:rPr>
          <w:rFonts w:ascii="Times New Roman" w:eastAsia="仿宋_GB2312" w:hAnsi="Times New Roman" w:cs="Times New Roman"/>
          <w:sz w:val="28"/>
          <w:szCs w:val="28"/>
        </w:rPr>
        <w:t>在低空装备产业链中的角色（如原材料供应商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整机制造商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解决方案提供商）</w:t>
      </w:r>
    </w:p>
    <w:p w14:paraId="386A3F8C" w14:textId="77777777" w:rsidR="00620A90" w:rsidRDefault="00000000">
      <w:pPr>
        <w:pStyle w:val="3"/>
        <w:widowControl/>
        <w:spacing w:before="0" w:beforeAutospacing="0" w:after="0" w:afterAutospacing="0" w:line="600" w:lineRule="exact"/>
        <w:ind w:firstLineChars="100" w:firstLine="280"/>
        <w:rPr>
          <w:rFonts w:ascii="Times New Roman" w:eastAsia="黑体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五、团队介绍（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800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字以内）</w:t>
      </w:r>
    </w:p>
    <w:p w14:paraId="12223C67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核心成员：</w:t>
      </w:r>
      <w:r>
        <w:rPr>
          <w:rFonts w:ascii="Times New Roman" w:eastAsia="仿宋_GB2312" w:hAnsi="Times New Roman" w:cs="Times New Roman"/>
          <w:sz w:val="28"/>
          <w:szCs w:val="28"/>
        </w:rPr>
        <w:t>每人需包含教育背景、职业经历、核心贡献（附身份证明文件扫描件）</w:t>
      </w:r>
    </w:p>
    <w:p w14:paraId="17C72C85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团队分工：</w:t>
      </w:r>
      <w:r>
        <w:rPr>
          <w:rFonts w:ascii="Times New Roman" w:eastAsia="仿宋_GB2312" w:hAnsi="Times New Roman" w:cs="Times New Roman"/>
          <w:sz w:val="28"/>
          <w:szCs w:val="28"/>
        </w:rPr>
        <w:t>明确各成员在技术研发、市场拓展、财务管理等方面的具体职责</w:t>
      </w:r>
    </w:p>
    <w:p w14:paraId="4F09E508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外部支持：</w:t>
      </w:r>
      <w:r>
        <w:rPr>
          <w:rFonts w:ascii="Times New Roman" w:eastAsia="仿宋_GB2312" w:hAnsi="Times New Roman" w:cs="Times New Roman"/>
          <w:sz w:val="28"/>
          <w:szCs w:val="28"/>
        </w:rPr>
        <w:t>已合作的高校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科研机构、行业顾问团队或战略合作伙伴情况</w:t>
      </w:r>
    </w:p>
    <w:p w14:paraId="04E6E392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六、财务分析（</w:t>
      </w:r>
      <w:r>
        <w:rPr>
          <w:rFonts w:ascii="Times New Roman" w:eastAsia="黑体" w:hAnsi="Times New Roman" w:cs="Times New Roman"/>
          <w:sz w:val="28"/>
          <w:szCs w:val="28"/>
        </w:rPr>
        <w:t>1000</w:t>
      </w:r>
      <w:r>
        <w:rPr>
          <w:rFonts w:ascii="Times New Roman" w:eastAsia="黑体" w:hAnsi="Times New Roman" w:cs="Times New Roman"/>
          <w:sz w:val="28"/>
          <w:szCs w:val="28"/>
        </w:rPr>
        <w:t>字以内，</w:t>
      </w:r>
      <w:r>
        <w:rPr>
          <w:rFonts w:ascii="Times New Roman" w:eastAsia="黑体" w:hAnsi="Times New Roman" w:cs="Times New Roman" w:hint="eastAsia"/>
          <w:sz w:val="28"/>
          <w:szCs w:val="28"/>
        </w:rPr>
        <w:t>企业类</w:t>
      </w:r>
      <w:r>
        <w:rPr>
          <w:rFonts w:ascii="Times New Roman" w:eastAsia="黑体" w:hAnsi="Times New Roman" w:cs="Times New Roman"/>
          <w:sz w:val="28"/>
          <w:szCs w:val="28"/>
        </w:rPr>
        <w:t>需提供近</w:t>
      </w:r>
      <w:r>
        <w:rPr>
          <w:rFonts w:ascii="Times New Roman" w:eastAsia="黑体" w:hAnsi="Times New Roman" w:cs="Times New Roman"/>
          <w:sz w:val="28"/>
          <w:szCs w:val="28"/>
        </w:rPr>
        <w:t>2</w:t>
      </w:r>
      <w:r>
        <w:rPr>
          <w:rFonts w:ascii="Times New Roman" w:eastAsia="黑体" w:hAnsi="Times New Roman" w:cs="Times New Roman"/>
          <w:sz w:val="28"/>
          <w:szCs w:val="28"/>
        </w:rPr>
        <w:t>年财务数据，</w:t>
      </w:r>
      <w:r>
        <w:rPr>
          <w:rFonts w:ascii="Times New Roman" w:eastAsia="黑体" w:hAnsi="Times New Roman" w:cs="Times New Roman" w:hint="eastAsia"/>
          <w:sz w:val="28"/>
          <w:szCs w:val="28"/>
        </w:rPr>
        <w:t>团队类</w:t>
      </w:r>
      <w:r>
        <w:rPr>
          <w:rFonts w:ascii="Times New Roman" w:eastAsia="黑体" w:hAnsi="Times New Roman" w:cs="Times New Roman"/>
          <w:sz w:val="28"/>
          <w:szCs w:val="28"/>
        </w:rPr>
        <w:t>需提供预算规划）</w:t>
      </w:r>
    </w:p>
    <w:p w14:paraId="3911823B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资金需求：</w:t>
      </w:r>
      <w:r>
        <w:rPr>
          <w:rFonts w:ascii="Times New Roman" w:eastAsia="仿宋_GB2312" w:hAnsi="Times New Roman" w:cs="Times New Roman"/>
          <w:sz w:val="28"/>
          <w:szCs w:val="28"/>
        </w:rPr>
        <w:t>项目总投资预算及资金用途明细（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附资金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使用计划表）</w:t>
      </w:r>
    </w:p>
    <w:p w14:paraId="35E2F104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盈利预测：</w:t>
      </w:r>
      <w:r>
        <w:rPr>
          <w:rFonts w:ascii="Times New Roman" w:eastAsia="仿宋_GB2312" w:hAnsi="Times New Roman" w:cs="Times New Roman"/>
          <w:sz w:val="28"/>
          <w:szCs w:val="28"/>
        </w:rPr>
        <w:t>未来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年营收、成本、利润预测（附财务预测表，需说明关键假设条件）</w:t>
      </w:r>
    </w:p>
    <w:p w14:paraId="5B687FA7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lastRenderedPageBreak/>
        <w:t>融资计划：</w:t>
      </w:r>
      <w:r>
        <w:rPr>
          <w:rFonts w:ascii="Times New Roman" w:eastAsia="仿宋_GB2312" w:hAnsi="Times New Roman" w:cs="Times New Roman"/>
          <w:sz w:val="28"/>
          <w:szCs w:val="28"/>
        </w:rPr>
        <w:t>计划融资额度、出让股权比例、资金使用方向及退出机制</w:t>
      </w:r>
    </w:p>
    <w:p w14:paraId="7C930D98" w14:textId="77777777" w:rsidR="00620A90" w:rsidRDefault="00000000">
      <w:pPr>
        <w:pStyle w:val="3"/>
        <w:widowControl/>
        <w:spacing w:before="0" w:beforeAutospacing="0" w:after="0" w:afterAutospacing="0" w:line="600" w:lineRule="exact"/>
        <w:ind w:firstLineChars="100" w:firstLine="280"/>
        <w:rPr>
          <w:rFonts w:ascii="Times New Roman" w:eastAsia="黑体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七、发展规划（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800</w:t>
      </w: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字以内）</w:t>
      </w:r>
    </w:p>
    <w:p w14:paraId="401229C6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短期目标（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年内）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sz w:val="28"/>
          <w:szCs w:val="28"/>
        </w:rPr>
        <w:t>技术研发里程碑、市场拓展计划、团队建设目标</w:t>
      </w:r>
    </w:p>
    <w:p w14:paraId="70DB9750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中期目标（</w:t>
      </w:r>
      <w:r>
        <w:rPr>
          <w:rFonts w:ascii="Times New Roman" w:eastAsia="楷体_GB2312" w:hAnsi="Times New Roman" w:cs="Times New Roman"/>
          <w:sz w:val="28"/>
          <w:szCs w:val="28"/>
        </w:rPr>
        <w:t>3</w:t>
      </w:r>
      <w:r>
        <w:rPr>
          <w:rFonts w:ascii="Times New Roman" w:eastAsia="楷体_GB2312" w:hAnsi="Times New Roman" w:cs="Times New Roman"/>
          <w:sz w:val="28"/>
          <w:szCs w:val="28"/>
        </w:rPr>
        <w:t>年内）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sz w:val="28"/>
          <w:szCs w:val="28"/>
        </w:rPr>
        <w:t>市场占有率目标、产品线拓展规划、产能布局计划</w:t>
      </w:r>
    </w:p>
    <w:p w14:paraId="7743C4A7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长期愿景（</w:t>
      </w:r>
      <w:r>
        <w:rPr>
          <w:rFonts w:ascii="Times New Roman" w:eastAsia="楷体_GB2312" w:hAnsi="Times New Roman" w:cs="Times New Roman"/>
          <w:sz w:val="28"/>
          <w:szCs w:val="28"/>
        </w:rPr>
        <w:t>5</w:t>
      </w:r>
      <w:r>
        <w:rPr>
          <w:rFonts w:ascii="Times New Roman" w:eastAsia="楷体_GB2312" w:hAnsi="Times New Roman" w:cs="Times New Roman"/>
          <w:sz w:val="28"/>
          <w:szCs w:val="28"/>
        </w:rPr>
        <w:t>年内）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sz w:val="28"/>
          <w:szCs w:val="28"/>
        </w:rPr>
        <w:t>行业地位目标、技术引领方向、社会效益预期</w:t>
      </w:r>
    </w:p>
    <w:p w14:paraId="1421DC3E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风险应对：</w:t>
      </w:r>
      <w:r>
        <w:rPr>
          <w:rFonts w:ascii="Times New Roman" w:eastAsia="仿宋_GB2312" w:hAnsi="Times New Roman" w:cs="Times New Roman"/>
          <w:sz w:val="28"/>
          <w:szCs w:val="28"/>
        </w:rPr>
        <w:t>列出技术研发、市场拓展、政策变化等方面可能遇到的风险及应对措施</w:t>
      </w:r>
    </w:p>
    <w:p w14:paraId="30AF7CEE" w14:textId="77777777" w:rsidR="00620A90" w:rsidRDefault="00000000">
      <w:pPr>
        <w:pStyle w:val="3"/>
        <w:widowControl/>
        <w:spacing w:before="0" w:beforeAutospacing="0" w:after="0" w:afterAutospacing="0" w:line="600" w:lineRule="exact"/>
        <w:ind w:firstLineChars="100" w:firstLine="280"/>
        <w:rPr>
          <w:rFonts w:ascii="Times New Roman" w:eastAsia="黑体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八、附件材料索引</w:t>
      </w:r>
    </w:p>
    <w:p w14:paraId="604146C1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知识产权证明文件（专利证书、软件著作权等）</w:t>
      </w:r>
    </w:p>
    <w:p w14:paraId="509C0FDB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检测报告、认证证书（如适航认证、质量管理体系认证等）</w:t>
      </w:r>
    </w:p>
    <w:p w14:paraId="2C5793B9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已获荣誉或资质（科技奖励、行业认证、企业信用评级等）</w:t>
      </w:r>
    </w:p>
    <w:p w14:paraId="61F9E35A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核心成员资质证明（学历证书、职业资格证书、行业任职证明等）</w:t>
      </w:r>
    </w:p>
    <w:p w14:paraId="7E443F63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其他证明材料（如合作协议、订单合同、用户评价等）</w:t>
      </w:r>
    </w:p>
    <w:p w14:paraId="3C223399" w14:textId="77777777" w:rsidR="00620A90" w:rsidRDefault="00000000">
      <w:pPr>
        <w:pStyle w:val="3"/>
        <w:widowControl/>
        <w:spacing w:before="0" w:beforeAutospacing="0" w:after="0" w:afterAutospacing="0" w:line="600" w:lineRule="exact"/>
        <w:ind w:firstLineChars="100" w:firstLine="280"/>
        <w:rPr>
          <w:rFonts w:ascii="Times New Roman" w:eastAsia="黑体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黑体" w:hAnsi="Times New Roman" w:hint="default"/>
          <w:b w:val="0"/>
          <w:bCs w:val="0"/>
          <w:sz w:val="28"/>
          <w:szCs w:val="28"/>
        </w:rPr>
        <w:t>格式要求</w:t>
      </w:r>
    </w:p>
    <w:p w14:paraId="47A3EE02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封面需注明项目名称、参赛组别、申报单位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团队名称、联系方式</w:t>
      </w:r>
    </w:p>
    <w:p w14:paraId="5B1A2851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正文采用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仿宋小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四、</w:t>
      </w:r>
      <w:r>
        <w:rPr>
          <w:rFonts w:ascii="Times New Roman" w:eastAsia="仿宋_GB2312" w:hAnsi="Times New Roman" w:cs="Times New Roman"/>
          <w:sz w:val="28"/>
          <w:szCs w:val="28"/>
        </w:rPr>
        <w:t>1.5</w:t>
      </w:r>
      <w:r>
        <w:rPr>
          <w:rFonts w:ascii="Times New Roman" w:eastAsia="仿宋_GB2312" w:hAnsi="Times New Roman" w:cs="Times New Roman"/>
          <w:sz w:val="28"/>
          <w:szCs w:val="28"/>
        </w:rPr>
        <w:t>倍行距，一级标题黑体三号加粗</w:t>
      </w:r>
    </w:p>
    <w:p w14:paraId="043837D9" w14:textId="77777777" w:rsidR="00620A90" w:rsidRDefault="00000000">
      <w:pPr>
        <w:widowControl/>
        <w:spacing w:line="600" w:lineRule="exact"/>
        <w:ind w:left="-360" w:firstLineChars="200" w:firstLine="56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z w:val="28"/>
          <w:szCs w:val="28"/>
        </w:rPr>
        <w:t>图表需编号并附标题，格式清晰规范</w:t>
      </w:r>
    </w:p>
    <w:sectPr w:rsidR="00620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D4F7" w14:textId="77777777" w:rsidR="00912E93" w:rsidRDefault="00912E93" w:rsidP="00F725A0">
      <w:r>
        <w:separator/>
      </w:r>
    </w:p>
  </w:endnote>
  <w:endnote w:type="continuationSeparator" w:id="0">
    <w:p w14:paraId="66FCC3A0" w14:textId="77777777" w:rsidR="00912E93" w:rsidRDefault="00912E93" w:rsidP="00F7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783C" w14:textId="77777777" w:rsidR="00F725A0" w:rsidRDefault="00F725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898581"/>
      <w:docPartObj>
        <w:docPartGallery w:val="Page Numbers (Bottom of Page)"/>
        <w:docPartUnique/>
      </w:docPartObj>
    </w:sdtPr>
    <w:sdtEndPr>
      <w:rPr>
        <w:sz w:val="21"/>
        <w:szCs w:val="32"/>
      </w:rPr>
    </w:sdtEndPr>
    <w:sdtContent>
      <w:p w14:paraId="639D9C7A" w14:textId="0E08CDA9" w:rsidR="00F725A0" w:rsidRPr="00F725A0" w:rsidRDefault="00F725A0">
        <w:pPr>
          <w:pStyle w:val="a6"/>
          <w:jc w:val="center"/>
          <w:rPr>
            <w:rFonts w:hint="eastAsia"/>
            <w:sz w:val="21"/>
            <w:szCs w:val="32"/>
          </w:rPr>
        </w:pPr>
        <w:r w:rsidRPr="00F725A0">
          <w:rPr>
            <w:sz w:val="21"/>
            <w:szCs w:val="32"/>
          </w:rPr>
          <w:fldChar w:fldCharType="begin"/>
        </w:r>
        <w:r w:rsidRPr="00F725A0">
          <w:rPr>
            <w:sz w:val="21"/>
            <w:szCs w:val="32"/>
          </w:rPr>
          <w:instrText>PAGE   \* MERGEFORMAT</w:instrText>
        </w:r>
        <w:r w:rsidRPr="00F725A0">
          <w:rPr>
            <w:sz w:val="21"/>
            <w:szCs w:val="32"/>
          </w:rPr>
          <w:fldChar w:fldCharType="separate"/>
        </w:r>
        <w:r w:rsidRPr="00F725A0">
          <w:rPr>
            <w:sz w:val="21"/>
            <w:szCs w:val="32"/>
            <w:lang w:val="zh-CN"/>
          </w:rPr>
          <w:t>2</w:t>
        </w:r>
        <w:r w:rsidRPr="00F725A0">
          <w:rPr>
            <w:sz w:val="21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81DC" w14:textId="77777777" w:rsidR="00F725A0" w:rsidRDefault="00F725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EA6F" w14:textId="77777777" w:rsidR="00912E93" w:rsidRDefault="00912E93" w:rsidP="00F725A0">
      <w:r>
        <w:separator/>
      </w:r>
    </w:p>
  </w:footnote>
  <w:footnote w:type="continuationSeparator" w:id="0">
    <w:p w14:paraId="506BD455" w14:textId="77777777" w:rsidR="00912E93" w:rsidRDefault="00912E93" w:rsidP="00F7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8C89" w14:textId="77777777" w:rsidR="00F725A0" w:rsidRDefault="00F725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6D0C" w14:textId="77777777" w:rsidR="00F725A0" w:rsidRDefault="00F725A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D214" w14:textId="77777777" w:rsidR="00F725A0" w:rsidRDefault="00F725A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A90"/>
    <w:rsid w:val="003B5FD2"/>
    <w:rsid w:val="00620A90"/>
    <w:rsid w:val="00912E93"/>
    <w:rsid w:val="00F725A0"/>
    <w:rsid w:val="10972C4C"/>
    <w:rsid w:val="196C5200"/>
    <w:rsid w:val="1A120838"/>
    <w:rsid w:val="1B68579A"/>
    <w:rsid w:val="21D342CD"/>
    <w:rsid w:val="282C736E"/>
    <w:rsid w:val="33BC7E96"/>
    <w:rsid w:val="3F2C7331"/>
    <w:rsid w:val="3F510587"/>
    <w:rsid w:val="48E23ECA"/>
    <w:rsid w:val="4DB9387B"/>
    <w:rsid w:val="52862B12"/>
    <w:rsid w:val="582E57DE"/>
    <w:rsid w:val="66FF3288"/>
    <w:rsid w:val="69C03654"/>
    <w:rsid w:val="6EF72976"/>
    <w:rsid w:val="7917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DAE1D51-0FC3-4A5E-8FAE-1063EAAA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iPriority="3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ody Text"/>
    <w:basedOn w:val="a"/>
    <w:qFormat/>
    <w:pPr>
      <w:spacing w:before="180" w:after="180"/>
    </w:pPr>
  </w:style>
  <w:style w:type="paragraph" w:styleId="a5">
    <w:name w:val="Body Text Indent"/>
    <w:basedOn w:val="a"/>
    <w:next w:val="20"/>
    <w:uiPriority w:val="99"/>
    <w:semiHidden/>
    <w:unhideWhenUsed/>
    <w:qFormat/>
    <w:pPr>
      <w:spacing w:after="120"/>
      <w:ind w:leftChars="200" w:left="420"/>
    </w:pPr>
  </w:style>
  <w:style w:type="paragraph" w:styleId="20">
    <w:name w:val="Body Text First Indent 2"/>
    <w:basedOn w:val="a5"/>
    <w:next w:val="a"/>
    <w:qFormat/>
    <w:pPr>
      <w:ind w:firstLineChars="200" w:firstLine="420"/>
    </w:pPr>
    <w:rPr>
      <w:rFonts w:ascii="Times New Roman" w:hAnsi="Times New Roman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</w:rPr>
  </w:style>
  <w:style w:type="paragraph" w:customStyle="1" w:styleId="Default">
    <w:name w:val="Default"/>
    <w:basedOn w:val="New"/>
    <w:next w:val="TOC8"/>
    <w:autoRedefine/>
    <w:qFormat/>
    <w:pPr>
      <w:widowControl w:val="0"/>
      <w:autoSpaceDE w:val="0"/>
      <w:autoSpaceDN w:val="0"/>
      <w:jc w:val="center"/>
    </w:pPr>
    <w:rPr>
      <w:rFonts w:ascii="宋体" w:cs="宋体"/>
      <w:sz w:val="24"/>
      <w:szCs w:val="24"/>
    </w:rPr>
  </w:style>
  <w:style w:type="paragraph" w:customStyle="1" w:styleId="New">
    <w:name w:val="正文 New"/>
    <w:next w:val="Default"/>
    <w:qFormat/>
    <w:pPr>
      <w:spacing w:line="357" w:lineRule="atLeast"/>
      <w:jc w:val="both"/>
      <w:textAlignment w:val="baseline"/>
    </w:pPr>
    <w:rPr>
      <w:color w:val="000000"/>
      <w:sz w:val="21"/>
    </w:rPr>
  </w:style>
  <w:style w:type="paragraph" w:styleId="aa">
    <w:name w:val="header"/>
    <w:basedOn w:val="a"/>
    <w:link w:val="ab"/>
    <w:rsid w:val="00F725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725A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725A0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630</Words>
  <Characters>638</Characters>
  <Application>Microsoft Office Word</Application>
  <DocSecurity>0</DocSecurity>
  <Lines>35</Lines>
  <Paragraphs>45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庆荣 赵</cp:lastModifiedBy>
  <cp:revision>2</cp:revision>
  <cp:lastPrinted>2025-05-14T02:01:00Z</cp:lastPrinted>
  <dcterms:created xsi:type="dcterms:W3CDTF">2025-04-20T12:04:00Z</dcterms:created>
  <dcterms:modified xsi:type="dcterms:W3CDTF">2025-06-25T00:54:00Z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eyJoZGlkIjoiN2RjN2JhZjcxNGZmYzkxNDliNDdlNzk1NDNiYmVkZTgiLCJ1c2VySWQiOiI2NjM5OTkzOTkifQ==</vt:lpwstr>
  </property>
  <property fmtid="{D5CDD505-2E9C-101B-9397-08002B2CF9AE}" pid="4" name="ICV">
    <vt:lpwstr>1B40930EB61F470194B7B6BC1E7014FC_12</vt:lpwstr>
  </property>
</Properties>
</file>