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E73A08A">
      <w:pPr>
        <w:keepNext w:val="0"/>
        <w:keepLines w:val="0"/>
        <w:pageBreakBefore w:val="0"/>
        <w:widowControl w:val="0"/>
        <w:kinsoku/>
        <w:wordWrap/>
        <w:overflowPunct/>
        <w:topLinePunct w:val="0"/>
        <w:autoSpaceDE/>
        <w:autoSpaceDN/>
        <w:bidi w:val="0"/>
        <w:adjustRightInd w:val="0"/>
        <w:snapToGrid w:val="0"/>
        <w:spacing w:line="600" w:lineRule="exact"/>
        <w:jc w:val="both"/>
        <w:textAlignment w:val="auto"/>
        <w:outlineLvl w:val="9"/>
        <w:rPr>
          <w:rFonts w:hint="default" w:ascii="黑体" w:hAnsi="黑体" w:eastAsia="黑体" w:cs="黑体"/>
          <w:b w:val="0"/>
          <w:bCs w:val="0"/>
          <w:color w:val="auto"/>
          <w:sz w:val="32"/>
          <w:szCs w:val="32"/>
          <w:highlight w:val="none"/>
          <w:lang w:val="en-US" w:eastAsia="zh-CN"/>
        </w:rPr>
      </w:pPr>
      <w:r>
        <w:rPr>
          <w:rFonts w:hint="eastAsia" w:ascii="黑体" w:hAnsi="黑体" w:eastAsia="黑体" w:cs="黑体"/>
          <w:b w:val="0"/>
          <w:bCs w:val="0"/>
          <w:color w:val="auto"/>
          <w:sz w:val="32"/>
          <w:szCs w:val="32"/>
          <w:highlight w:val="none"/>
          <w:lang w:val="en-US" w:eastAsia="zh-CN"/>
        </w:rPr>
        <w:t>附件2</w:t>
      </w:r>
    </w:p>
    <w:p w14:paraId="55CEE528">
      <w:pPr>
        <w:keepNext w:val="0"/>
        <w:keepLines w:val="0"/>
        <w:pageBreakBefore w:val="0"/>
        <w:widowControl w:val="0"/>
        <w:kinsoku/>
        <w:wordWrap/>
        <w:overflowPunct/>
        <w:topLinePunct w:val="0"/>
        <w:autoSpaceDE/>
        <w:autoSpaceDN/>
        <w:bidi w:val="0"/>
        <w:adjustRightInd w:val="0"/>
        <w:snapToGrid w:val="0"/>
        <w:spacing w:line="600" w:lineRule="exact"/>
        <w:jc w:val="both"/>
        <w:textAlignment w:val="auto"/>
        <w:outlineLvl w:val="9"/>
        <w:rPr>
          <w:rFonts w:hint="eastAsia" w:ascii="黑体" w:hAnsi="黑体" w:eastAsia="黑体" w:cs="黑体"/>
          <w:color w:val="auto"/>
          <w:sz w:val="32"/>
          <w:szCs w:val="32"/>
          <w:highlight w:val="none"/>
          <w:lang w:val="en-US" w:eastAsia="zh-CN"/>
        </w:rPr>
      </w:pPr>
    </w:p>
    <w:p w14:paraId="2FFFBFF7">
      <w:pPr>
        <w:keepNext w:val="0"/>
        <w:keepLines w:val="0"/>
        <w:pageBreakBefore w:val="0"/>
        <w:widowControl w:val="0"/>
        <w:kinsoku/>
        <w:wordWrap/>
        <w:overflowPunct/>
        <w:topLinePunct w:val="0"/>
        <w:autoSpaceDE/>
        <w:autoSpaceDN/>
        <w:bidi w:val="0"/>
        <w:adjustRightInd w:val="0"/>
        <w:snapToGrid w:val="0"/>
        <w:spacing w:line="600" w:lineRule="exact"/>
        <w:jc w:val="center"/>
        <w:textAlignment w:val="auto"/>
        <w:outlineLvl w:val="9"/>
        <w:rPr>
          <w:rFonts w:hint="eastAsia" w:ascii="方正小标宋简体" w:hAnsi="方正小标宋简体" w:eastAsia="方正小标宋简体" w:cs="方正小标宋简体"/>
          <w:color w:val="auto"/>
          <w:sz w:val="44"/>
          <w:szCs w:val="44"/>
          <w:highlight w:val="none"/>
          <w:lang w:val="en-US" w:eastAsia="zh-CN"/>
        </w:rPr>
      </w:pPr>
      <w:r>
        <w:rPr>
          <w:rFonts w:hint="eastAsia" w:ascii="方正小标宋简体" w:hAnsi="方正小标宋简体" w:eastAsia="方正小标宋简体" w:cs="方正小标宋简体"/>
          <w:color w:val="auto"/>
          <w:sz w:val="44"/>
          <w:szCs w:val="44"/>
          <w:highlight w:val="none"/>
          <w:lang w:val="en-US" w:eastAsia="zh-CN"/>
        </w:rPr>
        <w:t>山东省工业软件支持资金项目</w:t>
      </w:r>
    </w:p>
    <w:p w14:paraId="738F9798">
      <w:pPr>
        <w:keepNext w:val="0"/>
        <w:keepLines w:val="0"/>
        <w:pageBreakBefore w:val="0"/>
        <w:widowControl w:val="0"/>
        <w:kinsoku/>
        <w:wordWrap/>
        <w:overflowPunct/>
        <w:topLinePunct w:val="0"/>
        <w:autoSpaceDE/>
        <w:autoSpaceDN/>
        <w:bidi w:val="0"/>
        <w:adjustRightInd w:val="0"/>
        <w:snapToGrid w:val="0"/>
        <w:spacing w:line="600" w:lineRule="exact"/>
        <w:jc w:val="center"/>
        <w:textAlignment w:val="auto"/>
        <w:outlineLvl w:val="9"/>
        <w:rPr>
          <w:rFonts w:hint="eastAsia" w:ascii="方正小标宋简体" w:hAnsi="方正小标宋简体" w:eastAsia="方正小标宋简体" w:cs="方正小标宋简体"/>
          <w:color w:val="auto"/>
          <w:sz w:val="44"/>
          <w:szCs w:val="44"/>
          <w:highlight w:val="none"/>
          <w:lang w:val="en-US" w:eastAsia="zh-CN"/>
        </w:rPr>
      </w:pPr>
      <w:r>
        <w:rPr>
          <w:rFonts w:hint="eastAsia" w:ascii="方正小标宋简体" w:hAnsi="方正小标宋简体" w:eastAsia="方正小标宋简体" w:cs="方正小标宋简体"/>
          <w:color w:val="auto"/>
          <w:sz w:val="44"/>
          <w:szCs w:val="44"/>
          <w:highlight w:val="none"/>
          <w:lang w:val="en-US" w:eastAsia="zh-CN"/>
        </w:rPr>
        <w:t>验收评价体系</w:t>
      </w:r>
    </w:p>
    <w:p w14:paraId="05A7C03D">
      <w:pPr>
        <w:keepNext w:val="0"/>
        <w:keepLines w:val="0"/>
        <w:pageBreakBefore w:val="0"/>
        <w:widowControl w:val="0"/>
        <w:kinsoku/>
        <w:wordWrap/>
        <w:overflowPunct/>
        <w:topLinePunct w:val="0"/>
        <w:autoSpaceDE/>
        <w:autoSpaceDN/>
        <w:bidi w:val="0"/>
        <w:adjustRightInd w:val="0"/>
        <w:snapToGrid w:val="0"/>
        <w:spacing w:line="600" w:lineRule="exact"/>
        <w:jc w:val="both"/>
        <w:textAlignment w:val="auto"/>
        <w:outlineLvl w:val="9"/>
        <w:rPr>
          <w:rFonts w:hint="default" w:ascii="仿宋_GB2312" w:hAnsi="仿宋_GB2312" w:eastAsia="仿宋_GB2312" w:cs="仿宋_GB2312"/>
          <w:color w:val="auto"/>
          <w:sz w:val="32"/>
          <w:szCs w:val="32"/>
          <w:highlight w:val="none"/>
          <w:lang w:val="en-US" w:eastAsia="zh-CN"/>
        </w:rPr>
      </w:pPr>
    </w:p>
    <w:tbl>
      <w:tblPr>
        <w:tblStyle w:val="6"/>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915"/>
        <w:gridCol w:w="1491"/>
        <w:gridCol w:w="2784"/>
        <w:gridCol w:w="3327"/>
      </w:tblGrid>
      <w:tr w14:paraId="311B29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1" w:hRule="atLeast"/>
        </w:trPr>
        <w:tc>
          <w:tcPr>
            <w:tcW w:w="915" w:type="dxa"/>
            <w:tcBorders>
              <w:top w:val="single" w:color="000000" w:sz="4" w:space="0"/>
              <w:left w:val="single" w:color="000000" w:sz="4" w:space="0"/>
              <w:bottom w:val="single" w:color="000000" w:sz="4" w:space="0"/>
              <w:right w:val="single" w:color="000000" w:sz="4" w:space="0"/>
            </w:tcBorders>
            <w:noWrap w:val="0"/>
            <w:vAlign w:val="center"/>
          </w:tcPr>
          <w:p w14:paraId="244B7454">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黑体" w:hAnsi="黑体" w:eastAsia="黑体" w:cs="黑体"/>
                <w:i w:val="0"/>
                <w:iCs w:val="0"/>
                <w:color w:val="auto"/>
                <w:sz w:val="24"/>
                <w:szCs w:val="24"/>
                <w:highlight w:val="none"/>
                <w:u w:val="none"/>
              </w:rPr>
            </w:pPr>
            <w:r>
              <w:rPr>
                <w:rFonts w:hint="eastAsia" w:ascii="黑体" w:hAnsi="黑体" w:eastAsia="黑体" w:cs="黑体"/>
                <w:i w:val="0"/>
                <w:iCs w:val="0"/>
                <w:color w:val="auto"/>
                <w:kern w:val="0"/>
                <w:sz w:val="24"/>
                <w:szCs w:val="24"/>
                <w:highlight w:val="none"/>
                <w:u w:val="none"/>
                <w:lang w:val="en-US" w:eastAsia="zh-CN" w:bidi="ar"/>
              </w:rPr>
              <w:t>序号</w:t>
            </w:r>
          </w:p>
        </w:tc>
        <w:tc>
          <w:tcPr>
            <w:tcW w:w="1491" w:type="dxa"/>
            <w:tcBorders>
              <w:top w:val="single" w:color="000000" w:sz="4" w:space="0"/>
              <w:left w:val="single" w:color="000000" w:sz="4" w:space="0"/>
              <w:bottom w:val="single" w:color="000000" w:sz="4" w:space="0"/>
              <w:right w:val="single" w:color="000000" w:sz="4" w:space="0"/>
            </w:tcBorders>
            <w:noWrap w:val="0"/>
            <w:vAlign w:val="center"/>
          </w:tcPr>
          <w:p w14:paraId="21DE5483">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黑体" w:hAnsi="黑体" w:eastAsia="黑体" w:cs="黑体"/>
                <w:i w:val="0"/>
                <w:iCs w:val="0"/>
                <w:color w:val="auto"/>
                <w:sz w:val="24"/>
                <w:szCs w:val="24"/>
                <w:highlight w:val="none"/>
                <w:u w:val="none"/>
              </w:rPr>
            </w:pPr>
            <w:r>
              <w:rPr>
                <w:rFonts w:hint="eastAsia" w:ascii="黑体" w:hAnsi="黑体" w:eastAsia="黑体" w:cs="黑体"/>
                <w:i w:val="0"/>
                <w:iCs w:val="0"/>
                <w:color w:val="auto"/>
                <w:kern w:val="0"/>
                <w:sz w:val="24"/>
                <w:szCs w:val="24"/>
                <w:highlight w:val="none"/>
                <w:u w:val="none"/>
                <w:lang w:val="en-US" w:eastAsia="zh-CN" w:bidi="ar"/>
              </w:rPr>
              <w:t>类型</w:t>
            </w:r>
          </w:p>
        </w:tc>
        <w:tc>
          <w:tcPr>
            <w:tcW w:w="2784" w:type="dxa"/>
            <w:tcBorders>
              <w:top w:val="single" w:color="000000" w:sz="4" w:space="0"/>
              <w:left w:val="single" w:color="000000" w:sz="4" w:space="0"/>
              <w:bottom w:val="single" w:color="000000" w:sz="4" w:space="0"/>
              <w:right w:val="single" w:color="000000" w:sz="4" w:space="0"/>
            </w:tcBorders>
            <w:noWrap w:val="0"/>
            <w:vAlign w:val="center"/>
          </w:tcPr>
          <w:p w14:paraId="193B5D8C">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黑体" w:hAnsi="黑体" w:eastAsia="黑体" w:cs="黑体"/>
                <w:i w:val="0"/>
                <w:iCs w:val="0"/>
                <w:color w:val="auto"/>
                <w:sz w:val="24"/>
                <w:szCs w:val="24"/>
                <w:highlight w:val="none"/>
                <w:u w:val="none"/>
              </w:rPr>
            </w:pPr>
            <w:r>
              <w:rPr>
                <w:rFonts w:hint="eastAsia" w:ascii="黑体" w:hAnsi="黑体" w:eastAsia="黑体" w:cs="黑体"/>
                <w:i w:val="0"/>
                <w:iCs w:val="0"/>
                <w:color w:val="auto"/>
                <w:kern w:val="0"/>
                <w:sz w:val="24"/>
                <w:szCs w:val="24"/>
                <w:highlight w:val="none"/>
                <w:u w:val="none"/>
                <w:lang w:val="en-US" w:eastAsia="zh-CN" w:bidi="ar"/>
              </w:rPr>
              <w:t>指标名称</w:t>
            </w:r>
          </w:p>
        </w:tc>
        <w:tc>
          <w:tcPr>
            <w:tcW w:w="3327" w:type="dxa"/>
            <w:tcBorders>
              <w:top w:val="single" w:color="000000" w:sz="4" w:space="0"/>
              <w:left w:val="single" w:color="000000" w:sz="4" w:space="0"/>
              <w:bottom w:val="single" w:color="000000" w:sz="4" w:space="0"/>
              <w:right w:val="single" w:color="000000" w:sz="4" w:space="0"/>
            </w:tcBorders>
            <w:noWrap w:val="0"/>
            <w:vAlign w:val="center"/>
          </w:tcPr>
          <w:p w14:paraId="5EC26DDF">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黑体" w:hAnsi="黑体" w:eastAsia="黑体" w:cs="黑体"/>
                <w:i w:val="0"/>
                <w:iCs w:val="0"/>
                <w:color w:val="auto"/>
                <w:sz w:val="24"/>
                <w:szCs w:val="24"/>
                <w:highlight w:val="none"/>
                <w:u w:val="none"/>
              </w:rPr>
            </w:pPr>
            <w:r>
              <w:rPr>
                <w:rFonts w:hint="eastAsia" w:ascii="黑体" w:hAnsi="黑体" w:eastAsia="黑体" w:cs="黑体"/>
                <w:i w:val="0"/>
                <w:iCs w:val="0"/>
                <w:color w:val="auto"/>
                <w:kern w:val="0"/>
                <w:sz w:val="24"/>
                <w:szCs w:val="24"/>
                <w:highlight w:val="none"/>
                <w:u w:val="none"/>
                <w:lang w:val="en-US" w:eastAsia="zh-CN" w:bidi="ar"/>
              </w:rPr>
              <w:t>指标说明</w:t>
            </w:r>
          </w:p>
        </w:tc>
      </w:tr>
      <w:tr w14:paraId="6EF5E4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915" w:type="dxa"/>
            <w:tcBorders>
              <w:top w:val="single" w:color="000000" w:sz="4" w:space="0"/>
              <w:left w:val="single" w:color="000000" w:sz="4" w:space="0"/>
              <w:bottom w:val="single" w:color="000000" w:sz="4" w:space="0"/>
              <w:right w:val="single" w:color="000000" w:sz="4" w:space="0"/>
            </w:tcBorders>
            <w:noWrap w:val="0"/>
            <w:vAlign w:val="center"/>
          </w:tcPr>
          <w:p w14:paraId="7AB3A355">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i w:val="0"/>
                <w:iCs w:val="0"/>
                <w:color w:val="auto"/>
                <w:sz w:val="24"/>
                <w:szCs w:val="24"/>
                <w:highlight w:val="none"/>
                <w:u w:val="none"/>
              </w:rPr>
            </w:pPr>
            <w:r>
              <w:rPr>
                <w:rFonts w:hint="eastAsia" w:ascii="仿宋_GB2312" w:hAnsi="仿宋_GB2312" w:eastAsia="仿宋_GB2312" w:cs="仿宋_GB2312"/>
                <w:i w:val="0"/>
                <w:iCs w:val="0"/>
                <w:color w:val="auto"/>
                <w:kern w:val="0"/>
                <w:sz w:val="24"/>
                <w:szCs w:val="24"/>
                <w:highlight w:val="none"/>
                <w:u w:val="none"/>
                <w:lang w:val="en-US" w:eastAsia="zh-CN" w:bidi="ar"/>
              </w:rPr>
              <w:t>1</w:t>
            </w:r>
          </w:p>
        </w:tc>
        <w:tc>
          <w:tcPr>
            <w:tcW w:w="1491" w:type="dxa"/>
            <w:vMerge w:val="restart"/>
            <w:tcBorders>
              <w:top w:val="single" w:color="000000" w:sz="4" w:space="0"/>
              <w:left w:val="single" w:color="000000" w:sz="4" w:space="0"/>
              <w:bottom w:val="single" w:color="000000" w:sz="4" w:space="0"/>
              <w:right w:val="single" w:color="000000" w:sz="4" w:space="0"/>
            </w:tcBorders>
            <w:noWrap w:val="0"/>
            <w:vAlign w:val="center"/>
          </w:tcPr>
          <w:p w14:paraId="2C203F54">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center"/>
              <w:rPr>
                <w:rFonts w:hint="eastAsia" w:ascii="仿宋_GB2312" w:hAnsi="仿宋_GB2312" w:eastAsia="仿宋_GB2312" w:cs="仿宋_GB2312"/>
                <w:b/>
                <w:bCs/>
                <w:i w:val="0"/>
                <w:iCs w:val="0"/>
                <w:color w:val="auto"/>
                <w:sz w:val="24"/>
                <w:szCs w:val="24"/>
                <w:highlight w:val="none"/>
                <w:u w:val="none"/>
              </w:rPr>
            </w:pPr>
            <w:r>
              <w:rPr>
                <w:rFonts w:hint="eastAsia" w:ascii="仿宋_GB2312" w:hAnsi="仿宋_GB2312" w:eastAsia="仿宋_GB2312" w:cs="仿宋_GB2312"/>
                <w:b/>
                <w:bCs/>
                <w:i w:val="0"/>
                <w:iCs w:val="0"/>
                <w:color w:val="auto"/>
                <w:kern w:val="0"/>
                <w:sz w:val="24"/>
                <w:szCs w:val="24"/>
                <w:highlight w:val="none"/>
                <w:u w:val="none"/>
                <w:lang w:val="en-US" w:eastAsia="zh-CN" w:bidi="ar"/>
              </w:rPr>
              <w:t>技术突破情况</w:t>
            </w:r>
          </w:p>
        </w:tc>
        <w:tc>
          <w:tcPr>
            <w:tcW w:w="2784" w:type="dxa"/>
            <w:tcBorders>
              <w:top w:val="single" w:color="000000" w:sz="4" w:space="0"/>
              <w:left w:val="single" w:color="000000" w:sz="4" w:space="0"/>
              <w:bottom w:val="single" w:color="000000" w:sz="4" w:space="0"/>
              <w:right w:val="single" w:color="000000" w:sz="4" w:space="0"/>
            </w:tcBorders>
            <w:noWrap w:val="0"/>
            <w:vAlign w:val="center"/>
          </w:tcPr>
          <w:p w14:paraId="40AA2D1D">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center"/>
              <w:rPr>
                <w:rFonts w:hint="eastAsia" w:ascii="仿宋_GB2312" w:hAnsi="仿宋_GB2312" w:eastAsia="仿宋_GB2312" w:cs="仿宋_GB2312"/>
                <w:i w:val="0"/>
                <w:iCs w:val="0"/>
                <w:color w:val="auto"/>
                <w:sz w:val="24"/>
                <w:szCs w:val="24"/>
                <w:highlight w:val="none"/>
                <w:u w:val="none"/>
              </w:rPr>
            </w:pPr>
            <w:r>
              <w:rPr>
                <w:rFonts w:hint="eastAsia" w:ascii="仿宋_GB2312" w:hAnsi="仿宋_GB2312" w:eastAsia="仿宋_GB2312" w:cs="仿宋_GB2312"/>
                <w:i w:val="0"/>
                <w:iCs w:val="0"/>
                <w:color w:val="auto"/>
                <w:kern w:val="0"/>
                <w:sz w:val="24"/>
                <w:szCs w:val="24"/>
                <w:highlight w:val="none"/>
                <w:u w:val="none"/>
                <w:lang w:val="en-US" w:eastAsia="zh-CN" w:bidi="ar"/>
              </w:rPr>
              <w:t>迭代升级情况</w:t>
            </w:r>
          </w:p>
        </w:tc>
        <w:tc>
          <w:tcPr>
            <w:tcW w:w="3327" w:type="dxa"/>
            <w:tcBorders>
              <w:top w:val="single" w:color="000000" w:sz="4" w:space="0"/>
              <w:left w:val="single" w:color="000000" w:sz="4" w:space="0"/>
              <w:bottom w:val="single" w:color="000000" w:sz="4" w:space="0"/>
              <w:right w:val="single" w:color="000000" w:sz="4" w:space="0"/>
            </w:tcBorders>
            <w:noWrap w:val="0"/>
            <w:vAlign w:val="center"/>
          </w:tcPr>
          <w:p w14:paraId="16D679DE">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center"/>
              <w:rPr>
                <w:rFonts w:hint="eastAsia" w:ascii="仿宋_GB2312" w:hAnsi="仿宋_GB2312" w:eastAsia="仿宋_GB2312" w:cs="仿宋_GB2312"/>
                <w:i w:val="0"/>
                <w:iCs w:val="0"/>
                <w:color w:val="auto"/>
                <w:sz w:val="24"/>
                <w:szCs w:val="24"/>
                <w:highlight w:val="none"/>
                <w:u w:val="none"/>
              </w:rPr>
            </w:pPr>
            <w:r>
              <w:rPr>
                <w:rFonts w:hint="eastAsia" w:ascii="仿宋_GB2312" w:hAnsi="仿宋_GB2312" w:eastAsia="仿宋_GB2312" w:cs="仿宋_GB2312"/>
                <w:i w:val="0"/>
                <w:iCs w:val="0"/>
                <w:color w:val="auto"/>
                <w:kern w:val="0"/>
                <w:sz w:val="24"/>
                <w:szCs w:val="24"/>
                <w:highlight w:val="none"/>
                <w:u w:val="none"/>
                <w:lang w:val="en-US" w:eastAsia="zh-CN" w:bidi="ar"/>
              </w:rPr>
              <w:t>申报项目版本迭代升级、新增功能及用户使用反馈情况。</w:t>
            </w:r>
          </w:p>
        </w:tc>
      </w:tr>
      <w:tr w14:paraId="7F4591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915" w:type="dxa"/>
            <w:tcBorders>
              <w:top w:val="single" w:color="000000" w:sz="4" w:space="0"/>
              <w:left w:val="single" w:color="000000" w:sz="4" w:space="0"/>
              <w:bottom w:val="single" w:color="000000" w:sz="4" w:space="0"/>
              <w:right w:val="single" w:color="000000" w:sz="4" w:space="0"/>
            </w:tcBorders>
            <w:noWrap w:val="0"/>
            <w:vAlign w:val="center"/>
          </w:tcPr>
          <w:p w14:paraId="6F12ADDC">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i w:val="0"/>
                <w:iCs w:val="0"/>
                <w:color w:val="auto"/>
                <w:sz w:val="24"/>
                <w:szCs w:val="24"/>
                <w:highlight w:val="none"/>
                <w:u w:val="none"/>
              </w:rPr>
            </w:pPr>
            <w:r>
              <w:rPr>
                <w:rFonts w:hint="eastAsia" w:ascii="仿宋_GB2312" w:hAnsi="仿宋_GB2312" w:eastAsia="仿宋_GB2312" w:cs="仿宋_GB2312"/>
                <w:i w:val="0"/>
                <w:iCs w:val="0"/>
                <w:color w:val="auto"/>
                <w:kern w:val="0"/>
                <w:sz w:val="24"/>
                <w:szCs w:val="24"/>
                <w:highlight w:val="none"/>
                <w:u w:val="none"/>
                <w:lang w:val="en-US" w:eastAsia="zh-CN" w:bidi="ar"/>
              </w:rPr>
              <w:t>2</w:t>
            </w:r>
          </w:p>
        </w:tc>
        <w:tc>
          <w:tcPr>
            <w:tcW w:w="1491" w:type="dxa"/>
            <w:vMerge w:val="continue"/>
            <w:tcBorders>
              <w:top w:val="single" w:color="000000" w:sz="4" w:space="0"/>
              <w:left w:val="single" w:color="000000" w:sz="4" w:space="0"/>
              <w:bottom w:val="single" w:color="000000" w:sz="4" w:space="0"/>
              <w:right w:val="single" w:color="000000" w:sz="4" w:space="0"/>
            </w:tcBorders>
            <w:noWrap w:val="0"/>
            <w:vAlign w:val="center"/>
          </w:tcPr>
          <w:p w14:paraId="11352C9E">
            <w:pPr>
              <w:keepNext w:val="0"/>
              <w:keepLines w:val="0"/>
              <w:pageBreakBefore w:val="0"/>
              <w:widowControl/>
              <w:kinsoku/>
              <w:wordWrap/>
              <w:overflowPunct/>
              <w:topLinePunct w:val="0"/>
              <w:autoSpaceDE/>
              <w:autoSpaceDN/>
              <w:bidi w:val="0"/>
              <w:adjustRightInd w:val="0"/>
              <w:snapToGrid w:val="0"/>
              <w:spacing w:line="240" w:lineRule="auto"/>
              <w:jc w:val="left"/>
              <w:rPr>
                <w:rFonts w:hint="eastAsia" w:ascii="仿宋_GB2312" w:hAnsi="仿宋_GB2312" w:eastAsia="仿宋_GB2312" w:cs="仿宋_GB2312"/>
                <w:b/>
                <w:bCs/>
                <w:i w:val="0"/>
                <w:iCs w:val="0"/>
                <w:color w:val="auto"/>
                <w:sz w:val="24"/>
                <w:szCs w:val="24"/>
                <w:highlight w:val="none"/>
                <w:u w:val="none"/>
              </w:rPr>
            </w:pPr>
          </w:p>
        </w:tc>
        <w:tc>
          <w:tcPr>
            <w:tcW w:w="2784" w:type="dxa"/>
            <w:tcBorders>
              <w:top w:val="single" w:color="000000" w:sz="4" w:space="0"/>
              <w:left w:val="single" w:color="000000" w:sz="4" w:space="0"/>
              <w:bottom w:val="single" w:color="000000" w:sz="4" w:space="0"/>
              <w:right w:val="single" w:color="000000" w:sz="4" w:space="0"/>
            </w:tcBorders>
            <w:noWrap w:val="0"/>
            <w:vAlign w:val="center"/>
          </w:tcPr>
          <w:p w14:paraId="23FDD56E">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center"/>
              <w:rPr>
                <w:rFonts w:hint="eastAsia" w:ascii="仿宋_GB2312" w:hAnsi="仿宋_GB2312" w:eastAsia="仿宋_GB2312" w:cs="仿宋_GB2312"/>
                <w:i w:val="0"/>
                <w:iCs w:val="0"/>
                <w:color w:val="auto"/>
                <w:sz w:val="24"/>
                <w:szCs w:val="24"/>
                <w:highlight w:val="none"/>
                <w:u w:val="none"/>
              </w:rPr>
            </w:pPr>
            <w:r>
              <w:rPr>
                <w:rFonts w:hint="eastAsia" w:ascii="仿宋_GB2312" w:hAnsi="仿宋_GB2312" w:eastAsia="仿宋_GB2312" w:cs="仿宋_GB2312"/>
                <w:i w:val="0"/>
                <w:iCs w:val="0"/>
                <w:color w:val="auto"/>
                <w:kern w:val="0"/>
                <w:sz w:val="24"/>
                <w:szCs w:val="24"/>
                <w:highlight w:val="none"/>
                <w:u w:val="none"/>
                <w:lang w:val="en-US" w:eastAsia="zh-CN" w:bidi="ar"/>
              </w:rPr>
              <w:t>产品技术创新情况</w:t>
            </w:r>
          </w:p>
        </w:tc>
        <w:tc>
          <w:tcPr>
            <w:tcW w:w="3327" w:type="dxa"/>
            <w:tcBorders>
              <w:top w:val="single" w:color="000000" w:sz="4" w:space="0"/>
              <w:left w:val="single" w:color="000000" w:sz="4" w:space="0"/>
              <w:bottom w:val="single" w:color="000000" w:sz="4" w:space="0"/>
              <w:right w:val="single" w:color="000000" w:sz="4" w:space="0"/>
            </w:tcBorders>
            <w:noWrap w:val="0"/>
            <w:vAlign w:val="center"/>
          </w:tcPr>
          <w:p w14:paraId="3B2FDBAE">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center"/>
              <w:rPr>
                <w:rFonts w:hint="eastAsia" w:ascii="仿宋_GB2312" w:hAnsi="仿宋_GB2312" w:eastAsia="仿宋_GB2312" w:cs="仿宋_GB2312"/>
                <w:i w:val="0"/>
                <w:iCs w:val="0"/>
                <w:color w:val="auto"/>
                <w:sz w:val="24"/>
                <w:szCs w:val="24"/>
                <w:highlight w:val="none"/>
                <w:u w:val="none"/>
              </w:rPr>
            </w:pPr>
            <w:r>
              <w:rPr>
                <w:rFonts w:hint="eastAsia" w:ascii="仿宋_GB2312" w:hAnsi="仿宋_GB2312" w:eastAsia="仿宋_GB2312" w:cs="仿宋_GB2312"/>
                <w:i w:val="0"/>
                <w:iCs w:val="0"/>
                <w:color w:val="auto"/>
                <w:kern w:val="0"/>
                <w:sz w:val="24"/>
                <w:szCs w:val="24"/>
                <w:highlight w:val="none"/>
                <w:u w:val="none"/>
                <w:lang w:val="en-US" w:eastAsia="zh-CN" w:bidi="ar"/>
              </w:rPr>
              <w:t>在技术性能突破、发明专利等创新突破情况。</w:t>
            </w:r>
          </w:p>
        </w:tc>
      </w:tr>
      <w:tr w14:paraId="71D5AB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915" w:type="dxa"/>
            <w:tcBorders>
              <w:top w:val="single" w:color="000000" w:sz="4" w:space="0"/>
              <w:left w:val="single" w:color="000000" w:sz="4" w:space="0"/>
              <w:bottom w:val="single" w:color="000000" w:sz="4" w:space="0"/>
              <w:right w:val="single" w:color="000000" w:sz="4" w:space="0"/>
            </w:tcBorders>
            <w:noWrap w:val="0"/>
            <w:vAlign w:val="center"/>
          </w:tcPr>
          <w:p w14:paraId="58D59070">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i w:val="0"/>
                <w:iCs w:val="0"/>
                <w:color w:val="auto"/>
                <w:sz w:val="24"/>
                <w:szCs w:val="24"/>
                <w:highlight w:val="none"/>
                <w:u w:val="none"/>
              </w:rPr>
            </w:pPr>
            <w:r>
              <w:rPr>
                <w:rFonts w:hint="eastAsia" w:ascii="仿宋_GB2312" w:hAnsi="仿宋_GB2312" w:eastAsia="仿宋_GB2312" w:cs="仿宋_GB2312"/>
                <w:i w:val="0"/>
                <w:iCs w:val="0"/>
                <w:color w:val="auto"/>
                <w:kern w:val="0"/>
                <w:sz w:val="24"/>
                <w:szCs w:val="24"/>
                <w:highlight w:val="none"/>
                <w:u w:val="none"/>
                <w:lang w:val="en-US" w:eastAsia="zh-CN" w:bidi="ar"/>
              </w:rPr>
              <w:t>3</w:t>
            </w:r>
          </w:p>
        </w:tc>
        <w:tc>
          <w:tcPr>
            <w:tcW w:w="1491" w:type="dxa"/>
            <w:vMerge w:val="continue"/>
            <w:tcBorders>
              <w:top w:val="single" w:color="000000" w:sz="4" w:space="0"/>
              <w:left w:val="single" w:color="000000" w:sz="4" w:space="0"/>
              <w:bottom w:val="single" w:color="000000" w:sz="4" w:space="0"/>
              <w:right w:val="single" w:color="000000" w:sz="4" w:space="0"/>
            </w:tcBorders>
            <w:noWrap w:val="0"/>
            <w:vAlign w:val="center"/>
          </w:tcPr>
          <w:p w14:paraId="7EB94C27">
            <w:pPr>
              <w:keepNext w:val="0"/>
              <w:keepLines w:val="0"/>
              <w:pageBreakBefore w:val="0"/>
              <w:widowControl/>
              <w:kinsoku/>
              <w:wordWrap/>
              <w:overflowPunct/>
              <w:topLinePunct w:val="0"/>
              <w:autoSpaceDE/>
              <w:autoSpaceDN/>
              <w:bidi w:val="0"/>
              <w:adjustRightInd w:val="0"/>
              <w:snapToGrid w:val="0"/>
              <w:spacing w:line="240" w:lineRule="auto"/>
              <w:jc w:val="left"/>
              <w:rPr>
                <w:rFonts w:hint="eastAsia" w:ascii="仿宋_GB2312" w:hAnsi="仿宋_GB2312" w:eastAsia="仿宋_GB2312" w:cs="仿宋_GB2312"/>
                <w:b/>
                <w:bCs/>
                <w:i w:val="0"/>
                <w:iCs w:val="0"/>
                <w:color w:val="auto"/>
                <w:sz w:val="24"/>
                <w:szCs w:val="24"/>
                <w:highlight w:val="none"/>
                <w:u w:val="none"/>
              </w:rPr>
            </w:pPr>
          </w:p>
        </w:tc>
        <w:tc>
          <w:tcPr>
            <w:tcW w:w="2784" w:type="dxa"/>
            <w:tcBorders>
              <w:top w:val="single" w:color="000000" w:sz="4" w:space="0"/>
              <w:left w:val="single" w:color="000000" w:sz="4" w:space="0"/>
              <w:bottom w:val="single" w:color="000000" w:sz="4" w:space="0"/>
              <w:right w:val="single" w:color="000000" w:sz="4" w:space="0"/>
            </w:tcBorders>
            <w:noWrap w:val="0"/>
            <w:vAlign w:val="center"/>
          </w:tcPr>
          <w:p w14:paraId="5875B80A">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center"/>
              <w:rPr>
                <w:rFonts w:hint="eastAsia" w:ascii="仿宋_GB2312" w:hAnsi="仿宋_GB2312" w:eastAsia="仿宋_GB2312" w:cs="仿宋_GB2312"/>
                <w:i w:val="0"/>
                <w:iCs w:val="0"/>
                <w:color w:val="auto"/>
                <w:sz w:val="24"/>
                <w:szCs w:val="24"/>
                <w:highlight w:val="none"/>
                <w:u w:val="none"/>
              </w:rPr>
            </w:pPr>
            <w:r>
              <w:rPr>
                <w:rFonts w:hint="eastAsia" w:ascii="仿宋_GB2312" w:hAnsi="仿宋_GB2312" w:eastAsia="仿宋_GB2312" w:cs="仿宋_GB2312"/>
                <w:i w:val="0"/>
                <w:iCs w:val="0"/>
                <w:color w:val="auto"/>
                <w:kern w:val="0"/>
                <w:sz w:val="24"/>
                <w:szCs w:val="24"/>
                <w:highlight w:val="none"/>
                <w:u w:val="none"/>
                <w:lang w:val="en-US" w:eastAsia="zh-CN" w:bidi="ar"/>
              </w:rPr>
              <w:t>重点产业链企业合作攻关情况</w:t>
            </w:r>
          </w:p>
        </w:tc>
        <w:tc>
          <w:tcPr>
            <w:tcW w:w="3327" w:type="dxa"/>
            <w:tcBorders>
              <w:top w:val="single" w:color="000000" w:sz="4" w:space="0"/>
              <w:left w:val="single" w:color="000000" w:sz="4" w:space="0"/>
              <w:bottom w:val="single" w:color="000000" w:sz="4" w:space="0"/>
              <w:right w:val="single" w:color="000000" w:sz="4" w:space="0"/>
            </w:tcBorders>
            <w:noWrap w:val="0"/>
            <w:vAlign w:val="center"/>
          </w:tcPr>
          <w:p w14:paraId="334CB0F4">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center"/>
              <w:rPr>
                <w:rFonts w:hint="eastAsia" w:ascii="仿宋_GB2312" w:hAnsi="仿宋_GB2312" w:eastAsia="仿宋_GB2312" w:cs="仿宋_GB2312"/>
                <w:i w:val="0"/>
                <w:iCs w:val="0"/>
                <w:color w:val="auto"/>
                <w:sz w:val="24"/>
                <w:szCs w:val="24"/>
                <w:highlight w:val="none"/>
                <w:u w:val="none"/>
              </w:rPr>
            </w:pPr>
            <w:r>
              <w:rPr>
                <w:rFonts w:hint="eastAsia" w:ascii="仿宋_GB2312" w:hAnsi="仿宋_GB2312" w:eastAsia="仿宋_GB2312" w:cs="仿宋_GB2312"/>
                <w:i w:val="0"/>
                <w:iCs w:val="0"/>
                <w:color w:val="auto"/>
                <w:kern w:val="0"/>
                <w:sz w:val="24"/>
                <w:szCs w:val="24"/>
                <w:highlight w:val="none"/>
                <w:u w:val="none"/>
                <w:lang w:val="en-US" w:eastAsia="zh-CN" w:bidi="ar"/>
              </w:rPr>
              <w:t>联合产业链相关领域重点企业开展技术攻关、平台建设等情况。</w:t>
            </w:r>
          </w:p>
        </w:tc>
      </w:tr>
      <w:tr w14:paraId="6FEE3F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915" w:type="dxa"/>
            <w:tcBorders>
              <w:top w:val="single" w:color="000000" w:sz="4" w:space="0"/>
              <w:left w:val="single" w:color="000000" w:sz="4" w:space="0"/>
              <w:bottom w:val="single" w:color="000000" w:sz="4" w:space="0"/>
              <w:right w:val="single" w:color="000000" w:sz="4" w:space="0"/>
            </w:tcBorders>
            <w:noWrap w:val="0"/>
            <w:vAlign w:val="center"/>
          </w:tcPr>
          <w:p w14:paraId="4DA866FF">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i w:val="0"/>
                <w:iCs w:val="0"/>
                <w:color w:val="auto"/>
                <w:sz w:val="24"/>
                <w:szCs w:val="24"/>
                <w:highlight w:val="none"/>
                <w:u w:val="none"/>
              </w:rPr>
            </w:pPr>
            <w:r>
              <w:rPr>
                <w:rFonts w:hint="eastAsia" w:ascii="仿宋_GB2312" w:hAnsi="仿宋_GB2312" w:eastAsia="仿宋_GB2312" w:cs="仿宋_GB2312"/>
                <w:i w:val="0"/>
                <w:iCs w:val="0"/>
                <w:color w:val="auto"/>
                <w:kern w:val="0"/>
                <w:sz w:val="24"/>
                <w:szCs w:val="24"/>
                <w:highlight w:val="none"/>
                <w:u w:val="none"/>
                <w:lang w:val="en-US" w:eastAsia="zh-CN" w:bidi="ar"/>
              </w:rPr>
              <w:t>4</w:t>
            </w:r>
          </w:p>
        </w:tc>
        <w:tc>
          <w:tcPr>
            <w:tcW w:w="1491" w:type="dxa"/>
            <w:vMerge w:val="continue"/>
            <w:tcBorders>
              <w:top w:val="single" w:color="000000" w:sz="4" w:space="0"/>
              <w:left w:val="single" w:color="000000" w:sz="4" w:space="0"/>
              <w:bottom w:val="single" w:color="000000" w:sz="4" w:space="0"/>
              <w:right w:val="single" w:color="000000" w:sz="4" w:space="0"/>
            </w:tcBorders>
            <w:noWrap w:val="0"/>
            <w:vAlign w:val="center"/>
          </w:tcPr>
          <w:p w14:paraId="583C6CBB">
            <w:pPr>
              <w:keepNext w:val="0"/>
              <w:keepLines w:val="0"/>
              <w:pageBreakBefore w:val="0"/>
              <w:widowControl/>
              <w:kinsoku/>
              <w:wordWrap/>
              <w:overflowPunct/>
              <w:topLinePunct w:val="0"/>
              <w:autoSpaceDE/>
              <w:autoSpaceDN/>
              <w:bidi w:val="0"/>
              <w:adjustRightInd w:val="0"/>
              <w:snapToGrid w:val="0"/>
              <w:spacing w:line="240" w:lineRule="auto"/>
              <w:jc w:val="left"/>
              <w:rPr>
                <w:rFonts w:hint="eastAsia" w:ascii="仿宋_GB2312" w:hAnsi="仿宋_GB2312" w:eastAsia="仿宋_GB2312" w:cs="仿宋_GB2312"/>
                <w:b/>
                <w:bCs/>
                <w:i w:val="0"/>
                <w:iCs w:val="0"/>
                <w:color w:val="auto"/>
                <w:sz w:val="24"/>
                <w:szCs w:val="24"/>
                <w:highlight w:val="none"/>
                <w:u w:val="none"/>
              </w:rPr>
            </w:pPr>
          </w:p>
        </w:tc>
        <w:tc>
          <w:tcPr>
            <w:tcW w:w="2784" w:type="dxa"/>
            <w:tcBorders>
              <w:top w:val="single" w:color="000000" w:sz="4" w:space="0"/>
              <w:left w:val="single" w:color="000000" w:sz="4" w:space="0"/>
              <w:bottom w:val="single" w:color="000000" w:sz="4" w:space="0"/>
              <w:right w:val="single" w:color="000000" w:sz="4" w:space="0"/>
            </w:tcBorders>
            <w:noWrap w:val="0"/>
            <w:vAlign w:val="center"/>
          </w:tcPr>
          <w:p w14:paraId="798A9025">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center"/>
              <w:rPr>
                <w:rFonts w:hint="eastAsia" w:ascii="仿宋_GB2312" w:hAnsi="仿宋_GB2312" w:eastAsia="仿宋_GB2312" w:cs="仿宋_GB2312"/>
                <w:i w:val="0"/>
                <w:iCs w:val="0"/>
                <w:color w:val="auto"/>
                <w:sz w:val="24"/>
                <w:szCs w:val="24"/>
                <w:highlight w:val="none"/>
                <w:u w:val="none"/>
              </w:rPr>
            </w:pPr>
            <w:r>
              <w:rPr>
                <w:rFonts w:hint="eastAsia" w:ascii="仿宋_GB2312" w:hAnsi="仿宋_GB2312" w:eastAsia="仿宋_GB2312" w:cs="仿宋_GB2312"/>
                <w:i w:val="0"/>
                <w:iCs w:val="0"/>
                <w:color w:val="auto"/>
                <w:kern w:val="0"/>
                <w:sz w:val="24"/>
                <w:szCs w:val="24"/>
                <w:highlight w:val="none"/>
                <w:u w:val="none"/>
                <w:lang w:val="en-US" w:eastAsia="zh-CN" w:bidi="ar"/>
              </w:rPr>
              <w:t>国产化适配提升情况</w:t>
            </w:r>
          </w:p>
        </w:tc>
        <w:tc>
          <w:tcPr>
            <w:tcW w:w="3327" w:type="dxa"/>
            <w:tcBorders>
              <w:top w:val="single" w:color="000000" w:sz="4" w:space="0"/>
              <w:left w:val="single" w:color="000000" w:sz="4" w:space="0"/>
              <w:bottom w:val="single" w:color="000000" w:sz="4" w:space="0"/>
              <w:right w:val="single" w:color="000000" w:sz="4" w:space="0"/>
            </w:tcBorders>
            <w:noWrap w:val="0"/>
            <w:vAlign w:val="center"/>
          </w:tcPr>
          <w:p w14:paraId="334C15AE">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center"/>
              <w:rPr>
                <w:rFonts w:hint="eastAsia" w:ascii="仿宋_GB2312" w:hAnsi="仿宋_GB2312" w:eastAsia="仿宋_GB2312" w:cs="仿宋_GB2312"/>
                <w:i w:val="0"/>
                <w:iCs w:val="0"/>
                <w:color w:val="auto"/>
                <w:sz w:val="24"/>
                <w:szCs w:val="24"/>
                <w:highlight w:val="none"/>
                <w:u w:val="none"/>
              </w:rPr>
            </w:pPr>
            <w:r>
              <w:rPr>
                <w:rFonts w:hint="eastAsia" w:ascii="仿宋_GB2312" w:hAnsi="仿宋_GB2312" w:eastAsia="仿宋_GB2312" w:cs="仿宋_GB2312"/>
                <w:i w:val="0"/>
                <w:iCs w:val="0"/>
                <w:color w:val="auto"/>
                <w:kern w:val="0"/>
                <w:sz w:val="24"/>
                <w:szCs w:val="24"/>
                <w:highlight w:val="none"/>
                <w:u w:val="none"/>
                <w:lang w:val="en-US" w:eastAsia="zh-CN" w:bidi="ar"/>
              </w:rPr>
              <w:t>与国外同类产品技术性能指标对比优化提升和实现国产化适配验证情况。</w:t>
            </w:r>
          </w:p>
        </w:tc>
      </w:tr>
      <w:tr w14:paraId="14498D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915" w:type="dxa"/>
            <w:tcBorders>
              <w:top w:val="single" w:color="000000" w:sz="4" w:space="0"/>
              <w:left w:val="single" w:color="000000" w:sz="4" w:space="0"/>
              <w:bottom w:val="single" w:color="000000" w:sz="4" w:space="0"/>
              <w:right w:val="single" w:color="000000" w:sz="4" w:space="0"/>
            </w:tcBorders>
            <w:noWrap w:val="0"/>
            <w:vAlign w:val="center"/>
          </w:tcPr>
          <w:p w14:paraId="10EAB515">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i w:val="0"/>
                <w:iCs w:val="0"/>
                <w:color w:val="auto"/>
                <w:sz w:val="24"/>
                <w:szCs w:val="24"/>
                <w:highlight w:val="none"/>
                <w:u w:val="none"/>
              </w:rPr>
            </w:pPr>
            <w:r>
              <w:rPr>
                <w:rFonts w:hint="eastAsia" w:ascii="仿宋_GB2312" w:hAnsi="仿宋_GB2312" w:eastAsia="仿宋_GB2312" w:cs="仿宋_GB2312"/>
                <w:i w:val="0"/>
                <w:iCs w:val="0"/>
                <w:color w:val="auto"/>
                <w:kern w:val="0"/>
                <w:sz w:val="24"/>
                <w:szCs w:val="24"/>
                <w:highlight w:val="none"/>
                <w:u w:val="none"/>
                <w:lang w:val="en-US" w:eastAsia="zh-CN" w:bidi="ar"/>
              </w:rPr>
              <w:t>5</w:t>
            </w:r>
          </w:p>
        </w:tc>
        <w:tc>
          <w:tcPr>
            <w:tcW w:w="1491" w:type="dxa"/>
            <w:vMerge w:val="restart"/>
            <w:tcBorders>
              <w:top w:val="single" w:color="000000" w:sz="4" w:space="0"/>
              <w:left w:val="single" w:color="000000" w:sz="4" w:space="0"/>
              <w:bottom w:val="single" w:color="000000" w:sz="4" w:space="0"/>
              <w:right w:val="single" w:color="000000" w:sz="4" w:space="0"/>
            </w:tcBorders>
            <w:noWrap w:val="0"/>
            <w:vAlign w:val="center"/>
          </w:tcPr>
          <w:p w14:paraId="4C6A5D9D">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center"/>
              <w:rPr>
                <w:rFonts w:hint="eastAsia" w:ascii="仿宋_GB2312" w:hAnsi="仿宋_GB2312" w:eastAsia="仿宋_GB2312" w:cs="仿宋_GB2312"/>
                <w:b/>
                <w:bCs/>
                <w:i w:val="0"/>
                <w:iCs w:val="0"/>
                <w:color w:val="auto"/>
                <w:sz w:val="24"/>
                <w:szCs w:val="24"/>
                <w:highlight w:val="none"/>
                <w:u w:val="none"/>
              </w:rPr>
            </w:pPr>
            <w:r>
              <w:rPr>
                <w:rFonts w:hint="eastAsia" w:ascii="仿宋_GB2312" w:hAnsi="仿宋_GB2312" w:eastAsia="仿宋_GB2312" w:cs="仿宋_GB2312"/>
                <w:b/>
                <w:bCs/>
                <w:i w:val="0"/>
                <w:iCs w:val="0"/>
                <w:color w:val="auto"/>
                <w:kern w:val="0"/>
                <w:sz w:val="24"/>
                <w:szCs w:val="24"/>
                <w:highlight w:val="none"/>
                <w:u w:val="none"/>
                <w:lang w:val="en-US" w:eastAsia="zh-CN" w:bidi="ar"/>
              </w:rPr>
              <w:t>推广应用情况</w:t>
            </w:r>
          </w:p>
        </w:tc>
        <w:tc>
          <w:tcPr>
            <w:tcW w:w="2784" w:type="dxa"/>
            <w:tcBorders>
              <w:top w:val="single" w:color="000000" w:sz="4" w:space="0"/>
              <w:left w:val="single" w:color="000000" w:sz="4" w:space="0"/>
              <w:bottom w:val="single" w:color="000000" w:sz="4" w:space="0"/>
              <w:right w:val="single" w:color="000000" w:sz="4" w:space="0"/>
            </w:tcBorders>
            <w:noWrap w:val="0"/>
            <w:vAlign w:val="center"/>
          </w:tcPr>
          <w:p w14:paraId="2C464A7B">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center"/>
              <w:rPr>
                <w:rFonts w:hint="eastAsia" w:ascii="仿宋_GB2312" w:hAnsi="仿宋_GB2312" w:eastAsia="仿宋_GB2312" w:cs="仿宋_GB2312"/>
                <w:i w:val="0"/>
                <w:iCs w:val="0"/>
                <w:color w:val="auto"/>
                <w:sz w:val="24"/>
                <w:szCs w:val="24"/>
                <w:highlight w:val="none"/>
                <w:u w:val="none"/>
              </w:rPr>
            </w:pPr>
            <w:r>
              <w:rPr>
                <w:rFonts w:hint="eastAsia" w:ascii="仿宋_GB2312" w:hAnsi="仿宋_GB2312" w:eastAsia="仿宋_GB2312" w:cs="仿宋_GB2312"/>
                <w:i w:val="0"/>
                <w:iCs w:val="0"/>
                <w:color w:val="auto"/>
                <w:kern w:val="0"/>
                <w:sz w:val="24"/>
                <w:szCs w:val="24"/>
                <w:highlight w:val="none"/>
                <w:u w:val="none"/>
                <w:lang w:val="en-US" w:eastAsia="zh-CN" w:bidi="ar"/>
              </w:rPr>
              <w:t>新增服务企业数量（家）</w:t>
            </w:r>
          </w:p>
        </w:tc>
        <w:tc>
          <w:tcPr>
            <w:tcW w:w="3327" w:type="dxa"/>
            <w:tcBorders>
              <w:top w:val="single" w:color="000000" w:sz="4" w:space="0"/>
              <w:left w:val="single" w:color="000000" w:sz="4" w:space="0"/>
              <w:bottom w:val="single" w:color="000000" w:sz="4" w:space="0"/>
              <w:right w:val="single" w:color="000000" w:sz="4" w:space="0"/>
            </w:tcBorders>
            <w:noWrap w:val="0"/>
            <w:vAlign w:val="center"/>
          </w:tcPr>
          <w:p w14:paraId="2A355D3B">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center"/>
              <w:rPr>
                <w:rFonts w:hint="eastAsia" w:ascii="仿宋_GB2312" w:hAnsi="仿宋_GB2312" w:eastAsia="仿宋_GB2312" w:cs="仿宋_GB2312"/>
                <w:i w:val="0"/>
                <w:iCs w:val="0"/>
                <w:color w:val="auto"/>
                <w:sz w:val="24"/>
                <w:szCs w:val="24"/>
                <w:highlight w:val="none"/>
                <w:u w:val="none"/>
              </w:rPr>
            </w:pPr>
            <w:r>
              <w:rPr>
                <w:rFonts w:hint="eastAsia" w:ascii="仿宋_GB2312" w:hAnsi="仿宋_GB2312" w:eastAsia="仿宋_GB2312" w:cs="仿宋_GB2312"/>
                <w:i w:val="0"/>
                <w:iCs w:val="0"/>
                <w:color w:val="auto"/>
                <w:kern w:val="0"/>
                <w:sz w:val="24"/>
                <w:szCs w:val="24"/>
                <w:highlight w:val="none"/>
                <w:u w:val="none"/>
                <w:lang w:val="en-US" w:eastAsia="zh-CN" w:bidi="ar"/>
              </w:rPr>
              <w:t>新增领域内服务企业数量。</w:t>
            </w:r>
          </w:p>
        </w:tc>
      </w:tr>
      <w:tr w14:paraId="050E18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915" w:type="dxa"/>
            <w:tcBorders>
              <w:top w:val="single" w:color="000000" w:sz="4" w:space="0"/>
              <w:left w:val="single" w:color="000000" w:sz="4" w:space="0"/>
              <w:bottom w:val="single" w:color="000000" w:sz="4" w:space="0"/>
              <w:right w:val="single" w:color="000000" w:sz="4" w:space="0"/>
            </w:tcBorders>
            <w:noWrap w:val="0"/>
            <w:vAlign w:val="center"/>
          </w:tcPr>
          <w:p w14:paraId="3995375F">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i w:val="0"/>
                <w:iCs w:val="0"/>
                <w:color w:val="auto"/>
                <w:sz w:val="24"/>
                <w:szCs w:val="24"/>
                <w:highlight w:val="none"/>
                <w:u w:val="none"/>
              </w:rPr>
            </w:pPr>
            <w:r>
              <w:rPr>
                <w:rFonts w:hint="eastAsia" w:ascii="仿宋_GB2312" w:hAnsi="仿宋_GB2312" w:eastAsia="仿宋_GB2312" w:cs="仿宋_GB2312"/>
                <w:i w:val="0"/>
                <w:iCs w:val="0"/>
                <w:color w:val="auto"/>
                <w:kern w:val="0"/>
                <w:sz w:val="24"/>
                <w:szCs w:val="24"/>
                <w:highlight w:val="none"/>
                <w:u w:val="none"/>
                <w:lang w:val="en-US" w:eastAsia="zh-CN" w:bidi="ar"/>
              </w:rPr>
              <w:t>6</w:t>
            </w:r>
          </w:p>
        </w:tc>
        <w:tc>
          <w:tcPr>
            <w:tcW w:w="1491" w:type="dxa"/>
            <w:vMerge w:val="continue"/>
            <w:tcBorders>
              <w:top w:val="single" w:color="000000" w:sz="4" w:space="0"/>
              <w:left w:val="single" w:color="000000" w:sz="4" w:space="0"/>
              <w:bottom w:val="single" w:color="000000" w:sz="4" w:space="0"/>
              <w:right w:val="single" w:color="000000" w:sz="4" w:space="0"/>
            </w:tcBorders>
            <w:noWrap w:val="0"/>
            <w:vAlign w:val="center"/>
          </w:tcPr>
          <w:p w14:paraId="2BEF07A6">
            <w:pPr>
              <w:keepNext w:val="0"/>
              <w:keepLines w:val="0"/>
              <w:pageBreakBefore w:val="0"/>
              <w:widowControl/>
              <w:kinsoku/>
              <w:wordWrap/>
              <w:overflowPunct/>
              <w:topLinePunct w:val="0"/>
              <w:autoSpaceDE/>
              <w:autoSpaceDN/>
              <w:bidi w:val="0"/>
              <w:adjustRightInd w:val="0"/>
              <w:snapToGrid w:val="0"/>
              <w:spacing w:line="240" w:lineRule="auto"/>
              <w:jc w:val="left"/>
              <w:rPr>
                <w:rFonts w:hint="eastAsia" w:ascii="仿宋_GB2312" w:hAnsi="仿宋_GB2312" w:eastAsia="仿宋_GB2312" w:cs="仿宋_GB2312"/>
                <w:b/>
                <w:bCs/>
                <w:i w:val="0"/>
                <w:iCs w:val="0"/>
                <w:color w:val="auto"/>
                <w:sz w:val="24"/>
                <w:szCs w:val="24"/>
                <w:highlight w:val="none"/>
                <w:u w:val="none"/>
              </w:rPr>
            </w:pPr>
          </w:p>
        </w:tc>
        <w:tc>
          <w:tcPr>
            <w:tcW w:w="2784" w:type="dxa"/>
            <w:tcBorders>
              <w:top w:val="single" w:color="000000" w:sz="4" w:space="0"/>
              <w:left w:val="single" w:color="000000" w:sz="4" w:space="0"/>
              <w:bottom w:val="single" w:color="000000" w:sz="4" w:space="0"/>
              <w:right w:val="single" w:color="000000" w:sz="4" w:space="0"/>
            </w:tcBorders>
            <w:noWrap w:val="0"/>
            <w:vAlign w:val="center"/>
          </w:tcPr>
          <w:p w14:paraId="738DAAC3">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center"/>
              <w:rPr>
                <w:rFonts w:hint="eastAsia" w:ascii="仿宋_GB2312" w:hAnsi="仿宋_GB2312" w:eastAsia="仿宋_GB2312" w:cs="仿宋_GB2312"/>
                <w:i w:val="0"/>
                <w:iCs w:val="0"/>
                <w:color w:val="auto"/>
                <w:sz w:val="24"/>
                <w:szCs w:val="24"/>
                <w:highlight w:val="none"/>
                <w:u w:val="none"/>
              </w:rPr>
            </w:pPr>
            <w:r>
              <w:rPr>
                <w:rFonts w:hint="eastAsia" w:ascii="仿宋_GB2312" w:hAnsi="仿宋_GB2312" w:eastAsia="仿宋_GB2312" w:cs="仿宋_GB2312"/>
                <w:i w:val="0"/>
                <w:iCs w:val="0"/>
                <w:color w:val="auto"/>
                <w:kern w:val="0"/>
                <w:sz w:val="24"/>
                <w:szCs w:val="24"/>
                <w:highlight w:val="none"/>
                <w:u w:val="none"/>
                <w:lang w:val="en-US" w:eastAsia="zh-CN" w:bidi="ar"/>
              </w:rPr>
              <w:t>新增领域内销售收入（万元）</w:t>
            </w:r>
          </w:p>
        </w:tc>
        <w:tc>
          <w:tcPr>
            <w:tcW w:w="3327" w:type="dxa"/>
            <w:tcBorders>
              <w:top w:val="single" w:color="000000" w:sz="4" w:space="0"/>
              <w:left w:val="single" w:color="000000" w:sz="4" w:space="0"/>
              <w:bottom w:val="single" w:color="000000" w:sz="4" w:space="0"/>
              <w:right w:val="single" w:color="000000" w:sz="4" w:space="0"/>
            </w:tcBorders>
            <w:noWrap w:val="0"/>
            <w:vAlign w:val="center"/>
          </w:tcPr>
          <w:p w14:paraId="52A98A09">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center"/>
              <w:rPr>
                <w:rFonts w:hint="eastAsia" w:ascii="仿宋_GB2312" w:hAnsi="仿宋_GB2312" w:eastAsia="仿宋_GB2312" w:cs="仿宋_GB2312"/>
                <w:i w:val="0"/>
                <w:iCs w:val="0"/>
                <w:color w:val="auto"/>
                <w:sz w:val="24"/>
                <w:szCs w:val="24"/>
                <w:highlight w:val="none"/>
                <w:u w:val="none"/>
              </w:rPr>
            </w:pPr>
            <w:r>
              <w:rPr>
                <w:rFonts w:hint="eastAsia" w:ascii="仿宋_GB2312" w:hAnsi="仿宋_GB2312" w:eastAsia="仿宋_GB2312" w:cs="仿宋_GB2312"/>
                <w:i w:val="0"/>
                <w:iCs w:val="0"/>
                <w:color w:val="auto"/>
                <w:kern w:val="0"/>
                <w:sz w:val="24"/>
                <w:szCs w:val="24"/>
                <w:highlight w:val="none"/>
                <w:u w:val="none"/>
                <w:lang w:val="en-US" w:eastAsia="zh-CN" w:bidi="ar"/>
              </w:rPr>
              <w:t>新增领域内销售收入。</w:t>
            </w:r>
          </w:p>
        </w:tc>
      </w:tr>
      <w:tr w14:paraId="2D0238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915" w:type="dxa"/>
            <w:tcBorders>
              <w:top w:val="single" w:color="000000" w:sz="4" w:space="0"/>
              <w:left w:val="single" w:color="000000" w:sz="4" w:space="0"/>
              <w:bottom w:val="single" w:color="000000" w:sz="4" w:space="0"/>
              <w:right w:val="single" w:color="000000" w:sz="4" w:space="0"/>
            </w:tcBorders>
            <w:noWrap w:val="0"/>
            <w:vAlign w:val="center"/>
          </w:tcPr>
          <w:p w14:paraId="45939267">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i w:val="0"/>
                <w:iCs w:val="0"/>
                <w:color w:val="auto"/>
                <w:sz w:val="24"/>
                <w:szCs w:val="24"/>
                <w:highlight w:val="none"/>
                <w:u w:val="none"/>
              </w:rPr>
            </w:pPr>
            <w:r>
              <w:rPr>
                <w:rFonts w:hint="eastAsia" w:ascii="仿宋_GB2312" w:hAnsi="仿宋_GB2312" w:eastAsia="仿宋_GB2312" w:cs="仿宋_GB2312"/>
                <w:i w:val="0"/>
                <w:iCs w:val="0"/>
                <w:color w:val="auto"/>
                <w:kern w:val="0"/>
                <w:sz w:val="24"/>
                <w:szCs w:val="24"/>
                <w:highlight w:val="none"/>
                <w:u w:val="none"/>
                <w:lang w:val="en-US" w:eastAsia="zh-CN" w:bidi="ar"/>
              </w:rPr>
              <w:t>7</w:t>
            </w:r>
          </w:p>
        </w:tc>
        <w:tc>
          <w:tcPr>
            <w:tcW w:w="1491" w:type="dxa"/>
            <w:vMerge w:val="continue"/>
            <w:tcBorders>
              <w:top w:val="single" w:color="000000" w:sz="4" w:space="0"/>
              <w:left w:val="single" w:color="000000" w:sz="4" w:space="0"/>
              <w:bottom w:val="single" w:color="000000" w:sz="4" w:space="0"/>
              <w:right w:val="single" w:color="000000" w:sz="4" w:space="0"/>
            </w:tcBorders>
            <w:noWrap w:val="0"/>
            <w:vAlign w:val="center"/>
          </w:tcPr>
          <w:p w14:paraId="33572DB9">
            <w:pPr>
              <w:keepNext w:val="0"/>
              <w:keepLines w:val="0"/>
              <w:pageBreakBefore w:val="0"/>
              <w:widowControl/>
              <w:kinsoku/>
              <w:wordWrap/>
              <w:overflowPunct/>
              <w:topLinePunct w:val="0"/>
              <w:autoSpaceDE/>
              <w:autoSpaceDN/>
              <w:bidi w:val="0"/>
              <w:adjustRightInd w:val="0"/>
              <w:snapToGrid w:val="0"/>
              <w:spacing w:line="240" w:lineRule="auto"/>
              <w:jc w:val="left"/>
              <w:rPr>
                <w:rFonts w:hint="eastAsia" w:ascii="仿宋_GB2312" w:hAnsi="仿宋_GB2312" w:eastAsia="仿宋_GB2312" w:cs="仿宋_GB2312"/>
                <w:b/>
                <w:bCs/>
                <w:i w:val="0"/>
                <w:iCs w:val="0"/>
                <w:color w:val="auto"/>
                <w:sz w:val="24"/>
                <w:szCs w:val="24"/>
                <w:highlight w:val="none"/>
                <w:u w:val="none"/>
              </w:rPr>
            </w:pPr>
          </w:p>
        </w:tc>
        <w:tc>
          <w:tcPr>
            <w:tcW w:w="2784" w:type="dxa"/>
            <w:tcBorders>
              <w:top w:val="single" w:color="000000" w:sz="4" w:space="0"/>
              <w:left w:val="single" w:color="000000" w:sz="4" w:space="0"/>
              <w:bottom w:val="single" w:color="000000" w:sz="4" w:space="0"/>
              <w:right w:val="single" w:color="000000" w:sz="4" w:space="0"/>
            </w:tcBorders>
            <w:noWrap w:val="0"/>
            <w:vAlign w:val="center"/>
          </w:tcPr>
          <w:p w14:paraId="694CE820">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center"/>
              <w:rPr>
                <w:rFonts w:hint="eastAsia" w:ascii="仿宋_GB2312" w:hAnsi="仿宋_GB2312" w:eastAsia="仿宋_GB2312" w:cs="仿宋_GB2312"/>
                <w:i w:val="0"/>
                <w:iCs w:val="0"/>
                <w:color w:val="auto"/>
                <w:sz w:val="24"/>
                <w:szCs w:val="24"/>
                <w:highlight w:val="none"/>
                <w:u w:val="none"/>
              </w:rPr>
            </w:pPr>
            <w:r>
              <w:rPr>
                <w:rFonts w:hint="eastAsia" w:ascii="仿宋_GB2312" w:hAnsi="仿宋_GB2312" w:eastAsia="仿宋_GB2312" w:cs="仿宋_GB2312"/>
                <w:i w:val="0"/>
                <w:iCs w:val="0"/>
                <w:color w:val="auto"/>
                <w:kern w:val="0"/>
                <w:sz w:val="24"/>
                <w:szCs w:val="24"/>
                <w:highlight w:val="none"/>
                <w:u w:val="none"/>
                <w:lang w:val="en-US" w:eastAsia="zh-CN" w:bidi="ar"/>
              </w:rPr>
              <w:t>服务重点产业链情况</w:t>
            </w:r>
          </w:p>
        </w:tc>
        <w:tc>
          <w:tcPr>
            <w:tcW w:w="3327" w:type="dxa"/>
            <w:tcBorders>
              <w:top w:val="single" w:color="000000" w:sz="4" w:space="0"/>
              <w:left w:val="single" w:color="000000" w:sz="4" w:space="0"/>
              <w:bottom w:val="single" w:color="000000" w:sz="4" w:space="0"/>
              <w:right w:val="single" w:color="000000" w:sz="4" w:space="0"/>
            </w:tcBorders>
            <w:noWrap w:val="0"/>
            <w:vAlign w:val="center"/>
          </w:tcPr>
          <w:p w14:paraId="69C8241D">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center"/>
              <w:rPr>
                <w:rFonts w:hint="eastAsia" w:ascii="仿宋_GB2312" w:hAnsi="仿宋_GB2312" w:eastAsia="仿宋_GB2312" w:cs="仿宋_GB2312"/>
                <w:i w:val="0"/>
                <w:iCs w:val="0"/>
                <w:color w:val="auto"/>
                <w:sz w:val="24"/>
                <w:szCs w:val="24"/>
                <w:highlight w:val="none"/>
                <w:u w:val="none"/>
              </w:rPr>
            </w:pPr>
            <w:r>
              <w:rPr>
                <w:rFonts w:hint="eastAsia" w:ascii="仿宋_GB2312" w:hAnsi="仿宋_GB2312" w:eastAsia="仿宋_GB2312" w:cs="仿宋_GB2312"/>
                <w:i w:val="0"/>
                <w:iCs w:val="0"/>
                <w:color w:val="auto"/>
                <w:kern w:val="0"/>
                <w:sz w:val="24"/>
                <w:szCs w:val="24"/>
                <w:highlight w:val="none"/>
                <w:u w:val="none"/>
                <w:lang w:val="en-US" w:eastAsia="zh-CN" w:bidi="ar"/>
              </w:rPr>
              <w:t>产品在领域内重点产业链企业应用推广情况。</w:t>
            </w:r>
          </w:p>
        </w:tc>
      </w:tr>
      <w:tr w14:paraId="258CF2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915" w:type="dxa"/>
            <w:tcBorders>
              <w:top w:val="single" w:color="000000" w:sz="4" w:space="0"/>
              <w:left w:val="single" w:color="000000" w:sz="4" w:space="0"/>
              <w:bottom w:val="single" w:color="000000" w:sz="4" w:space="0"/>
              <w:right w:val="single" w:color="000000" w:sz="4" w:space="0"/>
            </w:tcBorders>
            <w:noWrap w:val="0"/>
            <w:vAlign w:val="center"/>
          </w:tcPr>
          <w:p w14:paraId="3699E995">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i w:val="0"/>
                <w:iCs w:val="0"/>
                <w:color w:val="auto"/>
                <w:sz w:val="24"/>
                <w:szCs w:val="24"/>
                <w:highlight w:val="none"/>
                <w:u w:val="none"/>
              </w:rPr>
            </w:pPr>
            <w:r>
              <w:rPr>
                <w:rFonts w:hint="eastAsia" w:ascii="仿宋_GB2312" w:hAnsi="仿宋_GB2312" w:eastAsia="仿宋_GB2312" w:cs="仿宋_GB2312"/>
                <w:i w:val="0"/>
                <w:iCs w:val="0"/>
                <w:color w:val="auto"/>
                <w:kern w:val="0"/>
                <w:sz w:val="24"/>
                <w:szCs w:val="24"/>
                <w:highlight w:val="none"/>
                <w:u w:val="none"/>
                <w:lang w:val="en-US" w:eastAsia="zh-CN" w:bidi="ar"/>
              </w:rPr>
              <w:t>8</w:t>
            </w:r>
          </w:p>
        </w:tc>
        <w:tc>
          <w:tcPr>
            <w:tcW w:w="1491" w:type="dxa"/>
            <w:vMerge w:val="restart"/>
            <w:tcBorders>
              <w:top w:val="single" w:color="000000" w:sz="4" w:space="0"/>
              <w:left w:val="single" w:color="000000" w:sz="4" w:space="0"/>
              <w:bottom w:val="single" w:color="000000" w:sz="4" w:space="0"/>
              <w:right w:val="single" w:color="000000" w:sz="4" w:space="0"/>
            </w:tcBorders>
            <w:noWrap w:val="0"/>
            <w:vAlign w:val="center"/>
          </w:tcPr>
          <w:p w14:paraId="328AFACA">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center"/>
              <w:rPr>
                <w:rFonts w:hint="eastAsia" w:ascii="仿宋_GB2312" w:hAnsi="仿宋_GB2312" w:eastAsia="仿宋_GB2312" w:cs="仿宋_GB2312"/>
                <w:b/>
                <w:bCs/>
                <w:i w:val="0"/>
                <w:iCs w:val="0"/>
                <w:color w:val="auto"/>
                <w:sz w:val="24"/>
                <w:szCs w:val="24"/>
                <w:highlight w:val="none"/>
                <w:u w:val="none"/>
              </w:rPr>
            </w:pPr>
            <w:r>
              <w:rPr>
                <w:rFonts w:hint="eastAsia" w:ascii="仿宋_GB2312" w:hAnsi="仿宋_GB2312" w:eastAsia="仿宋_GB2312" w:cs="仿宋_GB2312"/>
                <w:b/>
                <w:bCs/>
                <w:i w:val="0"/>
                <w:iCs w:val="0"/>
                <w:color w:val="auto"/>
                <w:kern w:val="0"/>
                <w:sz w:val="24"/>
                <w:szCs w:val="24"/>
                <w:highlight w:val="none"/>
                <w:u w:val="none"/>
                <w:lang w:val="en-US" w:eastAsia="zh-CN" w:bidi="ar"/>
              </w:rPr>
              <w:t>生态建设情况</w:t>
            </w:r>
          </w:p>
        </w:tc>
        <w:tc>
          <w:tcPr>
            <w:tcW w:w="2784" w:type="dxa"/>
            <w:tcBorders>
              <w:top w:val="single" w:color="000000" w:sz="4" w:space="0"/>
              <w:left w:val="single" w:color="000000" w:sz="4" w:space="0"/>
              <w:bottom w:val="single" w:color="000000" w:sz="4" w:space="0"/>
              <w:right w:val="single" w:color="000000" w:sz="4" w:space="0"/>
            </w:tcBorders>
            <w:noWrap w:val="0"/>
            <w:vAlign w:val="center"/>
          </w:tcPr>
          <w:p w14:paraId="77AEF7FE">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center"/>
              <w:rPr>
                <w:rFonts w:hint="eastAsia" w:ascii="仿宋_GB2312" w:hAnsi="仿宋_GB2312" w:eastAsia="仿宋_GB2312" w:cs="仿宋_GB2312"/>
                <w:i w:val="0"/>
                <w:iCs w:val="0"/>
                <w:color w:val="auto"/>
                <w:sz w:val="24"/>
                <w:szCs w:val="24"/>
                <w:highlight w:val="none"/>
                <w:u w:val="none"/>
              </w:rPr>
            </w:pPr>
            <w:r>
              <w:rPr>
                <w:rFonts w:hint="eastAsia" w:ascii="仿宋_GB2312" w:hAnsi="仿宋_GB2312" w:eastAsia="仿宋_GB2312" w:cs="仿宋_GB2312"/>
                <w:i w:val="0"/>
                <w:iCs w:val="0"/>
                <w:color w:val="auto"/>
                <w:kern w:val="0"/>
                <w:sz w:val="24"/>
                <w:szCs w:val="24"/>
                <w:highlight w:val="none"/>
                <w:u w:val="none"/>
                <w:lang w:val="en-US" w:eastAsia="zh-CN" w:bidi="ar"/>
              </w:rPr>
              <w:t>行业技术交流情况</w:t>
            </w:r>
          </w:p>
        </w:tc>
        <w:tc>
          <w:tcPr>
            <w:tcW w:w="3327" w:type="dxa"/>
            <w:tcBorders>
              <w:top w:val="single" w:color="000000" w:sz="4" w:space="0"/>
              <w:left w:val="single" w:color="000000" w:sz="4" w:space="0"/>
              <w:bottom w:val="single" w:color="000000" w:sz="4" w:space="0"/>
              <w:right w:val="single" w:color="000000" w:sz="4" w:space="0"/>
            </w:tcBorders>
            <w:noWrap w:val="0"/>
            <w:vAlign w:val="center"/>
          </w:tcPr>
          <w:p w14:paraId="67E46B4D">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center"/>
              <w:rPr>
                <w:rFonts w:hint="eastAsia" w:ascii="仿宋_GB2312" w:hAnsi="仿宋_GB2312" w:eastAsia="仿宋_GB2312" w:cs="仿宋_GB2312"/>
                <w:i w:val="0"/>
                <w:iCs w:val="0"/>
                <w:color w:val="auto"/>
                <w:sz w:val="24"/>
                <w:szCs w:val="24"/>
                <w:highlight w:val="none"/>
                <w:u w:val="none"/>
              </w:rPr>
            </w:pPr>
            <w:r>
              <w:rPr>
                <w:rFonts w:hint="eastAsia" w:ascii="仿宋_GB2312" w:hAnsi="仿宋_GB2312" w:eastAsia="仿宋_GB2312" w:cs="仿宋_GB2312"/>
                <w:i w:val="0"/>
                <w:iCs w:val="0"/>
                <w:color w:val="auto"/>
                <w:kern w:val="0"/>
                <w:sz w:val="24"/>
                <w:szCs w:val="24"/>
                <w:highlight w:val="none"/>
                <w:u w:val="none"/>
                <w:lang w:val="en-US" w:eastAsia="zh-CN" w:bidi="ar"/>
              </w:rPr>
              <w:t>牵头组织行业技术交流活动情况。</w:t>
            </w:r>
          </w:p>
        </w:tc>
      </w:tr>
      <w:tr w14:paraId="198FA4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915" w:type="dxa"/>
            <w:tcBorders>
              <w:top w:val="single" w:color="000000" w:sz="4" w:space="0"/>
              <w:left w:val="single" w:color="000000" w:sz="4" w:space="0"/>
              <w:bottom w:val="single" w:color="000000" w:sz="4" w:space="0"/>
              <w:right w:val="single" w:color="000000" w:sz="4" w:space="0"/>
            </w:tcBorders>
            <w:noWrap w:val="0"/>
            <w:vAlign w:val="center"/>
          </w:tcPr>
          <w:p w14:paraId="143BA507">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i w:val="0"/>
                <w:iCs w:val="0"/>
                <w:color w:val="auto"/>
                <w:sz w:val="24"/>
                <w:szCs w:val="24"/>
                <w:highlight w:val="none"/>
                <w:u w:val="none"/>
              </w:rPr>
            </w:pPr>
            <w:r>
              <w:rPr>
                <w:rFonts w:hint="eastAsia" w:ascii="仿宋_GB2312" w:hAnsi="仿宋_GB2312" w:eastAsia="仿宋_GB2312" w:cs="仿宋_GB2312"/>
                <w:i w:val="0"/>
                <w:iCs w:val="0"/>
                <w:color w:val="auto"/>
                <w:kern w:val="0"/>
                <w:sz w:val="24"/>
                <w:szCs w:val="24"/>
                <w:highlight w:val="none"/>
                <w:u w:val="none"/>
                <w:lang w:val="en-US" w:eastAsia="zh-CN" w:bidi="ar"/>
              </w:rPr>
              <w:t>9</w:t>
            </w:r>
          </w:p>
        </w:tc>
        <w:tc>
          <w:tcPr>
            <w:tcW w:w="1491" w:type="dxa"/>
            <w:vMerge w:val="continue"/>
            <w:tcBorders>
              <w:top w:val="single" w:color="000000" w:sz="4" w:space="0"/>
              <w:left w:val="single" w:color="000000" w:sz="4" w:space="0"/>
              <w:bottom w:val="single" w:color="000000" w:sz="4" w:space="0"/>
              <w:right w:val="single" w:color="000000" w:sz="4" w:space="0"/>
            </w:tcBorders>
            <w:noWrap w:val="0"/>
            <w:vAlign w:val="center"/>
          </w:tcPr>
          <w:p w14:paraId="5F20B4B3">
            <w:pPr>
              <w:keepNext w:val="0"/>
              <w:keepLines w:val="0"/>
              <w:pageBreakBefore w:val="0"/>
              <w:widowControl/>
              <w:kinsoku/>
              <w:wordWrap/>
              <w:overflowPunct/>
              <w:topLinePunct w:val="0"/>
              <w:autoSpaceDE/>
              <w:autoSpaceDN/>
              <w:bidi w:val="0"/>
              <w:adjustRightInd w:val="0"/>
              <w:snapToGrid w:val="0"/>
              <w:spacing w:line="240" w:lineRule="auto"/>
              <w:jc w:val="left"/>
              <w:rPr>
                <w:rFonts w:hint="eastAsia" w:ascii="仿宋_GB2312" w:hAnsi="仿宋_GB2312" w:eastAsia="仿宋_GB2312" w:cs="仿宋_GB2312"/>
                <w:b/>
                <w:bCs/>
                <w:i w:val="0"/>
                <w:iCs w:val="0"/>
                <w:color w:val="auto"/>
                <w:sz w:val="24"/>
                <w:szCs w:val="24"/>
                <w:highlight w:val="none"/>
                <w:u w:val="none"/>
              </w:rPr>
            </w:pPr>
          </w:p>
        </w:tc>
        <w:tc>
          <w:tcPr>
            <w:tcW w:w="2784" w:type="dxa"/>
            <w:tcBorders>
              <w:top w:val="single" w:color="000000" w:sz="4" w:space="0"/>
              <w:left w:val="single" w:color="000000" w:sz="4" w:space="0"/>
              <w:bottom w:val="single" w:color="000000" w:sz="4" w:space="0"/>
              <w:right w:val="single" w:color="000000" w:sz="4" w:space="0"/>
            </w:tcBorders>
            <w:noWrap w:val="0"/>
            <w:vAlign w:val="center"/>
          </w:tcPr>
          <w:p w14:paraId="3CF87B54">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center"/>
              <w:rPr>
                <w:rFonts w:hint="eastAsia" w:ascii="仿宋_GB2312" w:hAnsi="仿宋_GB2312" w:eastAsia="仿宋_GB2312" w:cs="仿宋_GB2312"/>
                <w:i w:val="0"/>
                <w:iCs w:val="0"/>
                <w:color w:val="auto"/>
                <w:sz w:val="24"/>
                <w:szCs w:val="24"/>
                <w:highlight w:val="none"/>
                <w:u w:val="none"/>
              </w:rPr>
            </w:pPr>
            <w:r>
              <w:rPr>
                <w:rFonts w:hint="eastAsia" w:ascii="仿宋_GB2312" w:hAnsi="仿宋_GB2312" w:eastAsia="仿宋_GB2312" w:cs="仿宋_GB2312"/>
                <w:i w:val="0"/>
                <w:iCs w:val="0"/>
                <w:color w:val="auto"/>
                <w:kern w:val="0"/>
                <w:sz w:val="24"/>
                <w:szCs w:val="24"/>
                <w:highlight w:val="none"/>
                <w:u w:val="none"/>
                <w:lang w:val="en-US" w:eastAsia="zh-CN" w:bidi="ar"/>
              </w:rPr>
              <w:t>供需对接情况</w:t>
            </w:r>
          </w:p>
        </w:tc>
        <w:tc>
          <w:tcPr>
            <w:tcW w:w="3327" w:type="dxa"/>
            <w:tcBorders>
              <w:top w:val="single" w:color="000000" w:sz="4" w:space="0"/>
              <w:left w:val="single" w:color="000000" w:sz="4" w:space="0"/>
              <w:bottom w:val="single" w:color="000000" w:sz="4" w:space="0"/>
              <w:right w:val="single" w:color="000000" w:sz="4" w:space="0"/>
            </w:tcBorders>
            <w:noWrap w:val="0"/>
            <w:vAlign w:val="center"/>
          </w:tcPr>
          <w:p w14:paraId="4D67FE5D">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center"/>
              <w:rPr>
                <w:rFonts w:hint="eastAsia" w:ascii="仿宋_GB2312" w:hAnsi="仿宋_GB2312" w:eastAsia="仿宋_GB2312" w:cs="仿宋_GB2312"/>
                <w:i w:val="0"/>
                <w:iCs w:val="0"/>
                <w:color w:val="auto"/>
                <w:sz w:val="24"/>
                <w:szCs w:val="24"/>
                <w:highlight w:val="none"/>
                <w:u w:val="none"/>
              </w:rPr>
            </w:pPr>
            <w:r>
              <w:rPr>
                <w:rFonts w:hint="eastAsia" w:ascii="仿宋_GB2312" w:hAnsi="仿宋_GB2312" w:eastAsia="仿宋_GB2312" w:cs="仿宋_GB2312"/>
                <w:i w:val="0"/>
                <w:iCs w:val="0"/>
                <w:color w:val="auto"/>
                <w:kern w:val="0"/>
                <w:sz w:val="24"/>
                <w:szCs w:val="24"/>
                <w:highlight w:val="none"/>
                <w:u w:val="none"/>
                <w:lang w:val="en-US" w:eastAsia="zh-CN" w:bidi="ar"/>
              </w:rPr>
              <w:t>牵头组织行业供需对接活动情况。</w:t>
            </w:r>
          </w:p>
        </w:tc>
      </w:tr>
      <w:tr w14:paraId="5CA4A8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915" w:type="dxa"/>
            <w:tcBorders>
              <w:top w:val="single" w:color="000000" w:sz="4" w:space="0"/>
              <w:left w:val="single" w:color="000000" w:sz="4" w:space="0"/>
              <w:bottom w:val="single" w:color="000000" w:sz="4" w:space="0"/>
              <w:right w:val="single" w:color="000000" w:sz="4" w:space="0"/>
            </w:tcBorders>
            <w:noWrap w:val="0"/>
            <w:vAlign w:val="center"/>
          </w:tcPr>
          <w:p w14:paraId="19697CCB">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i w:val="0"/>
                <w:iCs w:val="0"/>
                <w:color w:val="auto"/>
                <w:sz w:val="24"/>
                <w:szCs w:val="24"/>
                <w:highlight w:val="none"/>
                <w:u w:val="none"/>
              </w:rPr>
            </w:pPr>
            <w:r>
              <w:rPr>
                <w:rFonts w:hint="eastAsia" w:ascii="仿宋_GB2312" w:hAnsi="仿宋_GB2312" w:eastAsia="仿宋_GB2312" w:cs="仿宋_GB2312"/>
                <w:i w:val="0"/>
                <w:iCs w:val="0"/>
                <w:color w:val="auto"/>
                <w:kern w:val="0"/>
                <w:sz w:val="24"/>
                <w:szCs w:val="24"/>
                <w:highlight w:val="none"/>
                <w:u w:val="none"/>
                <w:lang w:val="en-US" w:eastAsia="zh-CN" w:bidi="ar"/>
              </w:rPr>
              <w:t>10</w:t>
            </w:r>
          </w:p>
        </w:tc>
        <w:tc>
          <w:tcPr>
            <w:tcW w:w="1491" w:type="dxa"/>
            <w:vMerge w:val="continue"/>
            <w:tcBorders>
              <w:top w:val="single" w:color="000000" w:sz="4" w:space="0"/>
              <w:left w:val="single" w:color="000000" w:sz="4" w:space="0"/>
              <w:bottom w:val="single" w:color="000000" w:sz="4" w:space="0"/>
              <w:right w:val="single" w:color="000000" w:sz="4" w:space="0"/>
            </w:tcBorders>
            <w:noWrap w:val="0"/>
            <w:vAlign w:val="center"/>
          </w:tcPr>
          <w:p w14:paraId="26FEDFE8">
            <w:pPr>
              <w:keepNext w:val="0"/>
              <w:keepLines w:val="0"/>
              <w:pageBreakBefore w:val="0"/>
              <w:widowControl/>
              <w:kinsoku/>
              <w:wordWrap/>
              <w:overflowPunct/>
              <w:topLinePunct w:val="0"/>
              <w:autoSpaceDE/>
              <w:autoSpaceDN/>
              <w:bidi w:val="0"/>
              <w:adjustRightInd w:val="0"/>
              <w:snapToGrid w:val="0"/>
              <w:spacing w:line="240" w:lineRule="auto"/>
              <w:jc w:val="left"/>
              <w:rPr>
                <w:rFonts w:hint="eastAsia" w:ascii="仿宋_GB2312" w:hAnsi="仿宋_GB2312" w:eastAsia="仿宋_GB2312" w:cs="仿宋_GB2312"/>
                <w:b/>
                <w:bCs/>
                <w:i w:val="0"/>
                <w:iCs w:val="0"/>
                <w:color w:val="auto"/>
                <w:sz w:val="24"/>
                <w:szCs w:val="24"/>
                <w:highlight w:val="none"/>
                <w:u w:val="none"/>
              </w:rPr>
            </w:pPr>
          </w:p>
        </w:tc>
        <w:tc>
          <w:tcPr>
            <w:tcW w:w="2784" w:type="dxa"/>
            <w:tcBorders>
              <w:top w:val="single" w:color="000000" w:sz="4" w:space="0"/>
              <w:left w:val="single" w:color="000000" w:sz="4" w:space="0"/>
              <w:bottom w:val="single" w:color="000000" w:sz="4" w:space="0"/>
              <w:right w:val="single" w:color="000000" w:sz="4" w:space="0"/>
            </w:tcBorders>
            <w:noWrap w:val="0"/>
            <w:vAlign w:val="center"/>
          </w:tcPr>
          <w:p w14:paraId="69729C3A">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center"/>
              <w:rPr>
                <w:rFonts w:hint="eastAsia" w:ascii="仿宋_GB2312" w:hAnsi="仿宋_GB2312" w:eastAsia="仿宋_GB2312" w:cs="仿宋_GB2312"/>
                <w:i w:val="0"/>
                <w:iCs w:val="0"/>
                <w:color w:val="auto"/>
                <w:sz w:val="24"/>
                <w:szCs w:val="24"/>
                <w:highlight w:val="none"/>
                <w:u w:val="none"/>
              </w:rPr>
            </w:pPr>
            <w:r>
              <w:rPr>
                <w:rFonts w:hint="eastAsia" w:ascii="仿宋_GB2312" w:hAnsi="仿宋_GB2312" w:eastAsia="仿宋_GB2312" w:cs="仿宋_GB2312"/>
                <w:i w:val="0"/>
                <w:iCs w:val="0"/>
                <w:color w:val="auto"/>
                <w:kern w:val="0"/>
                <w:sz w:val="24"/>
                <w:szCs w:val="24"/>
                <w:highlight w:val="none"/>
                <w:u w:val="none"/>
                <w:lang w:val="en-US" w:eastAsia="zh-CN" w:bidi="ar"/>
              </w:rPr>
              <w:t>人才共建情况</w:t>
            </w:r>
          </w:p>
        </w:tc>
        <w:tc>
          <w:tcPr>
            <w:tcW w:w="3327" w:type="dxa"/>
            <w:tcBorders>
              <w:top w:val="single" w:color="000000" w:sz="4" w:space="0"/>
              <w:left w:val="single" w:color="000000" w:sz="4" w:space="0"/>
              <w:bottom w:val="single" w:color="000000" w:sz="4" w:space="0"/>
              <w:right w:val="single" w:color="000000" w:sz="4" w:space="0"/>
            </w:tcBorders>
            <w:noWrap w:val="0"/>
            <w:vAlign w:val="center"/>
          </w:tcPr>
          <w:p w14:paraId="7D370D38">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center"/>
              <w:rPr>
                <w:rFonts w:hint="eastAsia" w:ascii="仿宋_GB2312" w:hAnsi="仿宋_GB2312" w:eastAsia="仿宋_GB2312" w:cs="仿宋_GB2312"/>
                <w:i w:val="0"/>
                <w:iCs w:val="0"/>
                <w:color w:val="auto"/>
                <w:sz w:val="24"/>
                <w:szCs w:val="24"/>
                <w:highlight w:val="none"/>
                <w:u w:val="none"/>
              </w:rPr>
            </w:pPr>
            <w:r>
              <w:rPr>
                <w:rFonts w:hint="eastAsia" w:ascii="仿宋_GB2312" w:hAnsi="仿宋_GB2312" w:eastAsia="仿宋_GB2312" w:cs="仿宋_GB2312"/>
                <w:i w:val="0"/>
                <w:iCs w:val="0"/>
                <w:color w:val="auto"/>
                <w:kern w:val="0"/>
                <w:sz w:val="24"/>
                <w:szCs w:val="24"/>
                <w:highlight w:val="none"/>
                <w:u w:val="none"/>
                <w:lang w:val="en-US" w:eastAsia="zh-CN" w:bidi="ar"/>
              </w:rPr>
              <w:t>开展培训教学、人才培养等院校合作情况。</w:t>
            </w:r>
          </w:p>
        </w:tc>
      </w:tr>
    </w:tbl>
    <w:p w14:paraId="0284AA67">
      <w:pPr>
        <w:keepNext w:val="0"/>
        <w:keepLines w:val="0"/>
        <w:pageBreakBefore w:val="0"/>
        <w:widowControl/>
        <w:suppressLineNumbers w:val="0"/>
        <w:kinsoku/>
        <w:wordWrap/>
        <w:overflowPunct/>
        <w:topLinePunct w:val="0"/>
        <w:autoSpaceDE/>
        <w:autoSpaceDN/>
        <w:bidi w:val="0"/>
        <w:adjustRightInd w:val="0"/>
        <w:snapToGrid w:val="0"/>
        <w:spacing w:line="600" w:lineRule="exact"/>
        <w:jc w:val="both"/>
        <w:textAlignment w:val="auto"/>
        <w:rPr>
          <w:rFonts w:hint="eastAsia" w:ascii="仿宋_GB2312" w:hAnsi="仿宋_GB2312" w:eastAsia="仿宋_GB2312" w:cs="仿宋_GB2312"/>
          <w:color w:val="auto"/>
          <w:sz w:val="32"/>
          <w:szCs w:val="32"/>
          <w:highlight w:val="none"/>
          <w:lang w:val="en-US" w:eastAsia="zh-CN"/>
        </w:rPr>
      </w:pPr>
    </w:p>
    <w:p w14:paraId="4D1DAD13">
      <w:bookmarkStart w:id="0" w:name="_GoBack"/>
      <w:bookmarkEnd w:id="0"/>
    </w:p>
    <w:sectPr>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1060001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39513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7">
    <w:name w:val="Default Paragraph Font"/>
    <w:semiHidden/>
    <w:uiPriority w:val="0"/>
  </w:style>
  <w:style w:type="table" w:default="1" w:styleId="6">
    <w:name w:val="Normal Table"/>
    <w:semiHidden/>
    <w:uiPriority w:val="0"/>
    <w:tblPr>
      <w:tblCellMar>
        <w:top w:w="0" w:type="dxa"/>
        <w:left w:w="108" w:type="dxa"/>
        <w:bottom w:w="0" w:type="dxa"/>
        <w:right w:w="108" w:type="dxa"/>
      </w:tblCellMar>
    </w:tblPr>
  </w:style>
  <w:style w:type="paragraph" w:styleId="2">
    <w:name w:val="Body Text"/>
    <w:basedOn w:val="1"/>
    <w:next w:val="3"/>
    <w:qFormat/>
    <w:uiPriority w:val="0"/>
    <w:pPr>
      <w:keepNext w:val="0"/>
      <w:keepLines w:val="0"/>
      <w:widowControl w:val="0"/>
      <w:suppressLineNumbers w:val="0"/>
      <w:spacing w:before="0" w:beforeAutospacing="0" w:afterAutospacing="0" w:line="360" w:lineRule="auto"/>
      <w:ind w:left="0" w:right="0" w:firstLine="720" w:firstLineChars="200"/>
      <w:jc w:val="both"/>
    </w:pPr>
    <w:rPr>
      <w:szCs w:val="24"/>
      <w:lang w:bidi="ar"/>
    </w:rPr>
  </w:style>
  <w:style w:type="paragraph" w:styleId="3">
    <w:name w:val="Body Text First Indent 2"/>
    <w:basedOn w:val="4"/>
    <w:next w:val="1"/>
    <w:qFormat/>
    <w:uiPriority w:val="0"/>
    <w:pPr>
      <w:ind w:firstLine="420" w:firstLineChars="200"/>
    </w:pPr>
  </w:style>
  <w:style w:type="paragraph" w:styleId="4">
    <w:name w:val="Body Text Indent"/>
    <w:basedOn w:val="1"/>
    <w:qFormat/>
    <w:uiPriority w:val="0"/>
    <w:pPr>
      <w:ind w:left="420" w:leftChars="200"/>
    </w:pPr>
  </w:style>
  <w:style w:type="paragraph" w:styleId="5">
    <w:name w:val="footer"/>
    <w:basedOn w:val="1"/>
    <w:qFormat/>
    <w:uiPriority w:val="0"/>
    <w:pPr>
      <w:tabs>
        <w:tab w:val="center" w:pos="4153"/>
        <w:tab w:val="right" w:pos="8306"/>
      </w:tabs>
      <w:snapToGrid w:val="0"/>
      <w:jc w:val="left"/>
    </w:pPr>
    <w:rPr>
      <w:sz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2026-03-17T08:24:31Z</dcterms:created>
  <dc:creator>admin</dc:creator>
  <cp:lastModifiedBy>cff</cp:lastModifiedBy>
  <dcterms:modified xsi:type="dcterms:W3CDTF">2026-03-17T08:25:22Z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KSOTemplateDocerSaveRecord">
    <vt:lpwstr>eyJoZGlkIjoiNzhkMGYyMzhmNjhlZjU4ZjUyM2U5ZWU4OTU2NGJhYTEiLCJ1c2VySWQiOiI4NzIwNDAzMjkifQ==</vt:lpwstr>
  </property>
  <property fmtid="{D5CDD505-2E9C-101B-9397-08002B2CF9AE}" pid="4" name="ICV">
    <vt:lpwstr>B514690E553C4F79BE38187E02EBBE36_12</vt:lpwstr>
  </property>
</Properties>
</file>