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5F5C8">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Cs/>
          <w:color w:val="000000"/>
          <w:kern w:val="2"/>
          <w:sz w:val="44"/>
          <w:szCs w:val="44"/>
          <w:lang w:val="en-US" w:eastAsia="zh-CN" w:bidi="ar-SA"/>
        </w:rPr>
      </w:pPr>
      <w:r>
        <w:rPr>
          <w:rFonts w:hint="eastAsia" w:ascii="黑体" w:hAnsi="黑体" w:eastAsia="黑体" w:cs="黑体"/>
          <w:bCs/>
          <w:color w:val="000000"/>
          <w:kern w:val="2"/>
          <w:sz w:val="44"/>
          <w:szCs w:val="44"/>
          <w:lang w:val="en-US" w:eastAsia="zh-CN" w:bidi="ar-SA"/>
        </w:rPr>
        <w:t>链主企业合作需求</w:t>
      </w:r>
    </w:p>
    <w:p w14:paraId="57C87232">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Cs/>
          <w:color w:val="000000"/>
          <w:kern w:val="2"/>
          <w:sz w:val="32"/>
          <w:szCs w:val="32"/>
          <w:lang w:val="en-US" w:eastAsia="zh-CN" w:bidi="ar-SA"/>
        </w:rPr>
      </w:pPr>
    </w:p>
    <w:p w14:paraId="283213F7">
      <w:pPr>
        <w:pStyle w:val="3"/>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山东华阳农药化工集团有限公司</w:t>
      </w:r>
    </w:p>
    <w:p w14:paraId="25D2EB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山东华阳农药化工集团有限公司（简称华阳集团）始建于1966年，注册资金20138万元，位于宁阳县化工产业园区（磁窑镇），占地面积1400余亩，是以化学农药、化工为主导，集科工贸于一体的科技先导型企业，中国农药工业协会副理事长单位、国家高新技术企业、中国农药企业100强，中国农药杀虫剂50强、山东省重点培育和发展的出口名牌企业，核心产业是农药，拥有杀虫剂、杀菌剂、除草剂、种衣剂等4大系列，23个农药原药登记证和64个制剂登记证。</w:t>
      </w:r>
    </w:p>
    <w:p w14:paraId="18A564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公司充分利用自营进出口权，积极参与国际市场竞争，产品销往30多个国家和地区，出口收入占公司总收入的40%以上。</w:t>
      </w:r>
    </w:p>
    <w:p w14:paraId="715008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华阳集团制定了重点打造两个产业基地发展战略，即围绕光气下游产品，打造高分子材料为主的高端光气产业园；围绕农药产品创新延链，打造高效生态的绿色农药产业园。</w:t>
      </w:r>
    </w:p>
    <w:p w14:paraId="01A8F05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围绕上述两个产业园发展，重点需求光气下游产品的新材料、化工、农药技术，不断做大做强光气下游产品。</w:t>
      </w:r>
    </w:p>
    <w:p w14:paraId="50498B78">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 w:hAnsi="仿宋" w:eastAsia="仿宋"/>
          <w:kern w:val="2"/>
          <w:sz w:val="32"/>
          <w:szCs w:val="32"/>
          <w:lang w:eastAsia="zh-CN"/>
        </w:rPr>
      </w:pP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一</w:t>
      </w: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原材料</w:t>
      </w:r>
      <w:r>
        <w:rPr>
          <w:rFonts w:hint="eastAsia" w:ascii="楷体_GB2312" w:hAnsi="楷体_GB2312" w:eastAsia="楷体_GB2312" w:cs="楷体_GB2312"/>
          <w:kern w:val="2"/>
          <w:sz w:val="32"/>
          <w:szCs w:val="32"/>
          <w:lang w:eastAsia="zh-CN"/>
        </w:rPr>
        <w:t>需求</w:t>
      </w:r>
    </w:p>
    <w:p w14:paraId="268FAE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（1）公司二甲戊灵原药生产关键中间体四硝基，按照年产4000吨二甲戊灵原药计算，年需2400吨，公司今年二甲戊灵扩产至年产1万吨后，年需6000吨四硝基原材料。</w:t>
      </w:r>
    </w:p>
    <w:p w14:paraId="097FFC4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（2）公司克百威原药生产关键中间体呋喃酚由江苏连云港三吉利供应，该厂家为全球唯一供应商，按照公司年产2000吨克百威原药计算，年需求量1500吨。</w:t>
      </w:r>
    </w:p>
    <w:p w14:paraId="2FF5425A">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（二）合作意向需求</w:t>
      </w:r>
    </w:p>
    <w:p w14:paraId="3848E5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产品技术需求：公司具有1万吨/年光气生产装置和配套的光气化产品装置，计划在原有土地和新征土地上采用新技术、新工艺、新设备，对现有1万吨/年光气生产装置进行升级改造，新建光气下游产品生产装置，实现6万吨/年光气生产产量，并直接用于生产光气下游产品。可共同开发光气及光气化下游产品如氯甲酸酯类、异氰酸酯类、酰氯类及下游高端农药产品等。</w:t>
      </w:r>
    </w:p>
    <w:p w14:paraId="05AF3D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2、产品推介需求：公司建设有1万吨二甲戊灵、5万吨/年农药制剂、5000吨乙酰甲胺磷，丁硫克百威、噻嗪酮、特丁噻草隆、氯甲酸酯类系列等农药杀虫、杀菌、除草剂。</w:t>
      </w:r>
    </w:p>
    <w:p w14:paraId="68B0C651">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firstLine="640" w:firstLineChars="200"/>
        <w:jc w:val="left"/>
        <w:textAlignment w:val="auto"/>
        <w:rPr>
          <w:rFonts w:hint="eastAsia" w:ascii="仿宋" w:hAnsi="仿宋" w:eastAsia="仿宋"/>
          <w:kern w:val="2"/>
          <w:sz w:val="32"/>
          <w:szCs w:val="32"/>
          <w:lang w:eastAsia="zh-CN"/>
        </w:rPr>
      </w:pPr>
      <w:r>
        <w:rPr>
          <w:rFonts w:hint="eastAsia" w:ascii="楷体_GB2312" w:hAnsi="楷体_GB2312" w:eastAsia="楷体_GB2312" w:cs="楷体_GB2312"/>
          <w:kern w:val="2"/>
          <w:sz w:val="32"/>
          <w:szCs w:val="32"/>
          <w:lang w:eastAsia="zh-CN"/>
        </w:rPr>
        <w:t>（三）产学研合作需求</w:t>
      </w:r>
    </w:p>
    <w:p w14:paraId="24F231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1、人才引育方面需求：农药合成、精细化工产品等高端化工研发、分析检测、中试实验与中试成果转化等人才。分析检测和中试实验等人才。</w:t>
      </w:r>
      <w:r>
        <w:rPr>
          <w:rFonts w:hint="eastAsia" w:ascii="仿宋_GB2312" w:hAnsi="仿宋_GB2312" w:eastAsia="仿宋_GB2312" w:cs="仿宋_GB2312"/>
          <w:b w:val="0"/>
          <w:bCs w:val="0"/>
          <w:color w:val="000000"/>
          <w:sz w:val="32"/>
          <w:szCs w:val="32"/>
          <w:highlight w:val="none"/>
          <w:lang w:val="en-US" w:eastAsia="zh-CN"/>
        </w:rPr>
        <w:tab/>
      </w:r>
    </w:p>
    <w:p w14:paraId="181908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产学研合作方面需求：开发绿色清洁化光气下游产品技术，目前正在建设光气下游产业，氯甲酸酯类、异氰酸酯类、酰氯类、光气下游高端农药产品等，需要成套产业化技术。需求全流程自动化、智能化、连续化技术公关，工艺水平到达国内领先或国际先进水平。产品标准达到国家、行业或团体标准。</w:t>
      </w:r>
    </w:p>
    <w:p w14:paraId="1420C3B7">
      <w:pPr>
        <w:pStyle w:val="3"/>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val="en-US" w:eastAsia="zh-CN"/>
        </w:rPr>
        <w:t>山东晋煤明升达化工有限公司</w:t>
      </w:r>
    </w:p>
    <w:p w14:paraId="323355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山东晋煤明升达化工有限公司是集化学肥料、化工原料生产、热力供应、气体制造为一体的综合性化工企业，主要产品为液氨、尿素、蒸汽、氢气、液体二氧化碳、一氧化碳、硫酸铵、液氧、液氮、液氩、硫酸等10多个品种。2024年公司实现销售收入51.6亿元，上缴税金1.29亿元。</w:t>
      </w:r>
    </w:p>
    <w:p w14:paraId="5F34DD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根据集团公司提出的“以气化岛、动力岛、环保岛为核心，发挥新型洁净煤气化优势，实现一头多尾，打造绿色、高效、高端的产业生态圈”的发展战略，立足宁阳化工园区，重点打造明升达科技工业园。“气化功能岛”采用国内先进的美国GE新型煤气化技术制作合成气，为构建一头多尾产业链奠定基础。可向园区相关企业提供氢气、一氧化碳、氧气、氮气等工业气体，实现园区化多联产；“动力功能岛”依托三台300吨煤粉锅炉装置，除满足企业自用外，年可为园区提供优质蒸汽400万吨，所产蒸汽可用于驱动大型设备，并为园区企业及周边居民供热、供暖。“环保功能岛”构建园区绿色环保处理新模式，以高新科技实现园区重污染有机废水无害化处理。在不远的未来，可真正实现企业及园区的绿色、低碳、节能、环保、循环发展。</w:t>
      </w:r>
    </w:p>
    <w:p w14:paraId="0B73B4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val="0"/>
          <w:bCs w:val="0"/>
          <w:color w:val="000000"/>
          <w:sz w:val="32"/>
          <w:szCs w:val="32"/>
          <w:highlight w:val="none"/>
          <w:lang w:val="en-US" w:eastAsia="zh-CN"/>
        </w:rPr>
        <w:t>（一）融资需求</w:t>
      </w:r>
    </w:p>
    <w:p w14:paraId="4888DB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公司持续开展吡啶二期新项目建设及节能综合降耗技改工作，所需资金10亿元。</w:t>
      </w:r>
    </w:p>
    <w:p w14:paraId="38151F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000000"/>
          <w:sz w:val="32"/>
          <w:szCs w:val="32"/>
          <w:highlight w:val="none"/>
          <w:lang w:val="en-US" w:eastAsia="zh-CN"/>
        </w:rPr>
      </w:pPr>
      <w:r>
        <w:rPr>
          <w:rFonts w:hint="eastAsia" w:ascii="楷体_GB2312" w:hAnsi="楷体_GB2312" w:eastAsia="楷体_GB2312" w:cs="楷体_GB2312"/>
          <w:b w:val="0"/>
          <w:bCs w:val="0"/>
          <w:color w:val="000000"/>
          <w:sz w:val="32"/>
          <w:szCs w:val="32"/>
          <w:highlight w:val="none"/>
          <w:lang w:val="en-US" w:eastAsia="zh-CN"/>
        </w:rPr>
        <w:t>（二）产学研合作需求</w:t>
      </w:r>
    </w:p>
    <w:p w14:paraId="73333D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1、人才引育方面需求。</w:t>
      </w:r>
    </w:p>
    <w:p w14:paraId="04ED30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和高校联合，加大人才招聘，为公司不断输送化工、机械、电子、计算机等复合型人才。</w:t>
      </w:r>
    </w:p>
    <w:p w14:paraId="6D25A0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2、产学研合作方面需求。</w:t>
      </w:r>
    </w:p>
    <w:p w14:paraId="307B03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（1）生产管理及过程控制的数字化、智能化转型。</w:t>
      </w:r>
    </w:p>
    <w:p w14:paraId="782402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（2）以煤为原料的合成氨尿素生产装置在节能降耗方面的技术研发和成果应用。</w:t>
      </w:r>
    </w:p>
    <w:p w14:paraId="132F60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（3）氨基下游高附加值产品的研发和工业化生产。</w:t>
      </w:r>
    </w:p>
    <w:p w14:paraId="76EC5E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（4）基于尿素为原料的多元素绿色肥料的研发生产。</w:t>
      </w:r>
    </w:p>
    <w:p w14:paraId="3531A5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（5）产业链耦合化工园区危废、固废的资源化高效利用。</w:t>
      </w:r>
    </w:p>
    <w:p w14:paraId="2643697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（6）以吡啶为中间体的医药产品的研发。</w:t>
      </w:r>
    </w:p>
    <w:p w14:paraId="51A03A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（7）汽轮机节能技术研发和成果应用。</w:t>
      </w:r>
    </w:p>
    <w:p w14:paraId="45E7DC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eastAsia" w:ascii="仿宋_GB2312" w:hAnsi="仿宋_GB2312" w:eastAsia="仿宋_GB2312" w:cs="仿宋_GB2312"/>
          <w:b w:val="0"/>
          <w:bCs w:val="0"/>
          <w:color w:val="000000"/>
          <w:sz w:val="32"/>
          <w:szCs w:val="32"/>
          <w:highlight w:val="none"/>
          <w:lang w:val="en-US" w:eastAsia="zh-CN"/>
        </w:rPr>
        <w:t>（8）工业循环水凉水塔节水技术研发和成果应用。</w:t>
      </w:r>
    </w:p>
    <w:p w14:paraId="627C5A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46B50"/>
    <w:rsid w:val="4B491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kern w:val="0"/>
      <w:sz w:val="20"/>
      <w:szCs w:val="20"/>
    </w:rPr>
  </w:style>
  <w:style w:type="paragraph" w:styleId="3">
    <w:name w:val="Body Text"/>
    <w:basedOn w:val="1"/>
    <w:qFormat/>
    <w:uiPriority w:val="0"/>
    <w:pPr>
      <w:keepNext w:val="0"/>
      <w:keepLines w:val="0"/>
      <w:widowControl w:val="0"/>
      <w:suppressLineNumbers w:val="0"/>
      <w:spacing w:before="0" w:beforeAutospacing="0" w:afterAutospacing="0" w:line="360" w:lineRule="auto"/>
      <w:ind w:left="0" w:right="0" w:firstLine="720" w:firstLineChars="200"/>
      <w:jc w:val="both"/>
    </w:pPr>
    <w:rPr>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2025-03-22T17:21:00Z</dcterms:created>
  <dc:creator>31492</dc:creator>
  <cp:lastModifiedBy>Caroline</cp:lastModifiedBy>
  <dcterms:modified xsi:type="dcterms:W3CDTF">2025-09-09T03:27:46Z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89B6264B15E741ABBB2E250F357D4F24_12</vt:lpwstr>
  </property>
  <property fmtid="{D5CDD505-2E9C-101B-9397-08002B2CF9AE}" pid="4" name="KSOTemplateDocerSaveRecord">
    <vt:lpwstr>eyJoZGlkIjoiZmY5Yzg2Yzg4YTM4NGJjZjg2YzFiMWUyM2NlNGQwZmEiLCJ1c2VySWQiOiIyODQ5MTkzODUifQ==</vt:lpwstr>
  </property>
</Properties>
</file>