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关于《山东省中小企业特色产业集群认定管理办法（征求意见稿）》的起草说明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一、起草背景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深入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贯彻党的二十大精神，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认真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落实国家和省关于促进中小企业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高质量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发展战略部署，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工业和信息化部《促进中小企业特色产业集群发展暂行办法》（工信部企业〔2022〕119号）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最新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要求，提升中小企业产业集群专业化、特色化、集群化发展水平，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我厅在原《山东省特色产业集群管理办法》基础上，修订形成了《山东省中小企业特色产业集群认定管理办法（征求意见稿）》（以下简称《管理办法》）。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二、主要内容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《管理办法》共分为5章15条具体内容。</w:t>
      </w:r>
      <w:r>
        <w:rPr>
          <w:rFonts w:hint="eastAsia" w:ascii="仿宋_GB2312" w:hAnsi="仿宋_GB2312" w:cs="仿宋_GB2312"/>
          <w:b/>
          <w:bCs/>
          <w:sz w:val="32"/>
          <w:szCs w:val="32"/>
          <w:highlight w:val="none"/>
          <w:lang w:val="en-US" w:eastAsia="zh-CN"/>
        </w:rPr>
        <w:t>第一章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为总则，包含3条内容，主要是介绍《管理办法》修订的背景，明确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山东省中小企业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特色产业集群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的定义和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省工业和信息化厅</w:t>
      </w:r>
      <w:r>
        <w:rPr>
          <w:rFonts w:hint="eastAsia" w:ascii="仿宋_GB2312" w:hAnsi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各市中小企业主管部门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工作分工。</w:t>
      </w:r>
      <w:r>
        <w:rPr>
          <w:rFonts w:hint="eastAsia" w:ascii="仿宋_GB2312" w:hAnsi="仿宋_GB2312" w:cs="仿宋_GB2312"/>
          <w:b/>
          <w:bCs/>
          <w:sz w:val="32"/>
          <w:szCs w:val="32"/>
          <w:highlight w:val="none"/>
          <w:lang w:val="en-US" w:eastAsia="zh-CN"/>
        </w:rPr>
        <w:t>第二章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为认定条件，包含1条内容，要求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省级中小企业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特色产业集群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认定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需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同时满足具有较强核心竞争力、优质中小企业梯度培育成效显著、产业链供应链协作高效、具有较强协同创新能力、数字化转型效果明显、具有较高绿色化发展水平、积极参与产业开放合作、具有较强治理和服务能力等8个基本条件，且近三年未发生较大事故。</w:t>
      </w:r>
      <w:r>
        <w:rPr>
          <w:rFonts w:hint="eastAsia" w:ascii="仿宋_GB2312" w:hAnsi="仿宋_GB2312" w:cs="仿宋_GB2312"/>
          <w:b/>
          <w:bCs/>
          <w:sz w:val="32"/>
          <w:szCs w:val="32"/>
          <w:highlight w:val="none"/>
          <w:lang w:val="en-US" w:eastAsia="zh-CN"/>
        </w:rPr>
        <w:t>第三章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为认定程序，包含4条内容，明确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级中小企业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特色产业集群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申报的频次、范围和具体工作流程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cs="仿宋_GB2312"/>
          <w:b/>
          <w:bCs/>
          <w:sz w:val="32"/>
          <w:szCs w:val="32"/>
          <w:highlight w:val="none"/>
          <w:lang w:val="en-US" w:eastAsia="zh-CN"/>
        </w:rPr>
        <w:t>第四章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为集群管理，包含5条具体内容，强调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省级中小企业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特色产业集群实行动态管理</w:t>
      </w:r>
      <w:r>
        <w:rPr>
          <w:rFonts w:hint="eastAsia" w:ascii="仿宋_GB2312" w:hAnsi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cs="仿宋_GB2312"/>
          <w:b/>
          <w:bCs/>
          <w:sz w:val="32"/>
          <w:szCs w:val="32"/>
          <w:highlight w:val="none"/>
          <w:lang w:val="en-US" w:eastAsia="zh-CN"/>
        </w:rPr>
        <w:t>第五章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为附则，包含2条具体内容，明确《管理办法》的解释权和有效期。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wNjczNjdmZDc3MGE2ZmU1MWZhOTc5OGFhMmNiYTMifQ=="/>
  </w:docVars>
  <w:rsids>
    <w:rsidRoot w:val="00000000"/>
    <w:rsid w:val="01CA3AA9"/>
    <w:rsid w:val="0BF75263"/>
    <w:rsid w:val="27D659C9"/>
    <w:rsid w:val="2B1E40E2"/>
    <w:rsid w:val="306C468B"/>
    <w:rsid w:val="3F7920D9"/>
    <w:rsid w:val="7C9907E2"/>
    <w:rsid w:val="7F90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588</Words>
  <Characters>594</Characters>
  <Lines>0</Lines>
  <Paragraphs>0</Paragraphs>
  <TotalTime>1</TotalTime>
  <ScaleCrop>false</ScaleCrop>
  <LinksUpToDate>false</LinksUpToDate>
  <CharactersWithSpaces>594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2022-08-08T00:29:00Z</dcterms:created>
  <dc:creator>mingh</dc:creator>
  <cp:lastModifiedBy>王明辉</cp:lastModifiedBy>
  <dcterms:modified xsi:type="dcterms:W3CDTF">2023-04-24T08:04:32Z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4641F7F75AD84CDD95FB7976FE991926</vt:lpwstr>
  </property>
</Properties>
</file>