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黑体" w:hAnsi="黑体" w:eastAsia="黑体" w:cs="黑体"/>
          <w:color w:val="auto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山东省元宇宙产业创新发展联盟成员申请表</w:t>
      </w:r>
    </w:p>
    <w:tbl>
      <w:tblPr>
        <w:tblStyle w:val="10"/>
        <w:tblW w:w="96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373"/>
        <w:gridCol w:w="487"/>
        <w:gridCol w:w="1088"/>
        <w:gridCol w:w="779"/>
        <w:gridCol w:w="739"/>
        <w:gridCol w:w="1245"/>
        <w:gridCol w:w="492"/>
        <w:gridCol w:w="1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单位名称（全称）</w:t>
            </w:r>
          </w:p>
        </w:tc>
        <w:tc>
          <w:tcPr>
            <w:tcW w:w="75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75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注册资本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主营业务收入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职工人数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从事或拟从事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>元宇宙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相关工作人数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75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 xml:space="preserve">□国有企业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 xml:space="preserve">  □民营企业 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 xml:space="preserve"> □股份制企业 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 xml:space="preserve"> □联营企业</w:t>
            </w:r>
          </w:p>
          <w:p>
            <w:pPr>
              <w:jc w:val="left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 xml:space="preserve">□外资企业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 xml:space="preserve">  □社会团体 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 xml:space="preserve"> □事业单位   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 xml:space="preserve"> □其他组织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21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与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>元宇宙产业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相关主体业务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>元宇宙应用</w:t>
            </w:r>
          </w:p>
          <w:p>
            <w:pPr>
              <w:widowControl/>
              <w:jc w:val="center"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（可多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>选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sym w:font="Wingdings 2" w:char="00A3"/>
            </w:r>
          </w:p>
        </w:tc>
        <w:tc>
          <w:tcPr>
            <w:tcW w:w="564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□数字形象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数字藏品        □电子商务</w:t>
            </w:r>
          </w:p>
          <w:p>
            <w:pPr>
              <w:jc w:val="left"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文化旅游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游戏娱乐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会展场景</w:t>
            </w:r>
          </w:p>
          <w:p>
            <w:pPr>
              <w:jc w:val="left"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工业场景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教育场景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城市场景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金融场景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其他（可多选）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>元宇宙技术</w:t>
            </w:r>
          </w:p>
          <w:p>
            <w:pPr>
              <w:widowControl/>
              <w:jc w:val="center"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（可多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>选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sym w:font="Wingdings 2" w:char="00A3"/>
            </w:r>
          </w:p>
        </w:tc>
        <w:tc>
          <w:tcPr>
            <w:tcW w:w="564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计算技术    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存储技术 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人工智能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区块链</w:t>
            </w:r>
          </w:p>
          <w:p>
            <w:pPr>
              <w:widowControl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VR/AR/MR/XR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 xml:space="preserve">虚拟人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 xml:space="preserve">NFT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3D制作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>内容制作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>安全技术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其他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人员信息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部门/职务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电话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手机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单位负责人</w:t>
            </w:r>
          </w:p>
        </w:tc>
        <w:tc>
          <w:tcPr>
            <w:tcW w:w="18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日常联络人</w:t>
            </w:r>
          </w:p>
        </w:tc>
        <w:tc>
          <w:tcPr>
            <w:tcW w:w="18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52"/>
                <w:tab w:val="center" w:pos="4321"/>
              </w:tabs>
              <w:ind w:firstLine="29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  <w:shd w:val="clear" w:color="auto" w:fill="FFFFFF"/>
              </w:rPr>
              <w:t>联盟席位需求</w:t>
            </w:r>
          </w:p>
        </w:tc>
        <w:tc>
          <w:tcPr>
            <w:tcW w:w="750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 xml:space="preserve">理事长    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 xml:space="preserve">副理事长    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 xml:space="preserve">理事    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普通会员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>单位简介</w:t>
            </w:r>
          </w:p>
        </w:tc>
        <w:tc>
          <w:tcPr>
            <w:tcW w:w="750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52"/>
                <w:tab w:val="center" w:pos="4321"/>
              </w:tabs>
              <w:jc w:val="left"/>
              <w:rPr>
                <w:rFonts w:hint="eastAsia" w:ascii="仿宋" w:hAnsi="仿宋" w:eastAsia="仿宋_GB2312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  <w:shd w:val="clear" w:color="auto" w:fill="FFFFFF"/>
              </w:rPr>
              <w:t>（阐述公司基本情况、发展状况、主营业务等）</w:t>
            </w:r>
          </w:p>
          <w:p>
            <w:pPr>
              <w:widowControl/>
              <w:jc w:val="left"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color w:val="auto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  <w:shd w:val="clear" w:color="auto" w:fill="FFFFFF"/>
                <w:lang w:val="en-US" w:eastAsia="zh-CN"/>
              </w:rPr>
              <w:t>元宇宙领域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  <w:shd w:val="clear" w:color="auto" w:fill="FFFFFF"/>
                <w:lang w:val="en-US" w:eastAsia="zh-CN"/>
              </w:rPr>
              <w:t>优势技术</w:t>
            </w:r>
          </w:p>
        </w:tc>
        <w:tc>
          <w:tcPr>
            <w:tcW w:w="7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_GB2312" w:cs="仿宋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  <w:shd w:val="clear" w:color="auto" w:fill="FFFFFF"/>
              </w:rPr>
              <w:t>（阐述在</w:t>
            </w: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  <w:shd w:val="clear" w:color="auto" w:fill="FFFFFF"/>
                <w:lang w:val="en-US" w:eastAsia="zh-CN"/>
              </w:rPr>
              <w:t>元宇宙</w:t>
            </w: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  <w:shd w:val="clear" w:color="auto" w:fill="FFFFFF"/>
              </w:rPr>
              <w:t>领域已有工作基础、最佳实践及关注点）</w:t>
            </w:r>
          </w:p>
          <w:p>
            <w:pPr>
              <w:snapToGrid w:val="0"/>
              <w:ind w:firstLine="482"/>
              <w:jc w:val="left"/>
              <w:rPr>
                <w:rFonts w:hint="eastAsia" w:ascii="仿宋" w:hAnsi="仿宋" w:eastAsia="仿宋_GB2312" w:cs="仿宋"/>
                <w:color w:val="auto"/>
                <w:sz w:val="22"/>
                <w:szCs w:val="22"/>
                <w:shd w:val="clear" w:color="auto" w:fill="FFFFFF"/>
              </w:rPr>
            </w:pPr>
          </w:p>
          <w:p>
            <w:pPr>
              <w:snapToGrid w:val="0"/>
              <w:ind w:firstLine="482"/>
              <w:jc w:val="left"/>
              <w:rPr>
                <w:rFonts w:hint="eastAsia" w:ascii="仿宋" w:hAnsi="仿宋" w:eastAsia="仿宋_GB2312" w:cs="仿宋"/>
                <w:color w:val="auto"/>
                <w:sz w:val="22"/>
                <w:szCs w:val="22"/>
                <w:shd w:val="clear" w:color="auto" w:fill="FFFFFF"/>
              </w:rPr>
            </w:pPr>
          </w:p>
          <w:p>
            <w:pPr>
              <w:snapToGrid w:val="0"/>
              <w:ind w:firstLine="482"/>
              <w:jc w:val="left"/>
              <w:rPr>
                <w:rFonts w:hint="eastAsia" w:ascii="仿宋" w:hAnsi="仿宋" w:eastAsia="仿宋_GB2312" w:cs="仿宋"/>
                <w:color w:val="auto"/>
                <w:sz w:val="22"/>
                <w:szCs w:val="22"/>
                <w:shd w:val="clear" w:color="auto" w:fill="FFFFFF"/>
              </w:rPr>
            </w:pPr>
          </w:p>
          <w:p>
            <w:pPr>
              <w:snapToGrid w:val="0"/>
              <w:ind w:firstLine="482"/>
              <w:jc w:val="left"/>
              <w:rPr>
                <w:rFonts w:hint="eastAsia" w:ascii="仿宋" w:hAnsi="仿宋" w:eastAsia="仿宋_GB2312" w:cs="仿宋"/>
                <w:color w:val="auto"/>
                <w:sz w:val="22"/>
                <w:szCs w:val="22"/>
                <w:shd w:val="clear" w:color="auto" w:fill="FFFFFF"/>
              </w:rPr>
            </w:pPr>
          </w:p>
          <w:p>
            <w:pPr>
              <w:ind w:firstLine="480"/>
              <w:jc w:val="left"/>
              <w:rPr>
                <w:rFonts w:hint="eastAsia" w:ascii="仿宋" w:hAnsi="仿宋" w:eastAsia="仿宋_GB2312" w:cs="仿宋"/>
                <w:bCs/>
                <w:color w:val="auto"/>
                <w:sz w:val="22"/>
                <w:szCs w:val="22"/>
              </w:rPr>
            </w:pPr>
          </w:p>
          <w:p>
            <w:pPr>
              <w:ind w:firstLine="480"/>
              <w:jc w:val="left"/>
              <w:rPr>
                <w:rFonts w:hint="eastAsia" w:ascii="仿宋" w:hAnsi="仿宋" w:eastAsia="仿宋_GB2312" w:cs="仿宋"/>
                <w:bCs/>
                <w:color w:val="auto"/>
                <w:sz w:val="22"/>
                <w:szCs w:val="22"/>
              </w:rPr>
            </w:pPr>
          </w:p>
          <w:p>
            <w:pPr>
              <w:ind w:firstLine="480"/>
              <w:jc w:val="left"/>
              <w:rPr>
                <w:rFonts w:hint="eastAsia" w:ascii="仿宋" w:hAnsi="仿宋" w:eastAsia="仿宋_GB2312" w:cs="仿宋"/>
                <w:bCs/>
                <w:color w:val="auto"/>
                <w:sz w:val="22"/>
                <w:szCs w:val="22"/>
              </w:rPr>
            </w:pPr>
          </w:p>
          <w:p>
            <w:pPr>
              <w:ind w:firstLine="480"/>
              <w:jc w:val="left"/>
              <w:rPr>
                <w:rFonts w:hint="eastAsia" w:ascii="仿宋" w:hAnsi="仿宋" w:eastAsia="仿宋_GB2312" w:cs="仿宋"/>
                <w:bCs/>
                <w:color w:val="auto"/>
                <w:sz w:val="22"/>
                <w:szCs w:val="22"/>
              </w:rPr>
            </w:pPr>
          </w:p>
          <w:p>
            <w:pPr>
              <w:ind w:firstLine="480"/>
              <w:jc w:val="left"/>
              <w:rPr>
                <w:rFonts w:hint="eastAsia" w:ascii="仿宋" w:hAnsi="仿宋" w:eastAsia="仿宋_GB2312" w:cs="仿宋"/>
                <w:bCs/>
                <w:color w:val="auto"/>
                <w:sz w:val="22"/>
                <w:szCs w:val="22"/>
              </w:rPr>
            </w:pPr>
          </w:p>
          <w:p>
            <w:pPr>
              <w:ind w:firstLine="480" w:firstLineChars="0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  <w:shd w:val="clear" w:color="auto" w:fill="FFFFFF"/>
                <w:lang w:val="en-US" w:eastAsia="zh-CN"/>
              </w:rPr>
              <w:t>申请单位意见</w:t>
            </w:r>
          </w:p>
        </w:tc>
        <w:tc>
          <w:tcPr>
            <w:tcW w:w="750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482"/>
              <w:jc w:val="left"/>
              <w:rPr>
                <w:rFonts w:hint="eastAsia" w:ascii="仿宋" w:hAnsi="仿宋" w:eastAsia="仿宋_GB2312" w:cs="仿宋"/>
                <w:color w:val="auto"/>
                <w:sz w:val="22"/>
                <w:szCs w:val="22"/>
                <w:shd w:val="clear" w:color="auto" w:fill="FFFFFF"/>
              </w:rPr>
            </w:pPr>
          </w:p>
          <w:p>
            <w:pPr>
              <w:snapToGrid w:val="0"/>
              <w:ind w:firstLine="482"/>
              <w:jc w:val="left"/>
              <w:rPr>
                <w:rFonts w:hint="eastAsia" w:ascii="仿宋" w:hAnsi="仿宋" w:eastAsia="仿宋_GB2312" w:cs="仿宋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  <w:shd w:val="clear" w:color="auto" w:fill="FFFFFF"/>
              </w:rPr>
              <w:t>1、本单位自愿申请加入山东省元宇宙产业创新发展联盟；</w:t>
            </w:r>
          </w:p>
          <w:p>
            <w:pPr>
              <w:snapToGrid w:val="0"/>
              <w:ind w:firstLine="482"/>
              <w:jc w:val="left"/>
              <w:rPr>
                <w:rFonts w:hint="eastAsia" w:ascii="仿宋" w:hAnsi="仿宋" w:eastAsia="仿宋_GB2312" w:cs="仿宋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  <w:shd w:val="clear" w:color="auto" w:fill="FFFFFF"/>
              </w:rPr>
              <w:t>2、本单位遵守联盟章程，认真行使和履行联盟成员单位的权利和义务；</w:t>
            </w:r>
          </w:p>
          <w:p>
            <w:pPr>
              <w:snapToGrid w:val="0"/>
              <w:ind w:firstLine="482"/>
              <w:jc w:val="left"/>
              <w:rPr>
                <w:rFonts w:hint="eastAsia" w:ascii="仿宋" w:hAnsi="仿宋" w:eastAsia="仿宋_GB2312" w:cs="仿宋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  <w:shd w:val="clear" w:color="auto" w:fill="FFFFFF"/>
              </w:rPr>
              <w:t>3、维护本联盟的合法权益和信誉；</w:t>
            </w:r>
          </w:p>
          <w:p>
            <w:pPr>
              <w:snapToGrid w:val="0"/>
              <w:ind w:firstLine="482"/>
              <w:jc w:val="left"/>
              <w:rPr>
                <w:rFonts w:hint="eastAsia" w:ascii="仿宋" w:hAnsi="仿宋" w:eastAsia="仿宋_GB2312" w:cs="仿宋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  <w:shd w:val="clear" w:color="auto" w:fill="FFFFFF"/>
              </w:rPr>
              <w:t>4、配合和支持联盟开展的业务工作和集体活动。</w:t>
            </w:r>
          </w:p>
          <w:p>
            <w:pPr>
              <w:widowControl/>
              <w:ind w:firstLine="440" w:firstLineChars="200"/>
              <w:jc w:val="left"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ind w:firstLine="3080" w:firstLineChars="1400"/>
              <w:jc w:val="left"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申请单位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>签字（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盖章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>）：</w:t>
            </w:r>
          </w:p>
          <w:p>
            <w:pPr>
              <w:ind w:firstLine="3300" w:firstLineChars="1500"/>
              <w:jc w:val="left"/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  <w:lang w:val="en-US" w:eastAsia="zh-CN"/>
              </w:rPr>
              <w:t>23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2"/>
                <w:szCs w:val="22"/>
              </w:rPr>
              <w:t>年  月   日</w:t>
            </w:r>
          </w:p>
          <w:p>
            <w:pPr>
              <w:ind w:firstLine="480" w:firstLine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jc w:val="center"/>
        <w:rPr>
          <w:rFonts w:ascii="宋体" w:hAnsi="宋体"/>
          <w:b/>
          <w:color w:val="auto"/>
          <w:sz w:val="44"/>
          <w:szCs w:val="44"/>
        </w:rPr>
      </w:pPr>
    </w:p>
    <w:p>
      <w:pPr>
        <w:rPr>
          <w:rFonts w:ascii="宋体" w:hAnsi="宋体"/>
          <w:color w:val="auto"/>
          <w:sz w:val="24"/>
          <w:szCs w:val="24"/>
        </w:rPr>
        <w:sectPr>
          <w:pgSz w:w="11906" w:h="16838"/>
          <w:pgMar w:top="1701" w:right="1418" w:bottom="1701" w:left="1588" w:header="851" w:footer="992" w:gutter="0"/>
          <w:cols w:space="720" w:num="1"/>
          <w:rtlGutter w:val="1"/>
          <w:docGrid w:type="lines" w:linePitch="312" w:charSpace="0"/>
        </w:sectPr>
      </w:pPr>
    </w:p>
    <w:p>
      <w:pPr>
        <w:rPr>
          <w:rFonts w:hint="eastAsia" w:ascii="黑体" w:hAnsi="黑体" w:eastAsia="黑体" w:cs="宋体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 w:cs="宋体"/>
          <w:color w:val="auto"/>
          <w:sz w:val="30"/>
          <w:szCs w:val="30"/>
          <w:shd w:val="clear" w:color="auto" w:fill="FFFFFF"/>
        </w:rPr>
        <w:t>附件</w:t>
      </w:r>
      <w:r>
        <w:rPr>
          <w:rFonts w:hint="eastAsia" w:ascii="黑体" w:hAnsi="黑体" w:eastAsia="黑体" w:cs="宋体"/>
          <w:color w:val="auto"/>
          <w:sz w:val="30"/>
          <w:szCs w:val="30"/>
          <w:shd w:val="clear" w:color="auto" w:fill="FFFFFF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山东省元宇宙产业创新发展联盟成员推荐汇总表</w:t>
      </w:r>
    </w:p>
    <w:p>
      <w:pPr>
        <w:jc w:val="left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_GB2312" w:cs="仿宋"/>
          <w:bCs/>
          <w:color w:val="auto"/>
          <w:sz w:val="32"/>
          <w:szCs w:val="32"/>
        </w:rPr>
        <w:t>推荐单位（盖章）：</w:t>
      </w:r>
      <w:r>
        <w:rPr>
          <w:rFonts w:hint="eastAsia" w:ascii="仿宋" w:hAnsi="仿宋" w:eastAsia="仿宋_GB2312" w:cs="仿宋"/>
          <w:bCs/>
          <w:color w:val="auto"/>
          <w:sz w:val="32"/>
          <w:szCs w:val="32"/>
          <w:lang w:val="en-US" w:eastAsia="zh-CN"/>
        </w:rPr>
        <w:t xml:space="preserve">                                联系人：       联系方式： </w:t>
      </w:r>
    </w:p>
    <w:tbl>
      <w:tblPr>
        <w:tblStyle w:val="10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915"/>
        <w:gridCol w:w="2606"/>
        <w:gridCol w:w="1763"/>
        <w:gridCol w:w="2643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_GB2312" w:cs="仿宋"/>
                <w:b/>
                <w:bCs/>
                <w:color w:val="auto"/>
                <w:sz w:val="30"/>
                <w:szCs w:val="28"/>
              </w:rPr>
              <w:t>序号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_GB2312" w:cs="仿宋"/>
                <w:b/>
                <w:bCs/>
                <w:color w:val="auto"/>
                <w:sz w:val="30"/>
                <w:szCs w:val="28"/>
              </w:rPr>
              <w:t>企业名称</w:t>
            </w: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28"/>
                <w:lang w:eastAsia="zh-CN"/>
              </w:rPr>
            </w:pPr>
            <w:r>
              <w:rPr>
                <w:rFonts w:hint="eastAsia" w:ascii="仿宋" w:hAnsi="仿宋" w:eastAsia="仿宋_GB2312" w:cs="仿宋"/>
                <w:b/>
                <w:bCs/>
                <w:color w:val="auto"/>
                <w:sz w:val="30"/>
                <w:szCs w:val="28"/>
                <w:lang w:val="en-US" w:eastAsia="zh-CN"/>
              </w:rPr>
              <w:t>元宇宙相关业务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_GB2312" w:cs="仿宋"/>
                <w:b/>
                <w:bCs/>
                <w:color w:val="auto"/>
                <w:sz w:val="30"/>
                <w:szCs w:val="28"/>
              </w:rPr>
              <w:t>联系人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_GB2312" w:cs="仿宋"/>
                <w:b/>
                <w:bCs/>
                <w:color w:val="auto"/>
                <w:sz w:val="30"/>
                <w:szCs w:val="28"/>
              </w:rPr>
              <w:t>联系方式（手机）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28"/>
                <w:lang w:eastAsia="zh-CN"/>
              </w:rPr>
            </w:pPr>
            <w:r>
              <w:rPr>
                <w:rFonts w:hint="eastAsia" w:ascii="仿宋" w:hAnsi="仿宋" w:eastAsia="仿宋_GB2312" w:cs="仿宋"/>
                <w:b/>
                <w:bCs/>
                <w:color w:val="auto"/>
                <w:sz w:val="30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_GB2312" w:cs="仿宋"/>
                <w:color w:val="auto"/>
                <w:sz w:val="30"/>
                <w:szCs w:val="28"/>
              </w:rPr>
              <w:t>1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_GB2312" w:cs="仿宋"/>
                <w:color w:val="auto"/>
                <w:sz w:val="30"/>
                <w:szCs w:val="28"/>
              </w:rPr>
              <w:t>2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_GB2312" w:cs="仿宋"/>
                <w:color w:val="auto"/>
                <w:sz w:val="30"/>
                <w:szCs w:val="28"/>
              </w:rPr>
              <w:t>3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_GB2312" w:cs="仿宋"/>
                <w:color w:val="auto"/>
                <w:sz w:val="30"/>
                <w:szCs w:val="28"/>
              </w:rPr>
              <w:t>4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_GB2312" w:cs="仿宋"/>
                <w:color w:val="auto"/>
                <w:sz w:val="30"/>
                <w:szCs w:val="28"/>
              </w:rPr>
              <w:t>5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_GB2312" w:cs="仿宋"/>
                <w:color w:val="auto"/>
                <w:sz w:val="30"/>
                <w:szCs w:val="28"/>
              </w:rPr>
              <w:t>6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</w:p>
        </w:tc>
      </w:tr>
    </w:tbl>
    <w:p>
      <w:pPr>
        <w:pStyle w:val="24"/>
        <w:ind w:firstLine="0" w:firstLineChars="0"/>
        <w:rPr>
          <w:rFonts w:hint="eastAsia" w:ascii="仿宋" w:hAnsi="仿宋" w:eastAsia="仿宋_GB2312" w:cs="仿宋"/>
          <w:color w:val="auto"/>
          <w:sz w:val="32"/>
          <w:szCs w:val="32"/>
        </w:rPr>
      </w:pPr>
      <w:r>
        <w:rPr>
          <w:rFonts w:hint="eastAsia" w:ascii="仿宋" w:hAnsi="仿宋" w:eastAsia="仿宋_GB2312" w:cs="仿宋"/>
          <w:color w:val="auto"/>
          <w:sz w:val="32"/>
          <w:szCs w:val="32"/>
        </w:rPr>
        <w:t>注：请按优先序列填写。</w:t>
      </w:r>
    </w:p>
    <w:p>
      <w:pPr>
        <w:rPr>
          <w:rFonts w:hint="eastAsia" w:ascii="仿宋" w:hAnsi="仿宋" w:eastAsia="仿宋_GB2312" w:cs="仿宋"/>
          <w:color w:val="auto"/>
          <w:sz w:val="24"/>
          <w:szCs w:val="24"/>
        </w:rPr>
        <w:sectPr>
          <w:pgSz w:w="16838" w:h="11906" w:orient="landscape"/>
          <w:pgMar w:top="1588" w:right="1701" w:bottom="1418" w:left="1701" w:header="851" w:footer="992" w:gutter="0"/>
          <w:cols w:space="720" w:num="1"/>
          <w:rtlGutter w:val="1"/>
          <w:docGrid w:type="lines" w:linePitch="312" w:charSpace="0"/>
        </w:sectPr>
      </w:pPr>
    </w:p>
    <w:p>
      <w:pPr>
        <w:rPr>
          <w:rFonts w:hint="default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标准制修订项目建议书</w:t>
      </w:r>
    </w:p>
    <w:tbl>
      <w:tblPr>
        <w:tblStyle w:val="10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030"/>
        <w:gridCol w:w="1134"/>
        <w:gridCol w:w="709"/>
        <w:gridCol w:w="425"/>
        <w:gridCol w:w="1276"/>
        <w:gridCol w:w="425"/>
        <w:gridCol w:w="3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建议项目名称</w:t>
            </w:r>
          </w:p>
          <w:p>
            <w:pPr>
              <w:ind w:hanging="13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(中文)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建议项目名称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(英文)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制定或修订</w:t>
            </w:r>
          </w:p>
        </w:tc>
        <w:tc>
          <w:tcPr>
            <w:tcW w:w="8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制定</w:t>
            </w: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修订(填写被修订标准编号)</w:t>
            </w: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采标程度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IDT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MOD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NEQ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采标编号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国际标准或国外先进标准名称(中文)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国际标准或国外先进标准名称(英文)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计划起止时间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 xml:space="preserve">年  月～  </w:t>
            </w: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 xml:space="preserve"> 年  月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是否采用快速程序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 xml:space="preserve">是 </w:t>
            </w: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 xml:space="preserve">    否 </w:t>
            </w: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建议书提出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单位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建议负责起草单位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建议参加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起草单位</w:t>
            </w:r>
          </w:p>
        </w:tc>
        <w:tc>
          <w:tcPr>
            <w:tcW w:w="8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目的、意义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或必要性</w:t>
            </w:r>
          </w:p>
        </w:tc>
        <w:tc>
          <w:tcPr>
            <w:tcW w:w="8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ind w:firstLine="440" w:firstLineChars="200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范围和主要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技术内容</w:t>
            </w:r>
          </w:p>
        </w:tc>
        <w:tc>
          <w:tcPr>
            <w:tcW w:w="8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40" w:firstLineChars="200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国内外情况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简要说明</w:t>
            </w:r>
          </w:p>
        </w:tc>
        <w:tc>
          <w:tcPr>
            <w:tcW w:w="8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ind w:firstLine="440" w:firstLineChars="200"/>
              <w:rPr>
                <w:rFonts w:hint="eastAsia" w:ascii="仿宋" w:hAnsi="仿宋" w:eastAsia="仿宋" w:cs="仿宋"/>
                <w:b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项目保障措施</w:t>
            </w:r>
          </w:p>
        </w:tc>
        <w:tc>
          <w:tcPr>
            <w:tcW w:w="8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40" w:firstLineChars="200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项目提出单位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</w:pP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wordWrap w:val="0"/>
              <w:snapToGrid/>
              <w:jc w:val="right"/>
              <w:rPr>
                <w:rFonts w:hint="default" w:ascii="仿宋" w:hAnsi="仿宋" w:eastAsia="仿宋_GB2312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（签字、盖公章）</w:t>
            </w: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月    日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  <w:lang w:val="en-US" w:eastAsia="zh-CN"/>
              </w:rPr>
              <w:t>主管单位</w:t>
            </w: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意见</w:t>
            </w:r>
          </w:p>
        </w:tc>
        <w:tc>
          <w:tcPr>
            <w:tcW w:w="3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</w:pP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ind w:firstLine="1210" w:firstLineChars="550"/>
              <w:jc w:val="both"/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（签字、盖公章）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ind w:firstLine="2530" w:firstLineChars="115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_GB2312" w:cs="仿宋"/>
                <w:color w:val="auto"/>
                <w:sz w:val="22"/>
                <w:szCs w:val="22"/>
              </w:rPr>
              <w:t>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contextualSpacing/>
        <w:textAlignment w:val="auto"/>
        <w:rPr>
          <w:rFonts w:hint="eastAsia" w:ascii="仿宋" w:hAnsi="仿宋" w:eastAsia="仿宋_GB2312" w:cs="仿宋"/>
          <w:color w:val="auto"/>
          <w:sz w:val="22"/>
          <w:szCs w:val="22"/>
        </w:rPr>
      </w:pPr>
      <w:r>
        <w:rPr>
          <w:rFonts w:hint="eastAsia" w:ascii="仿宋" w:hAnsi="仿宋" w:eastAsia="仿宋_GB2312" w:cs="仿宋"/>
          <w:color w:val="auto"/>
          <w:sz w:val="22"/>
          <w:szCs w:val="22"/>
        </w:rPr>
        <w:t xml:space="preserve">[注1]  填写制定或修订项目中，若选择修订则必须填写被修订标准编号；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contextualSpacing/>
        <w:textAlignment w:val="auto"/>
        <w:rPr>
          <w:rFonts w:hint="eastAsia" w:ascii="仿宋" w:hAnsi="仿宋" w:eastAsia="仿宋_GB2312" w:cs="仿宋"/>
          <w:color w:val="auto"/>
          <w:sz w:val="22"/>
          <w:szCs w:val="22"/>
        </w:rPr>
      </w:pPr>
      <w:r>
        <w:rPr>
          <w:rFonts w:hint="eastAsia" w:ascii="仿宋" w:hAnsi="仿宋" w:eastAsia="仿宋_GB2312" w:cs="仿宋"/>
          <w:color w:val="auto"/>
          <w:sz w:val="22"/>
          <w:szCs w:val="22"/>
        </w:rPr>
        <w:t>[注2]  选择采用国际标准，必须填写采标号及采用程度；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contextualSpacing/>
        <w:textAlignment w:val="auto"/>
        <w:rPr>
          <w:rFonts w:hint="default"/>
          <w:color w:val="auto"/>
        </w:rPr>
      </w:pPr>
      <w:r>
        <w:rPr>
          <w:rFonts w:hint="eastAsia" w:ascii="仿宋" w:hAnsi="仿宋" w:eastAsia="仿宋_GB2312" w:cs="仿宋"/>
          <w:color w:val="auto"/>
          <w:sz w:val="22"/>
          <w:szCs w:val="22"/>
        </w:rPr>
        <w:t>[注3]  选择快速程序必须</w:t>
      </w:r>
      <w:r>
        <w:rPr>
          <w:rFonts w:hint="eastAsia" w:ascii="仿宋" w:hAnsi="仿宋" w:eastAsia="仿宋_GB2312" w:cs="仿宋"/>
          <w:color w:val="auto"/>
          <w:sz w:val="22"/>
          <w:szCs w:val="22"/>
          <w:lang w:val="en-US" w:eastAsia="zh-CN"/>
        </w:rPr>
        <w:t>符合</w:t>
      </w:r>
      <w:r>
        <w:rPr>
          <w:rFonts w:hint="eastAsia" w:ascii="仿宋" w:hAnsi="仿宋" w:eastAsia="仿宋_GB2312" w:cs="仿宋"/>
          <w:color w:val="auto"/>
          <w:sz w:val="22"/>
          <w:szCs w:val="22"/>
        </w:rPr>
        <w:t>标准管理办法中的要求。</w:t>
      </w:r>
    </w:p>
    <w:sectPr>
      <w:pgSz w:w="11906" w:h="16838"/>
      <w:pgMar w:top="1701" w:right="1418" w:bottom="1701" w:left="1588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A2FE9B-1F6B-4AA5-88F8-376B9237578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E8438F7-DDA7-48F1-867E-D6A13BC083F7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60899A3-0F39-46E0-ACEE-1D3E484F668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6D93529-E480-4DF7-8929-DF014DFD3FC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7F3BA295-7391-46C0-A4B0-8801C826B1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MzZlYzhiMjI5OTUyMDNhZTkzYzMxMjk2Y2ZkNzcifQ=="/>
  </w:docVars>
  <w:rsids>
    <w:rsidRoot w:val="00172A27"/>
    <w:rsid w:val="000B12F0"/>
    <w:rsid w:val="00286B09"/>
    <w:rsid w:val="003C46A4"/>
    <w:rsid w:val="0057312A"/>
    <w:rsid w:val="0074230A"/>
    <w:rsid w:val="00A03BA9"/>
    <w:rsid w:val="00A62A02"/>
    <w:rsid w:val="00CF1786"/>
    <w:rsid w:val="00DB6E6F"/>
    <w:rsid w:val="00E378E0"/>
    <w:rsid w:val="01467E9E"/>
    <w:rsid w:val="0197258D"/>
    <w:rsid w:val="03C7406E"/>
    <w:rsid w:val="040A36FD"/>
    <w:rsid w:val="04C42C08"/>
    <w:rsid w:val="062B4F69"/>
    <w:rsid w:val="0677352A"/>
    <w:rsid w:val="06F90EFC"/>
    <w:rsid w:val="07C5243B"/>
    <w:rsid w:val="08106216"/>
    <w:rsid w:val="095E1B17"/>
    <w:rsid w:val="097D7EDC"/>
    <w:rsid w:val="09AA14D6"/>
    <w:rsid w:val="0A735D1A"/>
    <w:rsid w:val="0BBF76CE"/>
    <w:rsid w:val="0D133089"/>
    <w:rsid w:val="0D6760F4"/>
    <w:rsid w:val="0D876703"/>
    <w:rsid w:val="0EFD1759"/>
    <w:rsid w:val="1122089D"/>
    <w:rsid w:val="13082AF4"/>
    <w:rsid w:val="13E53F3D"/>
    <w:rsid w:val="14AD4172"/>
    <w:rsid w:val="156F3D3D"/>
    <w:rsid w:val="157673A2"/>
    <w:rsid w:val="15DC37A1"/>
    <w:rsid w:val="15E52C78"/>
    <w:rsid w:val="15F43D81"/>
    <w:rsid w:val="187500C0"/>
    <w:rsid w:val="188254EF"/>
    <w:rsid w:val="19587DDF"/>
    <w:rsid w:val="1A1D6FDF"/>
    <w:rsid w:val="1C9839CB"/>
    <w:rsid w:val="1CA05FC7"/>
    <w:rsid w:val="1DA937E4"/>
    <w:rsid w:val="1E0007A9"/>
    <w:rsid w:val="1E2945C8"/>
    <w:rsid w:val="1EBC35FF"/>
    <w:rsid w:val="1F874186"/>
    <w:rsid w:val="212F33D8"/>
    <w:rsid w:val="22081C81"/>
    <w:rsid w:val="22570D2C"/>
    <w:rsid w:val="236F00FB"/>
    <w:rsid w:val="237325A6"/>
    <w:rsid w:val="23911299"/>
    <w:rsid w:val="23D536B2"/>
    <w:rsid w:val="247506D3"/>
    <w:rsid w:val="24781310"/>
    <w:rsid w:val="25BF1CC6"/>
    <w:rsid w:val="286C10C3"/>
    <w:rsid w:val="28920A3E"/>
    <w:rsid w:val="28C246D9"/>
    <w:rsid w:val="29425FCA"/>
    <w:rsid w:val="29DB4709"/>
    <w:rsid w:val="2B7924D3"/>
    <w:rsid w:val="2BB90509"/>
    <w:rsid w:val="2BBF6CB7"/>
    <w:rsid w:val="2CA536EE"/>
    <w:rsid w:val="2CAD5E62"/>
    <w:rsid w:val="2D2E02E8"/>
    <w:rsid w:val="2E9B0235"/>
    <w:rsid w:val="2EA80FBB"/>
    <w:rsid w:val="2F330CAF"/>
    <w:rsid w:val="306B5ED7"/>
    <w:rsid w:val="313703D4"/>
    <w:rsid w:val="314C6125"/>
    <w:rsid w:val="31A33A41"/>
    <w:rsid w:val="31EC1B07"/>
    <w:rsid w:val="32C20171"/>
    <w:rsid w:val="333B5235"/>
    <w:rsid w:val="335402A0"/>
    <w:rsid w:val="34E945A3"/>
    <w:rsid w:val="35C57BE8"/>
    <w:rsid w:val="3A5C4087"/>
    <w:rsid w:val="3AFF2826"/>
    <w:rsid w:val="3B477796"/>
    <w:rsid w:val="3B8B7C9A"/>
    <w:rsid w:val="3B957684"/>
    <w:rsid w:val="3BB05B5F"/>
    <w:rsid w:val="3BE4023E"/>
    <w:rsid w:val="3C6465B0"/>
    <w:rsid w:val="3CC22987"/>
    <w:rsid w:val="3D555C4A"/>
    <w:rsid w:val="3D5F21BB"/>
    <w:rsid w:val="3D9170BE"/>
    <w:rsid w:val="3DB932C0"/>
    <w:rsid w:val="3E1E2740"/>
    <w:rsid w:val="3EDE36D1"/>
    <w:rsid w:val="3EF16262"/>
    <w:rsid w:val="41A20E9B"/>
    <w:rsid w:val="420A3042"/>
    <w:rsid w:val="4217533D"/>
    <w:rsid w:val="4230190D"/>
    <w:rsid w:val="42957651"/>
    <w:rsid w:val="42AA10F8"/>
    <w:rsid w:val="455E19DC"/>
    <w:rsid w:val="463B3202"/>
    <w:rsid w:val="46E649F9"/>
    <w:rsid w:val="478C3F4D"/>
    <w:rsid w:val="4838464A"/>
    <w:rsid w:val="48AE0B5A"/>
    <w:rsid w:val="48D25C28"/>
    <w:rsid w:val="492D5883"/>
    <w:rsid w:val="49564B80"/>
    <w:rsid w:val="49F40249"/>
    <w:rsid w:val="4A31759F"/>
    <w:rsid w:val="4B4A77F9"/>
    <w:rsid w:val="4CA36137"/>
    <w:rsid w:val="4CCF56F3"/>
    <w:rsid w:val="4E1F698B"/>
    <w:rsid w:val="4EC720EA"/>
    <w:rsid w:val="4ECD317A"/>
    <w:rsid w:val="4F4903F7"/>
    <w:rsid w:val="4F7C5E20"/>
    <w:rsid w:val="5047072E"/>
    <w:rsid w:val="508255C5"/>
    <w:rsid w:val="51F06B19"/>
    <w:rsid w:val="53797657"/>
    <w:rsid w:val="54867251"/>
    <w:rsid w:val="55AE6859"/>
    <w:rsid w:val="567C6152"/>
    <w:rsid w:val="57201CB7"/>
    <w:rsid w:val="572F1BEE"/>
    <w:rsid w:val="57F26307"/>
    <w:rsid w:val="584E0915"/>
    <w:rsid w:val="588B4C31"/>
    <w:rsid w:val="595C4C8E"/>
    <w:rsid w:val="59D05EFC"/>
    <w:rsid w:val="5A9B03F6"/>
    <w:rsid w:val="5A9F4532"/>
    <w:rsid w:val="5B4D4BA5"/>
    <w:rsid w:val="5B933C92"/>
    <w:rsid w:val="5CA75757"/>
    <w:rsid w:val="5E2B5FF0"/>
    <w:rsid w:val="5E3315CA"/>
    <w:rsid w:val="5E3578E1"/>
    <w:rsid w:val="5EB17CFF"/>
    <w:rsid w:val="600F3706"/>
    <w:rsid w:val="622531A2"/>
    <w:rsid w:val="6279621F"/>
    <w:rsid w:val="62ED120A"/>
    <w:rsid w:val="64637DAF"/>
    <w:rsid w:val="667411A7"/>
    <w:rsid w:val="683C7424"/>
    <w:rsid w:val="68B82AF1"/>
    <w:rsid w:val="68C10F72"/>
    <w:rsid w:val="68EF4445"/>
    <w:rsid w:val="69FC6E5D"/>
    <w:rsid w:val="6A560884"/>
    <w:rsid w:val="6A9C793D"/>
    <w:rsid w:val="6B1D2EB9"/>
    <w:rsid w:val="6BF03487"/>
    <w:rsid w:val="6DBB17F6"/>
    <w:rsid w:val="6E52390F"/>
    <w:rsid w:val="6F1F74E3"/>
    <w:rsid w:val="6F3E2FC8"/>
    <w:rsid w:val="6FBB41AB"/>
    <w:rsid w:val="702E0619"/>
    <w:rsid w:val="7172590D"/>
    <w:rsid w:val="71977EF7"/>
    <w:rsid w:val="733F0D8F"/>
    <w:rsid w:val="7359590D"/>
    <w:rsid w:val="74623997"/>
    <w:rsid w:val="74A1211B"/>
    <w:rsid w:val="74F141CA"/>
    <w:rsid w:val="77707F7F"/>
    <w:rsid w:val="77E36593"/>
    <w:rsid w:val="787B2CA0"/>
    <w:rsid w:val="789B6A68"/>
    <w:rsid w:val="797A6AB3"/>
    <w:rsid w:val="7A9D6AC7"/>
    <w:rsid w:val="7B0C08F4"/>
    <w:rsid w:val="7C182F29"/>
    <w:rsid w:val="7FA94E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line="570" w:lineRule="exact"/>
      <w:ind w:firstLine="562"/>
      <w:outlineLvl w:val="1"/>
    </w:pPr>
    <w:rPr>
      <w:rFonts w:ascii="楷体_GB2312" w:hAnsi="楷体_GB2312" w:eastAsia="楷体_GB2312" w:cs="Times New Roman"/>
      <w:sz w:val="32"/>
      <w:szCs w:val="28"/>
    </w:rPr>
  </w:style>
  <w:style w:type="character" w:default="1" w:styleId="12">
    <w:name w:val="Default Paragraph Font"/>
    <w:unhideWhenUsed/>
    <w:qFormat/>
    <w:uiPriority w:val="0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99"/>
    <w:pPr>
      <w:spacing w:beforeLines="50"/>
      <w:ind w:firstLine="640" w:firstLineChars="200"/>
    </w:pPr>
    <w:rPr>
      <w:rFonts w:ascii="仿宋_GB2312" w:hAnsi="Times New Roman" w:eastAsia="仿宋_GB2312"/>
      <w:sz w:val="32"/>
    </w:rPr>
  </w:style>
  <w:style w:type="paragraph" w:styleId="6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4"/>
    <w:qFormat/>
    <w:uiPriority w:val="0"/>
    <w:pPr>
      <w:ind w:firstLine="420" w:firstLineChars="100"/>
    </w:pPr>
  </w:style>
  <w:style w:type="table" w:styleId="11">
    <w:name w:val="Table Grid"/>
    <w:basedOn w:val="10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4">
    <w:name w:val="页脚 Char"/>
    <w:basedOn w:val="12"/>
    <w:link w:val="6"/>
    <w:semiHidden/>
    <w:qFormat/>
    <w:uiPriority w:val="0"/>
    <w:rPr>
      <w:kern w:val="2"/>
      <w:sz w:val="18"/>
      <w:szCs w:val="18"/>
    </w:rPr>
  </w:style>
  <w:style w:type="character" w:customStyle="1" w:styleId="15">
    <w:name w:val="页眉 Char"/>
    <w:basedOn w:val="12"/>
    <w:link w:val="7"/>
    <w:semiHidden/>
    <w:qFormat/>
    <w:uiPriority w:val="0"/>
    <w:rPr>
      <w:kern w:val="2"/>
      <w:sz w:val="18"/>
      <w:szCs w:val="18"/>
    </w:rPr>
  </w:style>
  <w:style w:type="paragraph" w:customStyle="1" w:styleId="16">
    <w:name w:val="_Style 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7">
    <w:name w:val="列出段落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8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9">
    <w:name w:val="rtcspage_rtcscontent &gt; p"/>
    <w:basedOn w:val="1"/>
    <w:qFormat/>
    <w:uiPriority w:val="0"/>
    <w:pPr>
      <w:pBdr>
        <w:top w:val="none" w:color="auto" w:sz="0" w:space="6"/>
        <w:left w:val="none" w:color="auto" w:sz="0" w:space="0"/>
        <w:bottom w:val="none" w:color="auto" w:sz="0" w:space="6"/>
        <w:right w:val="none" w:color="auto" w:sz="0" w:space="0"/>
      </w:pBdr>
      <w:spacing w:line="360" w:lineRule="atLeast"/>
    </w:pPr>
  </w:style>
  <w:style w:type="character" w:customStyle="1" w:styleId="20">
    <w:name w:val="div_class_1_rtcscls1_r_3"/>
    <w:qFormat/>
    <w:uiPriority w:val="0"/>
    <w:rPr>
      <w:b/>
      <w:bCs/>
    </w:rPr>
  </w:style>
  <w:style w:type="character" w:customStyle="1" w:styleId="21">
    <w:name w:val="div_class_1_rtcscls1_r_2"/>
    <w:basedOn w:val="12"/>
    <w:qFormat/>
    <w:uiPriority w:val="0"/>
  </w:style>
  <w:style w:type="paragraph" w:customStyle="1" w:styleId="22">
    <w:name w:val="div_class_1_rtcscls1_s_sn_3_rId_Normal"/>
    <w:basedOn w:val="1"/>
    <w:qFormat/>
    <w:uiPriority w:val="0"/>
  </w:style>
  <w:style w:type="paragraph" w:customStyle="1" w:styleId="23">
    <w:name w:val="div_class_1_rtcscls1_r_7"/>
    <w:basedOn w:val="1"/>
    <w:qFormat/>
    <w:uiPriority w:val="0"/>
  </w:style>
  <w:style w:type="paragraph" w:customStyle="1" w:styleId="2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2098</Words>
  <Characters>2191</Characters>
  <Lines>7</Lines>
  <Paragraphs>2</Paragraphs>
  <TotalTime>4</TotalTime>
  <ScaleCrop>false</ScaleCrop>
  <LinksUpToDate>false</LinksUpToDate>
  <CharactersWithSpaces>2269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2017-05-17T12:07:00Z</dcterms:created>
  <dc:creator>Administrator</dc:creator>
  <cp:lastModifiedBy>工作</cp:lastModifiedBy>
  <cp:lastPrinted>2023-08-10T09:22:00Z</cp:lastPrinted>
  <dcterms:modified xsi:type="dcterms:W3CDTF">2023-08-10T09:55:31Z</dcterms:modified>
  <dc:title>关于举办模拟导游大赛的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F598C1945F9D4E1FB4775393A24363CD_13</vt:lpwstr>
  </property>
</Properties>
</file>