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06D99">
      <w:pPr>
        <w:snapToGrid w:val="0"/>
        <w:spacing w:line="58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附件1</w:t>
      </w:r>
    </w:p>
    <w:p w14:paraId="412BCA13">
      <w:pPr>
        <w:snapToGrid w:val="0"/>
        <w:spacing w:line="580" w:lineRule="exact"/>
        <w:jc w:val="left"/>
        <w:rPr>
          <w:rFonts w:ascii="黑体" w:hAnsi="黑体" w:eastAsia="黑体"/>
          <w:bCs/>
          <w:sz w:val="32"/>
          <w:szCs w:val="32"/>
        </w:rPr>
      </w:pPr>
    </w:p>
    <w:p w14:paraId="4F1CF57D"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</w:p>
    <w:p w14:paraId="518F728C"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</w:p>
    <w:p w14:paraId="55D21961"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  <w:lang w:val="en-US" w:eastAsia="zh-CN"/>
        </w:rPr>
        <w:t xml:space="preserve">   </w:t>
      </w:r>
      <w:r>
        <w:rPr>
          <w:rFonts w:hint="eastAsia" w:ascii="方正小标宋简体" w:eastAsia="方正小标宋简体"/>
          <w:bCs/>
          <w:sz w:val="52"/>
          <w:szCs w:val="52"/>
        </w:rPr>
        <w:t>山东省工业和信息化领域财政资金</w:t>
      </w:r>
    </w:p>
    <w:p w14:paraId="79E422D7"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股权投资项目申</w:t>
      </w:r>
      <w:r>
        <w:rPr>
          <w:rFonts w:hint="eastAsia" w:ascii="方正小标宋简体" w:eastAsia="方正小标宋简体"/>
          <w:bCs/>
          <w:sz w:val="52"/>
          <w:szCs w:val="52"/>
          <w:lang w:val="en-US" w:eastAsia="zh-CN"/>
        </w:rPr>
        <w:t>报</w:t>
      </w:r>
      <w:r>
        <w:rPr>
          <w:rFonts w:hint="eastAsia" w:ascii="方正小标宋简体" w:eastAsia="方正小标宋简体"/>
          <w:bCs/>
          <w:sz w:val="52"/>
          <w:szCs w:val="52"/>
        </w:rPr>
        <w:t>书</w:t>
      </w:r>
    </w:p>
    <w:p w14:paraId="2F794640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753896D2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62F20268">
      <w:pPr>
        <w:pStyle w:val="2"/>
        <w:rPr>
          <w:rFonts w:ascii="华文中宋" w:hAnsi="华文中宋" w:eastAsia="华文中宋"/>
          <w:bCs/>
          <w:color w:val="000000"/>
          <w:sz w:val="84"/>
          <w:szCs w:val="84"/>
        </w:rPr>
      </w:pPr>
    </w:p>
    <w:p w14:paraId="5D6A6774">
      <w:pPr>
        <w:pStyle w:val="2"/>
        <w:rPr>
          <w:rFonts w:ascii="华文中宋" w:hAnsi="华文中宋" w:eastAsia="华文中宋"/>
          <w:bCs/>
          <w:color w:val="000000"/>
          <w:sz w:val="84"/>
          <w:szCs w:val="84"/>
        </w:rPr>
      </w:pPr>
    </w:p>
    <w:p w14:paraId="694E106E">
      <w:pPr>
        <w:pStyle w:val="2"/>
        <w:rPr>
          <w:rFonts w:ascii="华文中宋" w:hAnsi="华文中宋" w:eastAsia="华文中宋"/>
          <w:bCs/>
          <w:color w:val="000000"/>
          <w:sz w:val="84"/>
          <w:szCs w:val="84"/>
        </w:rPr>
      </w:pPr>
    </w:p>
    <w:p w14:paraId="158A3061">
      <w:pPr>
        <w:spacing w:line="700" w:lineRule="exact"/>
        <w:ind w:firstLine="320" w:firstLineChars="100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申报</w:t>
      </w:r>
      <w:r>
        <w:rPr>
          <w:rFonts w:hint="eastAsia" w:ascii="黑体" w:hAnsi="黑体" w:eastAsia="黑体" w:cs="黑体"/>
          <w:bCs/>
          <w:sz w:val="32"/>
          <w:szCs w:val="32"/>
        </w:rPr>
        <w:t>单位：</w:t>
      </w:r>
      <w:r>
        <w:rPr>
          <w:rFonts w:ascii="Times New Roman" w:hAnsi="Times New Roman" w:eastAsia="黑体" w:cs="Times New Roman"/>
          <w:sz w:val="32"/>
        </w:rPr>
        <w:t>（盖章）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                </w:t>
      </w:r>
      <w:r>
        <w:rPr>
          <w:rFonts w:hint="eastAsia" w:ascii="Times New Roman" w:hAnsi="Times New Roman" w:eastAsia="黑体" w:cs="Times New Roman"/>
          <w:sz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</w:t>
      </w:r>
    </w:p>
    <w:p w14:paraId="60AE07FC">
      <w:pPr>
        <w:spacing w:line="700" w:lineRule="exact"/>
        <w:ind w:firstLine="320" w:firstLineChars="100"/>
        <w:rPr>
          <w:rFonts w:ascii="Times New Roman" w:hAnsi="Times New Roman" w:eastAsia="黑体" w:cs="Times New Roman"/>
          <w:sz w:val="32"/>
        </w:rPr>
      </w:pPr>
    </w:p>
    <w:p w14:paraId="2C25075F">
      <w:pPr>
        <w:spacing w:line="700" w:lineRule="exact"/>
        <w:ind w:firstLine="320" w:firstLineChars="100"/>
        <w:rPr>
          <w:rFonts w:ascii="Times New Roman" w:hAnsi="Times New Roman" w:eastAsia="黑体" w:cs="Times New Roman"/>
          <w:sz w:val="32"/>
          <w:u w:val="single"/>
        </w:rPr>
      </w:pPr>
      <w:r>
        <w:rPr>
          <w:rFonts w:ascii="Times New Roman" w:hAnsi="Times New Roman" w:eastAsia="黑体" w:cs="Times New Roman"/>
          <w:sz w:val="32"/>
        </w:rPr>
        <w:t>申</w:t>
      </w:r>
      <w:r>
        <w:rPr>
          <w:rFonts w:hint="eastAsia" w:ascii="Times New Roman" w:hAnsi="Times New Roman" w:eastAsia="黑体" w:cs="Times New Roman"/>
          <w:sz w:val="32"/>
        </w:rPr>
        <w:t xml:space="preserve">  </w:t>
      </w:r>
      <w:r>
        <w:rPr>
          <w:rFonts w:ascii="Times New Roman" w:hAnsi="Times New Roman" w:eastAsia="黑体" w:cs="Times New Roman"/>
          <w:sz w:val="32"/>
        </w:rPr>
        <w:t>报</w:t>
      </w:r>
      <w:r>
        <w:rPr>
          <w:rFonts w:hint="eastAsia" w:ascii="Times New Roman" w:hAnsi="Times New Roman" w:eastAsia="黑体" w:cs="Times New Roman"/>
          <w:sz w:val="32"/>
        </w:rPr>
        <w:t xml:space="preserve">  </w:t>
      </w:r>
      <w:r>
        <w:rPr>
          <w:rFonts w:ascii="Times New Roman" w:hAnsi="Times New Roman" w:eastAsia="黑体" w:cs="Times New Roman"/>
          <w:sz w:val="32"/>
        </w:rPr>
        <w:t>日</w:t>
      </w:r>
      <w:r>
        <w:rPr>
          <w:rFonts w:hint="eastAsia" w:ascii="Times New Roman" w:hAnsi="Times New Roman" w:eastAsia="黑体" w:cs="Times New Roman"/>
          <w:sz w:val="32"/>
        </w:rPr>
        <w:t xml:space="preserve">  </w:t>
      </w:r>
      <w:r>
        <w:rPr>
          <w:rFonts w:ascii="Times New Roman" w:hAnsi="Times New Roman" w:eastAsia="黑体" w:cs="Times New Roman"/>
          <w:sz w:val="32"/>
        </w:rPr>
        <w:t>期</w:t>
      </w:r>
      <w:r>
        <w:rPr>
          <w:rFonts w:hint="eastAsia" w:ascii="Times New Roman" w:hAnsi="Times New Roman" w:eastAsia="黑体" w:cs="Times New Roman"/>
          <w:sz w:val="32"/>
        </w:rPr>
        <w:t xml:space="preserve">： 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                      </w:t>
      </w:r>
    </w:p>
    <w:p w14:paraId="6B05905D">
      <w:pPr>
        <w:ind w:firstLine="320" w:firstLineChars="100"/>
        <w:rPr>
          <w:rFonts w:ascii="Times New Roman" w:hAnsi="Times New Roman" w:eastAsia="黑体" w:cs="Times New Roman"/>
          <w:sz w:val="32"/>
          <w:u w:val="single"/>
        </w:rPr>
      </w:pPr>
    </w:p>
    <w:p w14:paraId="68F96E72">
      <w:pPr>
        <w:ind w:firstLine="320" w:firstLineChars="100"/>
        <w:rPr>
          <w:rFonts w:ascii="Times New Roman" w:hAnsi="Times New Roman" w:eastAsia="黑体" w:cs="Times New Roman"/>
          <w:sz w:val="32"/>
          <w:u w:val="single"/>
        </w:rPr>
      </w:pPr>
    </w:p>
    <w:p w14:paraId="5CC82D4D">
      <w:pPr>
        <w:ind w:firstLine="320" w:firstLineChars="100"/>
        <w:rPr>
          <w:rFonts w:ascii="Times New Roman" w:hAnsi="Times New Roman" w:eastAsia="黑体" w:cs="Times New Roman"/>
          <w:sz w:val="32"/>
          <w:u w:val="single"/>
        </w:rPr>
      </w:pPr>
    </w:p>
    <w:p w14:paraId="3EC8AA98">
      <w:pPr>
        <w:snapToGrid w:val="0"/>
        <w:spacing w:line="580" w:lineRule="exact"/>
        <w:ind w:firstLine="2560" w:firstLineChars="800"/>
        <w:jc w:val="left"/>
        <w:rPr>
          <w:rFonts w:ascii="Times New Roman" w:hAnsi="Times New Roman" w:eastAsia="黑体" w:cs="Times New Roman"/>
          <w:sz w:val="32"/>
        </w:rPr>
      </w:pPr>
    </w:p>
    <w:p w14:paraId="41D72753">
      <w:pPr>
        <w:pStyle w:val="2"/>
      </w:pPr>
      <w:bookmarkStart w:id="0" w:name="_GoBack"/>
      <w:bookmarkEnd w:id="0"/>
    </w:p>
    <w:p w14:paraId="6090F5C3">
      <w:pPr>
        <w:snapToGrid w:val="0"/>
        <w:spacing w:line="580" w:lineRule="exact"/>
        <w:ind w:firstLine="2560" w:firstLineChars="800"/>
        <w:jc w:val="left"/>
        <w:rPr>
          <w:rFonts w:ascii="Times New Roman" w:hAnsi="Times New Roman" w:eastAsia="黑体" w:cs="Times New Roman"/>
          <w:sz w:val="32"/>
        </w:rPr>
      </w:pPr>
    </w:p>
    <w:p w14:paraId="5C144B26">
      <w:pPr>
        <w:snapToGrid w:val="0"/>
        <w:spacing w:line="580" w:lineRule="exact"/>
        <w:ind w:firstLine="2880" w:firstLineChars="800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ab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ab/>
      </w:r>
    </w:p>
    <w:p w14:paraId="0B78E16F">
      <w:pPr>
        <w:numPr>
          <w:ilvl w:val="0"/>
          <w:numId w:val="0"/>
        </w:num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Cs/>
          <w:sz w:val="28"/>
          <w:szCs w:val="28"/>
        </w:rPr>
        <w:t>申报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企业</w:t>
      </w:r>
      <w:r>
        <w:rPr>
          <w:rFonts w:hint="eastAsia" w:ascii="黑体" w:hAnsi="黑体" w:eastAsia="黑体" w:cs="黑体"/>
          <w:bCs/>
          <w:sz w:val="28"/>
          <w:szCs w:val="28"/>
        </w:rPr>
        <w:t>及项目基本信息</w:t>
      </w:r>
    </w:p>
    <w:tbl>
      <w:tblPr>
        <w:tblStyle w:val="6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626"/>
        <w:gridCol w:w="1209"/>
        <w:gridCol w:w="610"/>
        <w:gridCol w:w="666"/>
        <w:gridCol w:w="275"/>
        <w:gridCol w:w="859"/>
        <w:gridCol w:w="1318"/>
        <w:gridCol w:w="1248"/>
      </w:tblGrid>
      <w:tr w14:paraId="3AF3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637199CF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企业名称</w:t>
            </w:r>
          </w:p>
        </w:tc>
        <w:tc>
          <w:tcPr>
            <w:tcW w:w="3445" w:type="dxa"/>
            <w:gridSpan w:val="3"/>
            <w:tcBorders>
              <w:tl2br w:val="nil"/>
              <w:tr2bl w:val="nil"/>
            </w:tcBorders>
            <w:vAlign w:val="center"/>
          </w:tcPr>
          <w:p w14:paraId="773E058D">
            <w:pPr>
              <w:tabs>
                <w:tab w:val="left" w:pos="3127"/>
              </w:tabs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vAlign w:val="center"/>
          </w:tcPr>
          <w:p w14:paraId="06FD003B">
            <w:pPr>
              <w:tabs>
                <w:tab w:val="left" w:pos="3127"/>
              </w:tabs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项目类别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 w14:paraId="732C1CDA">
            <w:pPr>
              <w:tabs>
                <w:tab w:val="left" w:pos="3127"/>
              </w:tabs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6EFB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04D78C89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统一社会信用代码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 w14:paraId="1BEFC3E1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3EA8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79C9D27F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注册地址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 w14:paraId="7662E912">
            <w:pPr>
              <w:adjustRightInd w:val="0"/>
              <w:snapToGrid w:val="0"/>
              <w:spacing w:line="579" w:lineRule="exact"/>
              <w:ind w:firstLine="1020" w:firstLineChars="600"/>
              <w:jc w:val="left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市       县区</w:t>
            </w:r>
          </w:p>
        </w:tc>
      </w:tr>
      <w:tr w14:paraId="588A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2DAEF5AC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法定代表人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442F9474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7FC663B7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4CDECADA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7DC55003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身份证号码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14:paraId="77D8D310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4614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11DEC74B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工作联系人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48477B7D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58C0E955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0FBE030C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247E504F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电子邮箱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14:paraId="2F5F9A6B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12DB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19A9A07A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所属行业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557EFEF5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1C85DC20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注册资本（万元）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6C3A2E24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00006D6B"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实收资本</w:t>
            </w:r>
          </w:p>
          <w:p w14:paraId="61DE6D45"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（万元）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234940F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7C8F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310355AC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企业资质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 w14:paraId="4E75D1D0">
            <w:pPr>
              <w:adjustRightInd w:val="0"/>
              <w:snapToGrid w:val="0"/>
              <w:spacing w:line="340" w:lineRule="exact"/>
              <w:ind w:left="525" w:hanging="525" w:hangingChars="25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□无；</w:t>
            </w:r>
          </w:p>
          <w:p w14:paraId="7DCED816">
            <w:pPr>
              <w:adjustRightInd w:val="0"/>
              <w:snapToGrid w:val="0"/>
              <w:spacing w:line="340" w:lineRule="exact"/>
              <w:ind w:left="1365" w:hanging="1365" w:hangingChars="65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省级及以上：□高新技术企业 □瞪羚企业 □独角兽企业 □国家级单项冠军</w:t>
            </w:r>
          </w:p>
          <w:p w14:paraId="1162BCCD">
            <w:pPr>
              <w:adjustRightInd w:val="0"/>
              <w:snapToGrid w:val="0"/>
              <w:spacing w:line="340" w:lineRule="exact"/>
              <w:ind w:left="1365" w:leftChars="600" w:hanging="105" w:hangingChars="5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□省级单项冠军 □国家级专精特新“小巨人” □省级“专精特新”</w:t>
            </w:r>
          </w:p>
          <w:p w14:paraId="64D5FA3B">
            <w:pPr>
              <w:adjustRightInd w:val="0"/>
              <w:snapToGrid w:val="0"/>
              <w:spacing w:line="340" w:lineRule="exact"/>
              <w:ind w:left="1365" w:leftChars="600" w:hanging="105" w:hangingChars="5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□晨星工厂</w:t>
            </w:r>
          </w:p>
          <w:p w14:paraId="594782D7">
            <w:pPr>
              <w:adjustRightInd w:val="0"/>
              <w:snapToGrid w:val="0"/>
              <w:spacing w:line="340" w:lineRule="exact"/>
              <w:ind w:left="525" w:hanging="525" w:hangingChars="250"/>
              <w:jc w:val="left"/>
            </w:pPr>
            <w:r>
              <w:rPr>
                <w:rFonts w:hint="eastAsia" w:ascii="仿宋" w:hAnsi="仿宋" w:eastAsia="仿宋" w:cs="仿宋"/>
              </w:rPr>
              <w:t>□其他：</w:t>
            </w:r>
          </w:p>
        </w:tc>
      </w:tr>
      <w:tr w14:paraId="273C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 w14:paraId="0AEB4CDC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目前股本结构</w:t>
            </w:r>
          </w:p>
          <w:p w14:paraId="0D02ACB2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(可增加行）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14:paraId="24BB9A79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股东名称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6D15A764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持股数量（万股）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14:paraId="705ECFA2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持股比例（%）</w:t>
            </w:r>
          </w:p>
        </w:tc>
      </w:tr>
      <w:tr w14:paraId="58E8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 w14:paraId="31CFF5AC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14:paraId="7A5D0BD9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34A0A06E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14:paraId="282B297C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23B1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 w14:paraId="6E13C9EC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14:paraId="2E5334ED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5C33F452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14:paraId="0DAE48EE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6623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 w14:paraId="0BE21172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14:paraId="614D79B3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55B3F98D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14:paraId="40AF9383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51A0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 w14:paraId="4BE55500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14:paraId="5AB14A19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6BCF6906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14:paraId="548254AB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7F96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 w14:paraId="43AFD16A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最近三年财务状况</w:t>
            </w:r>
          </w:p>
          <w:p w14:paraId="69011634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（单位：万元）</w:t>
            </w:r>
          </w:p>
          <w:p w14:paraId="6BD70509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10C8D843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时间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33A5264D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4F722334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574FBFFA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75A75E6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最近一期</w:t>
            </w:r>
          </w:p>
        </w:tc>
      </w:tr>
      <w:tr w14:paraId="6CA1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 w14:paraId="3C287AEF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31A18CD0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总资产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741BBAE5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7B7D6396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65E1E578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0F8684B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12F1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 w14:paraId="38338828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70D1A57F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净资产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60E2E53B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110BDF63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33ECF59F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E8341A2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227B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 w14:paraId="192BB0BD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0A21330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主营业务收入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620ABA56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02416804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3F9E0299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69428E0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0094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 w14:paraId="438E9AA9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3CA44993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利润总额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03D0BF7F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26DC7D01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56838272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280B16CA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43A9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bottom w:val="nil"/>
            </w:tcBorders>
            <w:vAlign w:val="center"/>
          </w:tcPr>
          <w:p w14:paraId="44824AFD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 w14:paraId="3B91AD09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净利润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0D94A749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54FBA329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587B684E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1E3F81B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0575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tcBorders>
              <w:top w:val="nil"/>
            </w:tcBorders>
            <w:vAlign w:val="center"/>
          </w:tcPr>
          <w:p w14:paraId="59173916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auto" w:sz="4" w:space="0"/>
            </w:tcBorders>
            <w:vAlign w:val="center"/>
          </w:tcPr>
          <w:p w14:paraId="63454E4E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归母净利润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7DF9166C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66AAEEA5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7AD1E397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950487E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5776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 w14:paraId="0D365E2E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其他</w:t>
            </w:r>
          </w:p>
          <w:p w14:paraId="45753BD3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（截至202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年底）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3769C318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银行借款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1D6DE801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7F4F98D6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对外担保余额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14:paraId="47715CFF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69CD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 w14:paraId="3B6C5B34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07444CFA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资产负债率（%）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54CE4811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30E20F5E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信用评级（如有）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14:paraId="78D5C1E3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4625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 w14:paraId="0A5CB0B4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2796704B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涉诉金额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67EB15B5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73865098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从业人数（人）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14:paraId="3ECE0BAF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14:paraId="1A2F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2FFA1176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项目名称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14:paraId="34C7646D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22F92104"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项目投资规模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14:paraId="22EFC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 xml:space="preserve">       万元，其中;202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年计划投资     万元</w:t>
            </w:r>
          </w:p>
        </w:tc>
      </w:tr>
      <w:tr w14:paraId="7BCC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2095BDAA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项目简介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 w14:paraId="7350AC90">
            <w:pPr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符合产业政策情况；项目建设内容和规模（生产规模、产品方案、工艺技术流程、主要设备、原材料等）；项目建设地点、建设计划和进度安排、改造特点、预期效益等；项目投资资金来源；项目进展情况等。</w:t>
            </w:r>
          </w:p>
        </w:tc>
      </w:tr>
      <w:tr w14:paraId="6F88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06E743D0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项目融资意向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 w14:paraId="2B88A32B">
            <w:pPr>
              <w:spacing w:line="540" w:lineRule="exact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计划融资额度，资金使用计划；融资金额、融资价格、拟让渡股份数量与比例；退出方式、股权回购主体等。</w:t>
            </w:r>
          </w:p>
        </w:tc>
      </w:tr>
      <w:tr w14:paraId="3EAD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5F7A3819"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公司简介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 w14:paraId="00A51237">
            <w:pPr>
              <w:spacing w:line="54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公司历史沿革、包括主要高管简介、主要产品、主要竞争优势（如研发投入、管理团队、市场占有率、产品特性、营销渠道、管理手段、工艺技术水平、技术专利、特许经营）和成长性（如行业增长空间、企业销售收入、市场规模、上市计划）描述等。</w:t>
            </w:r>
          </w:p>
        </w:tc>
      </w:tr>
      <w:tr w14:paraId="5B33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0D1082B4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申报单位承诺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 w14:paraId="7ED2C1FF">
            <w:pPr>
              <w:ind w:firstLine="340" w:firstLineChars="200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  <w:p w14:paraId="3412E2F0">
            <w:pPr>
              <w:ind w:firstLine="340" w:firstLineChars="200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我公司承诺：经财政资金涉企“绿色门槛”制度落实查询，我单位不存在“绿色门槛”制度不予支持的情况。此次申报所提交的申请材料内容和所附资料均真实、合法。如有不实之处，愿负相应的法律责任，并承担由此产生的一切后果。</w:t>
            </w:r>
          </w:p>
          <w:p w14:paraId="1D3238AB">
            <w:pPr>
              <w:adjustRightInd w:val="0"/>
              <w:snapToGrid w:val="0"/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08BB8E9E">
            <w:pPr>
              <w:adjustRightInd w:val="0"/>
              <w:snapToGrid w:val="0"/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07E22E02"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                        （盖章）</w:t>
            </w:r>
          </w:p>
          <w:p w14:paraId="7204C921">
            <w:pPr>
              <w:pStyle w:val="2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7E3245F8">
            <w:pPr>
              <w:adjustRightInd w:val="0"/>
              <w:snapToGrid w:val="0"/>
              <w:ind w:firstLine="340" w:firstLineChars="200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 xml:space="preserve">法定代表人（签字）：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  月     日</w:t>
            </w:r>
          </w:p>
        </w:tc>
      </w:tr>
    </w:tbl>
    <w:p w14:paraId="3AB22D06">
      <w:pPr>
        <w:rPr>
          <w:rFonts w:ascii="仿宋" w:hAnsi="宋体" w:eastAsia="仿宋" w:cs="宋体"/>
          <w:szCs w:val="21"/>
        </w:rPr>
      </w:pPr>
    </w:p>
    <w:p w14:paraId="10E1FE9D">
      <w:pPr>
        <w:rPr>
          <w:rFonts w:ascii="仿宋" w:hAnsi="宋体" w:eastAsia="仿宋" w:cs="宋体"/>
          <w:szCs w:val="21"/>
        </w:rPr>
      </w:pPr>
      <w:r>
        <w:rPr>
          <w:rFonts w:hint="eastAsia" w:ascii="仿宋" w:hAnsi="宋体" w:eastAsia="仿宋" w:cs="宋体"/>
          <w:szCs w:val="21"/>
        </w:rPr>
        <w:t>所属行业：参考国家统计局-行业分类标准填写。</w:t>
      </w:r>
    </w:p>
    <w:p w14:paraId="284B5C53">
      <w:pPr>
        <w:rPr>
          <w:rFonts w:ascii="仿宋" w:hAnsi="宋体" w:eastAsia="仿宋" w:cs="宋体"/>
          <w:szCs w:val="21"/>
        </w:rPr>
      </w:pPr>
      <w:r>
        <w:rPr>
          <w:rFonts w:hint="eastAsia" w:ascii="仿宋" w:hAnsi="宋体" w:eastAsia="仿宋" w:cs="宋体"/>
          <w:szCs w:val="21"/>
        </w:rPr>
        <w:t>项目类别：1、省重点技术改造项目；2、国家产业基础再造和制造业高质量发展项目；3、工业互联网建设应用项目；4、数字经济重点项目；5、重点产业链关键基础、核心技术、“卡脖子”等薄弱环节</w:t>
      </w:r>
      <w:r>
        <w:rPr>
          <w:rFonts w:hint="eastAsia" w:ascii="仿宋" w:hAnsi="宋体" w:eastAsia="仿宋" w:cs="宋体"/>
          <w:szCs w:val="21"/>
          <w:lang w:val="en-US" w:eastAsia="zh-CN"/>
        </w:rPr>
        <w:t>攻关</w:t>
      </w:r>
      <w:r>
        <w:rPr>
          <w:rFonts w:hint="eastAsia" w:ascii="仿宋" w:hAnsi="宋体" w:eastAsia="仿宋" w:cs="宋体"/>
          <w:szCs w:val="21"/>
        </w:rPr>
        <w:t>项目。</w:t>
      </w:r>
    </w:p>
    <w:p w14:paraId="7D91EA43">
      <w:pPr>
        <w:numPr>
          <w:ilvl w:val="0"/>
          <w:numId w:val="0"/>
        </w:numPr>
        <w:snapToGrid w:val="0"/>
        <w:spacing w:line="580" w:lineRule="exact"/>
        <w:jc w:val="left"/>
        <w:rPr>
          <w:rFonts w:ascii="宋体" w:hAnsi="宋体" w:eastAsia="宋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Cs/>
          <w:sz w:val="28"/>
          <w:szCs w:val="28"/>
        </w:rPr>
        <w:t>申报单位相关证明材料</w:t>
      </w:r>
    </w:p>
    <w:p w14:paraId="608AA8C9"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245852C6">
      <w:pPr>
        <w:tabs>
          <w:tab w:val="center" w:pos="4408"/>
        </w:tabs>
        <w:spacing w:line="600" w:lineRule="exact"/>
        <w:jc w:val="left"/>
        <w:rPr>
          <w:rFonts w:ascii="仿宋" w:hAnsi="仿宋" w:eastAsia="仿宋" w:cs="Times New Roman"/>
          <w:sz w:val="28"/>
          <w:szCs w:val="28"/>
        </w:rPr>
      </w:pPr>
    </w:p>
    <w:sectPr>
      <w:footerReference r:id="rId3" w:type="default"/>
      <w:pgSz w:w="11906" w:h="16838"/>
      <w:pgMar w:top="1497" w:right="1576" w:bottom="166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9866D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0NGZiZDg5MWVhZmMwY2YzYzJjOTgyNWNjYzQwMWIifQ=="/>
  </w:docVars>
  <w:rsids>
    <w:rsidRoot w:val="001B53B8"/>
    <w:rsid w:val="00042024"/>
    <w:rsid w:val="001B53B8"/>
    <w:rsid w:val="00693F24"/>
    <w:rsid w:val="00791F77"/>
    <w:rsid w:val="008A7587"/>
    <w:rsid w:val="008C333C"/>
    <w:rsid w:val="008D0F97"/>
    <w:rsid w:val="00906BA5"/>
    <w:rsid w:val="009A2599"/>
    <w:rsid w:val="00B136E1"/>
    <w:rsid w:val="00BC72D5"/>
    <w:rsid w:val="00BD2BA5"/>
    <w:rsid w:val="00E274B9"/>
    <w:rsid w:val="00F95CA4"/>
    <w:rsid w:val="011D02ED"/>
    <w:rsid w:val="02AB4677"/>
    <w:rsid w:val="03052AA2"/>
    <w:rsid w:val="03903024"/>
    <w:rsid w:val="03F97A78"/>
    <w:rsid w:val="048610E4"/>
    <w:rsid w:val="04AF7342"/>
    <w:rsid w:val="04B75FD4"/>
    <w:rsid w:val="0645689E"/>
    <w:rsid w:val="06D53408"/>
    <w:rsid w:val="070F22D4"/>
    <w:rsid w:val="07262E65"/>
    <w:rsid w:val="073276A5"/>
    <w:rsid w:val="0851469D"/>
    <w:rsid w:val="08DD6F75"/>
    <w:rsid w:val="090C0F31"/>
    <w:rsid w:val="0AF3228E"/>
    <w:rsid w:val="0C4977FB"/>
    <w:rsid w:val="0CA7635C"/>
    <w:rsid w:val="0D392FF9"/>
    <w:rsid w:val="0D3E740D"/>
    <w:rsid w:val="0DF046BF"/>
    <w:rsid w:val="0F102AC5"/>
    <w:rsid w:val="0FE83DEC"/>
    <w:rsid w:val="10EA24D5"/>
    <w:rsid w:val="1103423E"/>
    <w:rsid w:val="11295A20"/>
    <w:rsid w:val="12065A1E"/>
    <w:rsid w:val="120B1D9E"/>
    <w:rsid w:val="12686E7D"/>
    <w:rsid w:val="12BC4ED5"/>
    <w:rsid w:val="12C646D8"/>
    <w:rsid w:val="15CD2DDA"/>
    <w:rsid w:val="16006D41"/>
    <w:rsid w:val="162A0100"/>
    <w:rsid w:val="16A47923"/>
    <w:rsid w:val="17000D5D"/>
    <w:rsid w:val="17F82100"/>
    <w:rsid w:val="181F1A32"/>
    <w:rsid w:val="1A5A23E5"/>
    <w:rsid w:val="1A742B2F"/>
    <w:rsid w:val="1B4C022F"/>
    <w:rsid w:val="1C55081F"/>
    <w:rsid w:val="1CE024D2"/>
    <w:rsid w:val="1D402BF4"/>
    <w:rsid w:val="1E95266C"/>
    <w:rsid w:val="1F445AE6"/>
    <w:rsid w:val="1F4E7621"/>
    <w:rsid w:val="201900C9"/>
    <w:rsid w:val="20635FE3"/>
    <w:rsid w:val="21B406A0"/>
    <w:rsid w:val="22B43B7B"/>
    <w:rsid w:val="240544A2"/>
    <w:rsid w:val="240D2493"/>
    <w:rsid w:val="253B4F85"/>
    <w:rsid w:val="25EB028B"/>
    <w:rsid w:val="26336D74"/>
    <w:rsid w:val="2868179D"/>
    <w:rsid w:val="295A3948"/>
    <w:rsid w:val="2A3676C3"/>
    <w:rsid w:val="2B0863A8"/>
    <w:rsid w:val="2B924190"/>
    <w:rsid w:val="2B952930"/>
    <w:rsid w:val="2D9F5739"/>
    <w:rsid w:val="2ED0160A"/>
    <w:rsid w:val="2EE07FC5"/>
    <w:rsid w:val="2EEC5E52"/>
    <w:rsid w:val="2F482B1C"/>
    <w:rsid w:val="2F6722ED"/>
    <w:rsid w:val="2FC745E7"/>
    <w:rsid w:val="2FD30F37"/>
    <w:rsid w:val="313A23D9"/>
    <w:rsid w:val="31B27BCE"/>
    <w:rsid w:val="32816DEF"/>
    <w:rsid w:val="329A6C29"/>
    <w:rsid w:val="32D86342"/>
    <w:rsid w:val="346A69C3"/>
    <w:rsid w:val="34DC7021"/>
    <w:rsid w:val="3575282A"/>
    <w:rsid w:val="35CB2CCE"/>
    <w:rsid w:val="364F6E9D"/>
    <w:rsid w:val="366D19DD"/>
    <w:rsid w:val="36C85190"/>
    <w:rsid w:val="36EE6220"/>
    <w:rsid w:val="37F1219F"/>
    <w:rsid w:val="37FF7CE1"/>
    <w:rsid w:val="39FB57C8"/>
    <w:rsid w:val="3B637CC3"/>
    <w:rsid w:val="3CFE304D"/>
    <w:rsid w:val="3D026B0E"/>
    <w:rsid w:val="3D3D6E82"/>
    <w:rsid w:val="3E9E2318"/>
    <w:rsid w:val="3F787DEE"/>
    <w:rsid w:val="407E68BE"/>
    <w:rsid w:val="40D70365"/>
    <w:rsid w:val="41B470D8"/>
    <w:rsid w:val="42253771"/>
    <w:rsid w:val="42871EEE"/>
    <w:rsid w:val="42A96DDE"/>
    <w:rsid w:val="42B27EA1"/>
    <w:rsid w:val="430C7EF2"/>
    <w:rsid w:val="43982C22"/>
    <w:rsid w:val="43CD78EB"/>
    <w:rsid w:val="45512DC7"/>
    <w:rsid w:val="45E37FDB"/>
    <w:rsid w:val="467C2931"/>
    <w:rsid w:val="4765456B"/>
    <w:rsid w:val="487836F0"/>
    <w:rsid w:val="495F7B16"/>
    <w:rsid w:val="4B341B4E"/>
    <w:rsid w:val="4B406DD8"/>
    <w:rsid w:val="4D8158B0"/>
    <w:rsid w:val="4E1B2D8C"/>
    <w:rsid w:val="4E395CF9"/>
    <w:rsid w:val="4E9A70E8"/>
    <w:rsid w:val="4EDE0067"/>
    <w:rsid w:val="50112E29"/>
    <w:rsid w:val="50295B6D"/>
    <w:rsid w:val="54A12402"/>
    <w:rsid w:val="55203EAA"/>
    <w:rsid w:val="555971FF"/>
    <w:rsid w:val="570810FC"/>
    <w:rsid w:val="5A2B3310"/>
    <w:rsid w:val="5B157E5D"/>
    <w:rsid w:val="5CAC715B"/>
    <w:rsid w:val="5D415F59"/>
    <w:rsid w:val="5DE03FD0"/>
    <w:rsid w:val="5DED6911"/>
    <w:rsid w:val="5E293AC6"/>
    <w:rsid w:val="5E66150D"/>
    <w:rsid w:val="5EA67683"/>
    <w:rsid w:val="5FE95C48"/>
    <w:rsid w:val="5FF34200"/>
    <w:rsid w:val="602A3600"/>
    <w:rsid w:val="60AB4793"/>
    <w:rsid w:val="6155074D"/>
    <w:rsid w:val="62FA5B11"/>
    <w:rsid w:val="63010698"/>
    <w:rsid w:val="64C63045"/>
    <w:rsid w:val="64F3776C"/>
    <w:rsid w:val="64F868FF"/>
    <w:rsid w:val="65BE4835"/>
    <w:rsid w:val="6750569B"/>
    <w:rsid w:val="6770650D"/>
    <w:rsid w:val="68EB425F"/>
    <w:rsid w:val="69547DDF"/>
    <w:rsid w:val="69DA3A73"/>
    <w:rsid w:val="6AA424C2"/>
    <w:rsid w:val="6AD4630A"/>
    <w:rsid w:val="6B34521B"/>
    <w:rsid w:val="6CDE4B43"/>
    <w:rsid w:val="6DA94456"/>
    <w:rsid w:val="6DEE179D"/>
    <w:rsid w:val="6E7C603E"/>
    <w:rsid w:val="6EBB6ADC"/>
    <w:rsid w:val="70294C0E"/>
    <w:rsid w:val="707966E1"/>
    <w:rsid w:val="70AF6AF2"/>
    <w:rsid w:val="70BC239C"/>
    <w:rsid w:val="73E84903"/>
    <w:rsid w:val="74720BCC"/>
    <w:rsid w:val="74977B18"/>
    <w:rsid w:val="74AA74CC"/>
    <w:rsid w:val="75AB5549"/>
    <w:rsid w:val="77D702D0"/>
    <w:rsid w:val="784047A2"/>
    <w:rsid w:val="7A082144"/>
    <w:rsid w:val="7A29185D"/>
    <w:rsid w:val="7A781206"/>
    <w:rsid w:val="7AAA28D0"/>
    <w:rsid w:val="7ABE59DE"/>
    <w:rsid w:val="7C6049FF"/>
    <w:rsid w:val="7C807227"/>
    <w:rsid w:val="7CB71353"/>
    <w:rsid w:val="7D723B27"/>
    <w:rsid w:val="7D935C2D"/>
    <w:rsid w:val="7DB21313"/>
    <w:rsid w:val="7E143BA4"/>
    <w:rsid w:val="7E7D4DDD"/>
    <w:rsid w:val="7EFA5090"/>
    <w:rsid w:val="7F594B18"/>
    <w:rsid w:val="7FCC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next w:val="1"/>
    <w:autoRedefine/>
    <w:qFormat/>
    <w:uiPriority w:val="99"/>
    <w:pPr>
      <w:spacing w:before="100" w:beforeAutospacing="1" w:after="100" w:afterAutospacing="1"/>
      <w:outlineLvl w:val="2"/>
    </w:pPr>
    <w:rPr>
      <w:rFonts w:ascii="宋体" w:hAnsi="宋体" w:cs="宋体" w:eastAsiaTheme="minorEastAsia"/>
      <w:b/>
      <w:bCs/>
      <w:sz w:val="27"/>
      <w:szCs w:val="27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560" w:lineRule="exact"/>
    </w:pPr>
    <w:rPr>
      <w:rFonts w:ascii="仿宋_GB2312" w:hAnsi="Times New Roman" w:eastAsia="仿宋_GB2312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题目（公文）"/>
    <w:basedOn w:val="1"/>
    <w:autoRedefine/>
    <w:qFormat/>
    <w:uiPriority w:val="0"/>
    <w:pPr>
      <w:jc w:val="center"/>
    </w:pPr>
    <w:rPr>
      <w:rFonts w:ascii="方正小标宋_GBK" w:eastAsia="方正小标宋_GBK"/>
      <w:sz w:val="40"/>
    </w:rPr>
  </w:style>
  <w:style w:type="paragraph" w:customStyle="1" w:styleId="9">
    <w:name w:val="正文（公文）"/>
    <w:basedOn w:val="1"/>
    <w:autoRedefine/>
    <w:qFormat/>
    <w:uiPriority w:val="0"/>
    <w:pPr>
      <w:ind w:firstLine="640"/>
    </w:pPr>
    <w:rPr>
      <w:rFonts w:cs="Times New Roman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212</Characters>
  <Lines>8</Lines>
  <Paragraphs>2</Paragraphs>
  <TotalTime>182</TotalTime>
  <ScaleCrop>false</ScaleCrop>
  <LinksUpToDate>false</LinksUpToDate>
  <CharactersWithSpaces>294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2022-03-09T08:17:00Z</dcterms:created>
  <dc:creator>ZZone1420602650</dc:creator>
  <cp:lastModifiedBy>风后入江鹏</cp:lastModifiedBy>
  <cp:lastPrinted>2024-05-20T03:25:00Z</cp:lastPrinted>
  <dcterms:modified xsi:type="dcterms:W3CDTF">2025-06-10T00:47:52Z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3588517C810942878F0574598EAF0EC4</vt:lpwstr>
  </property>
  <property fmtid="{D5CDD505-2E9C-101B-9397-08002B2CF9AE}" pid="4" name="KSOTemplateDocerSaveRecord">
    <vt:lpwstr>eyJoZGlkIjoiMjRmM2I1ZDUyMjg4YWM3YTE1NTQwMjA2ZjhhZjc3ZDUiLCJ1c2VySWQiOiIzMzE4NDgzNTgifQ==</vt:lpwstr>
  </property>
</Properties>
</file>