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ascii="仿宋_GB2312" w:hAnsi="仿宋" w:eastAsia="仿宋"/>
          <w:sz w:val="30"/>
          <w:szCs w:val="30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山东省地方标准项目申请书</w:t>
      </w:r>
    </w:p>
    <w:tbl>
      <w:tblPr>
        <w:tblStyle w:val="8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543"/>
        <w:gridCol w:w="1246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标准名称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计划周期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（  ）个月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标准性质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□强制性 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□推荐性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pacing w:val="-11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-11"/>
                <w:sz w:val="24"/>
                <w:szCs w:val="32"/>
              </w:rPr>
              <w:t>制定/</w:t>
            </w:r>
            <w:r>
              <w:rPr>
                <w:rFonts w:ascii="仿宋_GB2312" w:hAnsi="仿宋" w:eastAsia="仿宋_GB2312"/>
                <w:spacing w:val="-11"/>
                <w:sz w:val="24"/>
                <w:szCs w:val="32"/>
              </w:rPr>
              <w:t>修订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□制定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采用</w:t>
            </w:r>
            <w:r>
              <w:rPr>
                <w:rFonts w:ascii="仿宋_GB2312" w:hAnsi="仿宋" w:eastAsia="仿宋_GB2312"/>
                <w:sz w:val="24"/>
                <w:szCs w:val="32"/>
              </w:rPr>
              <w:t>国际标准</w:t>
            </w:r>
          </w:p>
        </w:tc>
        <w:tc>
          <w:tcPr>
            <w:tcW w:w="354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ISO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IEC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ITU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ISO/IEC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ISO确认的标准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无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采用程度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修改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等同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非等效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354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采标号</w:t>
            </w:r>
          </w:p>
        </w:tc>
        <w:tc>
          <w:tcPr>
            <w:tcW w:w="286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调整</w:t>
            </w:r>
            <w:r>
              <w:rPr>
                <w:rFonts w:ascii="仿宋_GB2312" w:hAnsi="仿宋" w:eastAsia="仿宋_GB2312"/>
                <w:sz w:val="24"/>
                <w:szCs w:val="32"/>
              </w:rPr>
              <w:t>范围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经济调节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市场监管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社会管理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公共服务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环境保护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  <w:shd w:val="clear" w:color="auto" w:fill="FFFFFF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shd w:val="clear" w:color="auto" w:fill="FFFFFF"/>
              </w:rPr>
              <w:t>申请</w:t>
            </w:r>
            <w:r>
              <w:rPr>
                <w:rFonts w:ascii="仿宋_GB2312" w:hAnsi="仿宋" w:eastAsia="仿宋_GB2312"/>
                <w:sz w:val="24"/>
                <w:szCs w:val="32"/>
              </w:rPr>
              <w:t>部门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山东省工业和信息化厅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主要</w:t>
            </w:r>
            <w:r>
              <w:rPr>
                <w:rFonts w:ascii="仿宋_GB2312" w:hAnsi="仿宋" w:eastAsia="仿宋_GB2312"/>
                <w:sz w:val="24"/>
                <w:szCs w:val="32"/>
              </w:rPr>
              <w:t>起草单位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联系人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32"/>
              </w:rPr>
              <w:t>固定电话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手  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电子邮箱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通信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地址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科研项目支撑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□有（项目类别及名称：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）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pacing w:val="-17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-17"/>
                <w:sz w:val="24"/>
                <w:szCs w:val="32"/>
              </w:rPr>
              <w:t>经费预算和来源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一、制定地方标准的必要性、可行性（标准提出的政策依据、可行性分析和重要意义等）</w:t>
            </w: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二、地方标准适用范围和主要技术内容（修订标准应当明确修订内容）</w:t>
            </w: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  <w:t>三、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>本行业/领域地方标准体系框架分析</w:t>
            </w: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四、标准查新及与相关国家标准、行业标准、地方标准协调情况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五、是否可同步提报国家标准或国际标准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六、起草单位情况、进度安排及保障措施（组织、人员、技术和经费等）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七、地方标准实施预期效益分析（经济效益、社会效益和生态效益等）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八、地方标准组织实施及监督工作措施（标准宣贯培训、试点应用、监督检查及持续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改进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等）</w:t>
            </w:r>
          </w:p>
          <w:p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  <w:p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九、与有关部门协调情况（如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有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职责交叉，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请予以说明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）</w:t>
            </w:r>
          </w:p>
          <w:p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十、其他</w:t>
            </w:r>
          </w:p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</w:p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shd w:val="clear" w:color="auto" w:fill="FFFFFF"/>
              </w:rPr>
              <w:t>申请部门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意见：</w:t>
            </w:r>
          </w:p>
          <w:p>
            <w:pPr>
              <w:rPr>
                <w:rFonts w:ascii="仿宋_GB2312" w:hAnsi="仿宋" w:eastAsia="仿宋_GB2312" w:cs="宋体"/>
                <w:sz w:val="24"/>
                <w:szCs w:val="32"/>
              </w:rPr>
            </w:pPr>
          </w:p>
          <w:p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spacing w:line="360" w:lineRule="auto"/>
              <w:ind w:firstLine="2040" w:firstLineChars="850"/>
              <w:contextualSpacing/>
              <w:rPr>
                <w:rFonts w:ascii="仿宋_GB2312" w:hAnsi="宋体" w:eastAsia="仿宋_GB2312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sz w:val="24"/>
                <w:szCs w:val="32"/>
              </w:rPr>
              <w:t>负责人（签字）：</w:t>
            </w:r>
            <w:r>
              <w:rPr>
                <w:rFonts w:ascii="仿宋_GB2312" w:hAnsi="宋体" w:eastAsia="仿宋_GB2312"/>
                <w:sz w:val="24"/>
                <w:szCs w:val="32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4"/>
                <w:szCs w:val="32"/>
              </w:rPr>
              <w:t xml:space="preserve"> 单位（盖  章）</w:t>
            </w:r>
          </w:p>
          <w:p>
            <w:pPr>
              <w:ind w:firstLine="5640" w:firstLineChars="2350"/>
              <w:rPr>
                <w:rFonts w:ascii="仿宋_GB2312" w:hAnsi="仿宋" w:eastAsia="仿宋_GB2312" w:cs="宋体"/>
                <w:sz w:val="24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24"/>
                <w:szCs w:val="32"/>
              </w:rPr>
              <w:t>年     月  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u&#10;lnR/twEAAFY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243B6"/>
    <w:rsid w:val="01E54A8D"/>
    <w:rsid w:val="0D1B0928"/>
    <w:rsid w:val="206956A2"/>
    <w:rsid w:val="233C3B4C"/>
    <w:rsid w:val="27862D76"/>
    <w:rsid w:val="2B46167C"/>
    <w:rsid w:val="4AFD6DA2"/>
    <w:rsid w:val="4E626C3B"/>
    <w:rsid w:val="52E94E95"/>
    <w:rsid w:val="56855782"/>
    <w:rsid w:val="5BD1780A"/>
    <w:rsid w:val="618243B6"/>
    <w:rsid w:val="642D0DE0"/>
    <w:rsid w:val="7F2E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0"/>
    <w:pPr>
      <w:spacing w:line="570" w:lineRule="exact"/>
      <w:outlineLvl w:val="0"/>
    </w:pPr>
    <w:rPr>
      <w:rFonts w:ascii="黑体" w:hAnsi="黑体" w:eastAsia="黑体" w:cs="仿宋_GB2312"/>
      <w:sz w:val="32"/>
      <w:szCs w:val="28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spacing w:line="570" w:lineRule="exact"/>
      <w:ind w:firstLine="562"/>
      <w:outlineLvl w:val="1"/>
    </w:pPr>
    <w:rPr>
      <w:rFonts w:ascii="楷体_GB2312" w:hAnsi="楷体_GB2312" w:eastAsia="楷体_GB2312" w:cs="Times New Roman"/>
      <w:sz w:val="32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仿宋" w:hAnsi="仿宋" w:eastAsia="仿宋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0"/>
    <w:rPr>
      <w:rFonts w:hint="eastAsia" w:ascii="仿宋_GB2312" w:eastAsia="仿宋_GB2312"/>
      <w:sz w:val="32"/>
      <w:szCs w:val="32"/>
    </w:r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10">
    <w:name w:val="标题 1 Char"/>
    <w:basedOn w:val="9"/>
    <w:link w:val="3"/>
    <w:qFormat/>
    <w:uiPriority w:val="9"/>
    <w:rPr>
      <w:rFonts w:ascii="黑体" w:hAnsi="黑体" w:eastAsia="黑体" w:cs="仿宋_GB2312"/>
      <w:sz w:val="32"/>
      <w:szCs w:val="28"/>
    </w:rPr>
  </w:style>
  <w:style w:type="character" w:customStyle="1" w:styleId="11">
    <w:name w:val="标题 2 Char"/>
    <w:basedOn w:val="9"/>
    <w:link w:val="2"/>
    <w:qFormat/>
    <w:uiPriority w:val="9"/>
    <w:rPr>
      <w:rFonts w:ascii="楷体_GB2312" w:hAnsi="楷体_GB2312" w:eastAsia="楷体_GB2312" w:cs="Times New Roman"/>
      <w:sz w:val="32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山东省工商局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2021-11-10T02:24:00Z</dcterms:created>
  <dc:creator>打印室（套红）</dc:creator>
  <cp:lastModifiedBy>科技处-LR</cp:lastModifiedBy>
  <dcterms:modified xsi:type="dcterms:W3CDTF">2022-03-01T01:20:47Z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2B28BD73823C45BAA2743BB81C694B62</vt:lpwstr>
  </property>
</Properties>
</file>