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Cs w:val="36"/>
        </w:rPr>
      </w:pPr>
      <w:r>
        <w:rPr>
          <w:rFonts w:hint="eastAsia" w:ascii="黑体" w:hAnsi="黑体" w:eastAsia="黑体" w:cs="黑体"/>
          <w:color w:val="000000"/>
          <w:szCs w:val="36"/>
        </w:rPr>
        <w:t>附件</w:t>
      </w:r>
    </w:p>
    <w:p>
      <w:pPr>
        <w:spacing w:line="560" w:lineRule="exact"/>
        <w:rPr>
          <w:rFonts w:ascii="黑体" w:hAnsi="黑体" w:eastAsia="黑体" w:cs="黑体"/>
          <w:color w:val="000000"/>
          <w:szCs w:val="36"/>
        </w:rPr>
      </w:pP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山东省工程机械领域大规模设备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更新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推进会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暨“十链百群万企”工程机械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产业融链固链供需对接大会活动方案</w:t>
      </w:r>
    </w:p>
    <w:bookmarkEnd w:id="0"/>
    <w:p>
      <w:pPr>
        <w:spacing w:line="560" w:lineRule="exact"/>
        <w:ind w:left="562"/>
        <w:rPr>
          <w:lang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/>
        <w:textAlignment w:val="auto"/>
        <w:rPr>
          <w:rFonts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lang w:bidi="ar"/>
        </w:rPr>
        <w:t>以党的二十大和</w:t>
      </w:r>
      <w:r>
        <w:rPr>
          <w:rFonts w:hint="eastAsia"/>
          <w:lang w:bidi="ar"/>
        </w:rPr>
        <w:t>二十届二中全会</w:t>
      </w:r>
      <w:r>
        <w:rPr>
          <w:lang w:bidi="ar"/>
        </w:rPr>
        <w:t>精神为指引，锚定新质生产力发展方向，</w:t>
      </w:r>
      <w:r>
        <w:rPr>
          <w:rFonts w:hint="eastAsia"/>
          <w:lang w:bidi="ar"/>
        </w:rPr>
        <w:t>全力推动工程机械产业</w:t>
      </w:r>
      <w:r>
        <w:rPr>
          <w:lang w:bidi="ar"/>
        </w:rPr>
        <w:t>高端化、智能化、绿色化、集群化</w:t>
      </w:r>
      <w:r>
        <w:rPr>
          <w:rFonts w:hint="eastAsia"/>
          <w:lang w:bidi="ar"/>
        </w:rPr>
        <w:t>发展</w:t>
      </w:r>
      <w:r>
        <w:rPr>
          <w:lang w:bidi="ar"/>
        </w:rPr>
        <w:t>方向，落实山东省委、省政府新型工业化推进大会和《关于聚力推动工业经济高质量发展十大行动的意见》《山东省推动大规模设备更新和消费品以旧换新实施方案》</w:t>
      </w:r>
      <w:r>
        <w:rPr>
          <w:rFonts w:hint="eastAsia"/>
          <w:lang w:bidi="ar"/>
        </w:rPr>
        <w:t>等文件</w:t>
      </w:r>
      <w:r>
        <w:rPr>
          <w:lang w:bidi="ar"/>
        </w:rPr>
        <w:t>要求，坚持以工业经济头号工程为牵引，充分发挥国内超大规模市场优势，扎实开展</w:t>
      </w:r>
      <w:r>
        <w:rPr>
          <w:rFonts w:hint="eastAsia"/>
          <w:lang w:bidi="ar"/>
        </w:rPr>
        <w:t>工程机械</w:t>
      </w:r>
      <w:r>
        <w:rPr>
          <w:lang w:bidi="ar"/>
        </w:rPr>
        <w:t>融链固链行动</w:t>
      </w:r>
      <w:r>
        <w:rPr>
          <w:rFonts w:hint="eastAsia"/>
          <w:lang w:bidi="ar"/>
        </w:rPr>
        <w:t>，着力</w:t>
      </w:r>
      <w:r>
        <w:rPr>
          <w:lang w:bidi="ar"/>
        </w:rPr>
        <w:t>推动</w:t>
      </w:r>
      <w:r>
        <w:rPr>
          <w:rFonts w:hint="eastAsia"/>
          <w:lang w:bidi="ar"/>
        </w:rPr>
        <w:t>工程机械</w:t>
      </w:r>
      <w:r>
        <w:rPr>
          <w:lang w:bidi="ar"/>
        </w:rPr>
        <w:t>产业链群提质增效，提高</w:t>
      </w:r>
      <w:r>
        <w:rPr>
          <w:rFonts w:hint="eastAsia"/>
          <w:lang w:bidi="ar"/>
        </w:rPr>
        <w:t>我</w:t>
      </w:r>
      <w:r>
        <w:rPr>
          <w:lang w:bidi="ar"/>
        </w:rPr>
        <w:t>省工程机械</w:t>
      </w:r>
      <w:r>
        <w:rPr>
          <w:rFonts w:hint="eastAsia"/>
          <w:lang w:bidi="ar"/>
        </w:rPr>
        <w:t>与高端装备</w:t>
      </w:r>
      <w:r>
        <w:rPr>
          <w:lang w:bidi="ar"/>
        </w:rPr>
        <w:t>产业链现代化水平、提升产业集群</w:t>
      </w:r>
      <w:r>
        <w:rPr>
          <w:rFonts w:hint="eastAsia"/>
          <w:lang w:bidi="ar"/>
        </w:rPr>
        <w:t>综合</w:t>
      </w:r>
      <w:r>
        <w:rPr>
          <w:lang w:bidi="ar"/>
        </w:rPr>
        <w:t>竞争力</w:t>
      </w:r>
      <w:r>
        <w:rPr>
          <w:rFonts w:hint="eastAsia"/>
          <w:lang w:bidi="ar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/>
        <w:textAlignment w:val="auto"/>
        <w:rPr>
          <w:rFonts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二、时间地点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时间：2024年6月27日1</w:t>
      </w:r>
      <w:r>
        <w:rPr>
          <w:rFonts w:hint="eastAsia" w:ascii="Times New Roman" w:eastAsia="仿宋_GB2312"/>
          <w:lang w:val="en-US" w:eastAsia="zh-CN" w:bidi="ar"/>
        </w:rPr>
        <w:t>4</w:t>
      </w:r>
      <w:r>
        <w:rPr>
          <w:rFonts w:hint="eastAsia"/>
          <w:lang w:bidi="ar"/>
        </w:rPr>
        <w:t>:</w:t>
      </w:r>
      <w:r>
        <w:rPr>
          <w:rFonts w:hint="eastAsia" w:ascii="Times New Roman" w:eastAsia="仿宋_GB2312"/>
          <w:lang w:val="en-US" w:eastAsia="zh-CN" w:bidi="ar"/>
        </w:rPr>
        <w:t>0</w:t>
      </w:r>
      <w:r>
        <w:rPr>
          <w:rFonts w:hint="eastAsia"/>
          <w:lang w:bidi="ar"/>
        </w:rPr>
        <w:t>0—17:00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地点：济南国博城绿地铂派酒店（济南黄河国际会展中心）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/>
        <w:textAlignment w:val="auto"/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/>
        <w:textAlignment w:val="auto"/>
        <w:rPr>
          <w:rFonts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三、大会主题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发展·互助·共融·共建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/>
        <w:textAlignment w:val="auto"/>
        <w:rPr>
          <w:rFonts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四、组织机构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主办单位：</w:t>
      </w:r>
      <w:r>
        <w:rPr>
          <w:lang w:bidi="ar"/>
        </w:rPr>
        <w:t>省</w:t>
      </w:r>
      <w:r>
        <w:rPr>
          <w:rFonts w:hint="eastAsia"/>
          <w:lang w:bidi="ar"/>
        </w:rPr>
        <w:t>工业和信息化</w:t>
      </w:r>
      <w:r>
        <w:rPr>
          <w:lang w:bidi="ar"/>
        </w:rPr>
        <w:t>厅、</w:t>
      </w:r>
      <w:r>
        <w:fldChar w:fldCharType="begin"/>
      </w:r>
      <w:r>
        <w:instrText xml:space="preserve"> HYPERLINK "http://www.shandong.gov.cn/col/col314078/index.html" \t "http://www.shandong.gov.cn/col/col305184/_blank" \o "山东省人民政府国有资产监督管理委员会" </w:instrText>
      </w:r>
      <w:r>
        <w:fldChar w:fldCharType="separate"/>
      </w:r>
      <w:r>
        <w:rPr>
          <w:rFonts w:hint="eastAsia"/>
          <w:lang w:bidi="ar"/>
        </w:rPr>
        <w:t>省国资委</w:t>
      </w:r>
      <w:r>
        <w:rPr>
          <w:rFonts w:hint="eastAsia"/>
          <w:lang w:bidi="ar"/>
        </w:rPr>
        <w:fldChar w:fldCharType="end"/>
      </w:r>
      <w:r>
        <w:rPr>
          <w:rFonts w:hint="eastAsia"/>
          <w:lang w:bidi="ar"/>
        </w:rPr>
        <w:t>、省交通运输厅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承办</w:t>
      </w:r>
      <w:r>
        <w:rPr>
          <w:lang w:bidi="ar"/>
        </w:rPr>
        <w:t>单位：山东公路学会、山东省装备制造业协会</w:t>
      </w:r>
      <w:r>
        <w:rPr>
          <w:rFonts w:hint="eastAsia"/>
          <w:lang w:bidi="ar"/>
        </w:rPr>
        <w:t>、山东省普惠中小企业公共服务中心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联合承办单位：</w:t>
      </w:r>
      <w:r>
        <w:rPr>
          <w:lang w:bidi="ar"/>
        </w:rPr>
        <w:t>山东高速集团</w:t>
      </w:r>
      <w:r>
        <w:rPr>
          <w:rFonts w:hint="eastAsia"/>
          <w:lang w:bidi="ar"/>
        </w:rPr>
        <w:t>、济南中关村科技发展有限责任公司</w:t>
      </w:r>
      <w:r>
        <w:rPr>
          <w:lang w:bidi="ar"/>
        </w:rPr>
        <w:t>等单位。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执行</w:t>
      </w:r>
      <w:r>
        <w:rPr>
          <w:lang w:bidi="ar"/>
        </w:rPr>
        <w:t>单位：山东省装备制造业协会工程机械分会、黄河(山东)工程机械服务有限公司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/>
        <w:textAlignment w:val="auto"/>
        <w:rPr>
          <w:rFonts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五、拟邀</w:t>
      </w:r>
      <w:r>
        <w:rPr>
          <w:rFonts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出席嘉宾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  <w:r>
        <w:rPr>
          <w:rFonts w:hint="eastAsia"/>
        </w:rPr>
        <w:t>省工业和信息化厅、</w:t>
      </w:r>
      <w:r>
        <w:fldChar w:fldCharType="begin"/>
      </w:r>
      <w:r>
        <w:instrText xml:space="preserve"> HYPERLINK "http://www.shandong.gov.cn/col/col314078/index.html" \t "http://www.shandong.gov.cn/col/col305184/_blank" \o "山东省人民政府国有资产监督管理委员会" </w:instrText>
      </w:r>
      <w:r>
        <w:fldChar w:fldCharType="separate"/>
      </w:r>
      <w:r>
        <w:rPr>
          <w:rFonts w:hint="eastAsia"/>
        </w:rPr>
        <w:t>省国资委</w:t>
      </w:r>
      <w:r>
        <w:rPr>
          <w:rFonts w:hint="eastAsia"/>
        </w:rPr>
        <w:fldChar w:fldCharType="end"/>
      </w:r>
      <w:r>
        <w:rPr>
          <w:rFonts w:hint="eastAsia"/>
        </w:rPr>
        <w:t>、省交通运输厅领导；</w:t>
      </w:r>
      <w:r>
        <w:rPr>
          <w:rFonts w:hint="eastAsia" w:eastAsia="仿宋_GB2312"/>
          <w:lang w:eastAsia="zh-CN"/>
        </w:rPr>
        <w:t>科研院校、高校专家学者；国家级商、</w:t>
      </w:r>
      <w:r>
        <w:rPr>
          <w:rFonts w:hint="eastAsia"/>
        </w:rPr>
        <w:t>协</w:t>
      </w:r>
      <w:r>
        <w:rPr>
          <w:rFonts w:hint="eastAsia" w:eastAsia="仿宋_GB2312"/>
          <w:lang w:eastAsia="zh-CN"/>
        </w:rPr>
        <w:t>、学</w:t>
      </w:r>
      <w:r>
        <w:rPr>
          <w:rFonts w:hint="eastAsia"/>
        </w:rPr>
        <w:t>会；沿黄九省公路学会、建设集团及相关施工建设单位；各</w:t>
      </w:r>
      <w:r>
        <w:rPr>
          <w:rFonts w:hint="eastAsia" w:eastAsia="仿宋_GB2312"/>
          <w:lang w:eastAsia="zh-CN"/>
        </w:rPr>
        <w:t>有关地市</w:t>
      </w:r>
      <w:r>
        <w:rPr>
          <w:rFonts w:hint="eastAsia"/>
        </w:rPr>
        <w:t>装备制造业协会、公路学会；工程机械及高端装备制造</w:t>
      </w:r>
      <w:r>
        <w:rPr>
          <w:rFonts w:hint="eastAsia" w:eastAsia="仿宋_GB2312"/>
          <w:lang w:eastAsia="zh-CN"/>
        </w:rPr>
        <w:t>业</w:t>
      </w:r>
      <w:r>
        <w:rPr>
          <w:rFonts w:hint="eastAsia"/>
        </w:rPr>
        <w:t>重点企业、产业链上下游配套企业；大型金融投资、服务机构以及新闻媒体等。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/>
        <w:textAlignment w:val="auto"/>
        <w:rPr>
          <w:rFonts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六、拟邀参会企业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lang w:bidi="ar"/>
        </w:rPr>
        <w:t>山东黄金集团、山东能源集团、山东高速集团、山东铁路投资控股集团、山东省港口集团</w:t>
      </w:r>
      <w:r>
        <w:rPr>
          <w:rFonts w:hint="eastAsia"/>
          <w:lang w:bidi="ar"/>
        </w:rPr>
        <w:t>、中建八局等</w:t>
      </w:r>
      <w:r>
        <w:rPr>
          <w:lang w:bidi="ar"/>
        </w:rPr>
        <w:t>企业</w:t>
      </w:r>
      <w:r>
        <w:rPr>
          <w:rFonts w:hint="eastAsia"/>
          <w:lang w:bidi="ar"/>
        </w:rPr>
        <w:t>；</w:t>
      </w:r>
      <w:r>
        <w:rPr>
          <w:lang w:bidi="ar"/>
        </w:rPr>
        <w:t>沿黄河九省（区）公路相关重点企业和建设单位</w:t>
      </w:r>
      <w:r>
        <w:rPr>
          <w:rFonts w:hint="eastAsia"/>
          <w:lang w:bidi="ar"/>
        </w:rPr>
        <w:t>；</w:t>
      </w:r>
      <w:r>
        <w:rPr>
          <w:lang w:bidi="ar"/>
        </w:rPr>
        <w:t>工程机械及高端装备制造业重点企业、产业链上下游配套企业</w:t>
      </w:r>
      <w:r>
        <w:rPr>
          <w:rFonts w:hint="eastAsia"/>
          <w:lang w:bidi="ar"/>
        </w:rPr>
        <w:t>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/>
        <w:textAlignment w:val="auto"/>
        <w:rPr>
          <w:rFonts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七、</w:t>
      </w:r>
      <w:r>
        <w:rPr>
          <w:rFonts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大会</w:t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议程（1</w:t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0—17:00）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/>
        <w:textAlignment w:val="auto"/>
        <w:rPr>
          <w:b/>
          <w:bCs/>
          <w:lang w:bidi="ar"/>
        </w:rPr>
      </w:pPr>
      <w:r>
        <w:rPr>
          <w:b/>
          <w:bCs/>
          <w:lang w:bidi="ar"/>
        </w:rPr>
        <w:t>第一阶段</w:t>
      </w:r>
      <w:r>
        <w:rPr>
          <w:rFonts w:hint="eastAsia"/>
          <w:b/>
          <w:bCs/>
          <w:lang w:bidi="ar"/>
        </w:rPr>
        <w:t>：</w:t>
      </w:r>
      <w:r>
        <w:rPr>
          <w:b/>
          <w:bCs/>
          <w:lang w:bidi="ar"/>
        </w:rPr>
        <w:t>领导政辞</w:t>
      </w:r>
      <w:r>
        <w:rPr>
          <w:rFonts w:hint="eastAsia"/>
          <w:b/>
          <w:bCs/>
          <w:lang w:bidi="ar"/>
        </w:rPr>
        <w:t>（1</w:t>
      </w:r>
      <w:r>
        <w:rPr>
          <w:rFonts w:hint="eastAsia" w:ascii="Times New Roman" w:eastAsia="仿宋_GB2312"/>
          <w:b/>
          <w:bCs/>
          <w:lang w:val="en-US" w:eastAsia="zh-CN" w:bidi="ar"/>
        </w:rPr>
        <w:t>4</w:t>
      </w:r>
      <w:r>
        <w:rPr>
          <w:rFonts w:hint="eastAsia"/>
          <w:b/>
          <w:bCs/>
          <w:lang w:bidi="ar"/>
        </w:rPr>
        <w:t>:</w:t>
      </w:r>
      <w:r>
        <w:rPr>
          <w:rFonts w:hint="eastAsia" w:ascii="Times New Roman" w:eastAsia="仿宋_GB2312"/>
          <w:b/>
          <w:bCs/>
          <w:lang w:val="en-US" w:eastAsia="zh-CN" w:bidi="ar"/>
        </w:rPr>
        <w:t>0</w:t>
      </w:r>
      <w:r>
        <w:rPr>
          <w:rFonts w:hint="eastAsia"/>
          <w:b/>
          <w:bCs/>
          <w:lang w:bidi="ar"/>
        </w:rPr>
        <w:t>0—14:</w:t>
      </w:r>
      <w:r>
        <w:rPr>
          <w:rFonts w:hint="eastAsia" w:ascii="Times New Roman" w:eastAsia="仿宋_GB2312"/>
          <w:b/>
          <w:bCs/>
          <w:lang w:val="en-US" w:eastAsia="zh-CN" w:bidi="ar"/>
        </w:rPr>
        <w:t>20</w:t>
      </w:r>
      <w:r>
        <w:rPr>
          <w:rFonts w:hint="eastAsia"/>
          <w:b/>
          <w:bCs/>
          <w:lang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lang w:bidi="ar"/>
        </w:rPr>
        <w:t>1、省</w:t>
      </w:r>
      <w:r>
        <w:rPr>
          <w:rFonts w:hint="eastAsia"/>
          <w:lang w:bidi="ar"/>
        </w:rPr>
        <w:t>工业和信息化</w:t>
      </w:r>
      <w:r>
        <w:rPr>
          <w:lang w:bidi="ar"/>
        </w:rPr>
        <w:t>厅领导致辞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lang w:bidi="ar"/>
        </w:rPr>
        <w:t>2、</w:t>
      </w:r>
      <w:r>
        <w:fldChar w:fldCharType="begin"/>
      </w:r>
      <w:r>
        <w:instrText xml:space="preserve"> HYPERLINK "http://www.shandong.gov.cn/col/col314078/index.html" \t "http://www.shandong.gov.cn/col/col305184/_blank" \o "山东省人民政府国有资产监督管理委员会" </w:instrText>
      </w:r>
      <w:r>
        <w:fldChar w:fldCharType="separate"/>
      </w:r>
      <w:r>
        <w:rPr>
          <w:rFonts w:hint="eastAsia"/>
          <w:lang w:bidi="ar"/>
        </w:rPr>
        <w:t>省国资委</w:t>
      </w:r>
      <w:r>
        <w:rPr>
          <w:rFonts w:hint="eastAsia"/>
          <w:lang w:bidi="ar"/>
        </w:rPr>
        <w:fldChar w:fldCharType="end"/>
      </w:r>
      <w:r>
        <w:rPr>
          <w:lang w:bidi="ar"/>
        </w:rPr>
        <w:t>领导致辞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3、省交通运输厅领导致辞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/>
        <w:textAlignment w:val="auto"/>
        <w:rPr>
          <w:b/>
          <w:bCs/>
          <w:lang w:bidi="ar"/>
        </w:rPr>
      </w:pPr>
      <w:r>
        <w:rPr>
          <w:rFonts w:hint="eastAsia"/>
          <w:b/>
          <w:bCs/>
          <w:lang w:bidi="ar"/>
        </w:rPr>
        <w:t>第二阶段：主题报告（14:</w:t>
      </w:r>
      <w:r>
        <w:rPr>
          <w:rFonts w:hint="eastAsia" w:ascii="Times New Roman" w:eastAsia="仿宋_GB2312"/>
          <w:b/>
          <w:bCs/>
          <w:lang w:val="en-US" w:eastAsia="zh-CN" w:bidi="ar"/>
        </w:rPr>
        <w:t>20</w:t>
      </w:r>
      <w:r>
        <w:rPr>
          <w:rFonts w:hint="eastAsia"/>
          <w:b/>
          <w:bCs/>
          <w:lang w:bidi="ar"/>
        </w:rPr>
        <w:t>—14:</w:t>
      </w:r>
      <w:r>
        <w:rPr>
          <w:rFonts w:hint="eastAsia" w:ascii="Times New Roman" w:eastAsia="仿宋_GB2312"/>
          <w:b/>
          <w:bCs/>
          <w:lang w:val="en-US" w:eastAsia="zh-CN" w:bidi="ar"/>
        </w:rPr>
        <w:t>50</w:t>
      </w:r>
      <w:r>
        <w:rPr>
          <w:rFonts w:hint="eastAsia"/>
          <w:b/>
          <w:bCs/>
          <w:lang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4、主题报告：《2</w:t>
      </w:r>
      <w:r>
        <w:rPr>
          <w:lang w:bidi="ar"/>
        </w:rPr>
        <w:t>024</w:t>
      </w:r>
      <w:r>
        <w:rPr>
          <w:rFonts w:hint="eastAsia"/>
          <w:lang w:bidi="ar"/>
        </w:rPr>
        <w:t>全国工程机械领域上半年发展情况及设备更新的对行业的推动力》—邀请业界知名专家学者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/>
        <w:textAlignment w:val="auto"/>
        <w:rPr>
          <w:b/>
          <w:bCs/>
          <w:lang w:bidi="ar"/>
        </w:rPr>
      </w:pPr>
      <w:r>
        <w:rPr>
          <w:rFonts w:hint="eastAsia"/>
          <w:b/>
          <w:bCs/>
          <w:lang w:bidi="ar"/>
        </w:rPr>
        <w:t>第三阶段：发布《山东省工程机械产业链优质产品目录》（14:</w:t>
      </w:r>
      <w:r>
        <w:rPr>
          <w:rFonts w:hint="eastAsia" w:ascii="Times New Roman" w:eastAsia="仿宋_GB2312"/>
          <w:b/>
          <w:bCs/>
          <w:lang w:val="en-US" w:eastAsia="zh-CN" w:bidi="ar"/>
        </w:rPr>
        <w:t>50</w:t>
      </w:r>
      <w:r>
        <w:rPr>
          <w:rFonts w:hint="eastAsia"/>
          <w:b/>
          <w:bCs/>
          <w:lang w:bidi="ar"/>
        </w:rPr>
        <w:t>—1</w:t>
      </w:r>
      <w:r>
        <w:rPr>
          <w:rFonts w:hint="eastAsia" w:ascii="Times New Roman" w:eastAsia="仿宋_GB2312"/>
          <w:b/>
          <w:bCs/>
          <w:lang w:val="en-US" w:eastAsia="zh-CN" w:bidi="ar"/>
        </w:rPr>
        <w:t>5</w:t>
      </w:r>
      <w:r>
        <w:rPr>
          <w:rFonts w:hint="eastAsia"/>
          <w:b/>
          <w:bCs/>
          <w:lang w:bidi="ar"/>
        </w:rPr>
        <w:t>:</w:t>
      </w:r>
      <w:r>
        <w:rPr>
          <w:rFonts w:hint="eastAsia" w:ascii="Times New Roman" w:eastAsia="仿宋_GB2312"/>
          <w:b/>
          <w:bCs/>
          <w:lang w:val="en-US" w:eastAsia="zh-CN" w:bidi="ar"/>
        </w:rPr>
        <w:t>0</w:t>
      </w:r>
      <w:r>
        <w:rPr>
          <w:rFonts w:hint="eastAsia"/>
          <w:b/>
          <w:bCs/>
          <w:lang w:bidi="ar"/>
        </w:rPr>
        <w:t>0）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5、发布《山东省工程机械产业链优质产品目录》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/>
        <w:textAlignment w:val="auto"/>
        <w:rPr>
          <w:b/>
          <w:bCs/>
          <w:lang w:bidi="ar"/>
        </w:rPr>
      </w:pPr>
      <w:r>
        <w:rPr>
          <w:b/>
          <w:bCs/>
          <w:lang w:bidi="ar"/>
        </w:rPr>
        <w:t>第</w:t>
      </w:r>
      <w:r>
        <w:rPr>
          <w:rFonts w:hint="eastAsia"/>
          <w:b/>
          <w:bCs/>
          <w:lang w:bidi="ar"/>
        </w:rPr>
        <w:t>四</w:t>
      </w:r>
      <w:r>
        <w:rPr>
          <w:b/>
          <w:bCs/>
          <w:lang w:bidi="ar"/>
        </w:rPr>
        <w:t>阶段</w:t>
      </w:r>
      <w:r>
        <w:rPr>
          <w:rFonts w:hint="eastAsia"/>
          <w:b/>
          <w:bCs/>
          <w:lang w:bidi="ar"/>
        </w:rPr>
        <w:t>：省内重点企业开展项目及产品</w:t>
      </w:r>
      <w:r>
        <w:rPr>
          <w:b/>
          <w:bCs/>
          <w:lang w:bidi="ar"/>
        </w:rPr>
        <w:t>推介</w:t>
      </w:r>
      <w:r>
        <w:rPr>
          <w:rFonts w:hint="eastAsia"/>
          <w:b/>
          <w:bCs/>
          <w:lang w:bidi="ar"/>
        </w:rPr>
        <w:t>（1</w:t>
      </w:r>
      <w:r>
        <w:rPr>
          <w:rFonts w:hint="eastAsia" w:ascii="Times New Roman" w:eastAsia="仿宋_GB2312"/>
          <w:b/>
          <w:bCs/>
          <w:lang w:val="en-US" w:eastAsia="zh-CN" w:bidi="ar"/>
        </w:rPr>
        <w:t>5</w:t>
      </w:r>
      <w:r>
        <w:rPr>
          <w:rFonts w:hint="eastAsia"/>
          <w:b/>
          <w:bCs/>
          <w:lang w:bidi="ar"/>
        </w:rPr>
        <w:t>:</w:t>
      </w:r>
      <w:r>
        <w:rPr>
          <w:rFonts w:hint="eastAsia" w:ascii="Times New Roman" w:eastAsia="仿宋_GB2312"/>
          <w:b/>
          <w:bCs/>
          <w:lang w:val="en-US" w:eastAsia="zh-CN" w:bidi="ar"/>
        </w:rPr>
        <w:t>0</w:t>
      </w:r>
      <w:r>
        <w:rPr>
          <w:rFonts w:hint="eastAsia"/>
          <w:b/>
          <w:bCs/>
          <w:lang w:bidi="ar"/>
        </w:rPr>
        <w:t>0—1</w:t>
      </w:r>
      <w:r>
        <w:rPr>
          <w:rFonts w:hint="eastAsia" w:ascii="Times New Roman" w:eastAsia="仿宋_GB2312"/>
          <w:b/>
          <w:bCs/>
          <w:lang w:val="en-US" w:eastAsia="zh-CN" w:bidi="ar"/>
        </w:rPr>
        <w:t>6</w:t>
      </w:r>
      <w:r>
        <w:rPr>
          <w:rFonts w:hint="eastAsia"/>
          <w:b/>
          <w:bCs/>
          <w:lang w:bidi="ar"/>
        </w:rPr>
        <w:t>:</w:t>
      </w:r>
      <w:r>
        <w:rPr>
          <w:rFonts w:hint="eastAsia" w:ascii="Times New Roman" w:eastAsia="仿宋_GB2312"/>
          <w:b/>
          <w:bCs/>
          <w:lang w:val="en-US" w:eastAsia="zh-CN" w:bidi="ar"/>
        </w:rPr>
        <w:t>0</w:t>
      </w:r>
      <w:r>
        <w:rPr>
          <w:rFonts w:hint="eastAsia"/>
          <w:b/>
          <w:bCs/>
          <w:lang w:bidi="ar"/>
        </w:rPr>
        <w:t>0）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6</w:t>
      </w:r>
      <w:r>
        <w:rPr>
          <w:lang w:bidi="ar"/>
        </w:rPr>
        <w:t>、</w:t>
      </w:r>
      <w:r>
        <w:rPr>
          <w:rFonts w:hint="eastAsia"/>
          <w:lang w:bidi="ar"/>
        </w:rPr>
        <w:t>山东港口集团重点项目及产品需求介绍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7</w:t>
      </w:r>
      <w:r>
        <w:rPr>
          <w:lang w:bidi="ar"/>
        </w:rPr>
        <w:t>、山东能源集团</w:t>
      </w:r>
      <w:r>
        <w:rPr>
          <w:rFonts w:hint="eastAsia"/>
          <w:lang w:bidi="ar"/>
        </w:rPr>
        <w:t>重点项目及产品需求介绍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8</w:t>
      </w:r>
      <w:r>
        <w:rPr>
          <w:lang w:bidi="ar"/>
        </w:rPr>
        <w:t>、山东</w:t>
      </w:r>
      <w:r>
        <w:rPr>
          <w:rFonts w:hint="eastAsia"/>
          <w:lang w:bidi="ar"/>
        </w:rPr>
        <w:t>高速</w:t>
      </w:r>
      <w:r>
        <w:rPr>
          <w:lang w:bidi="ar"/>
        </w:rPr>
        <w:t>集团</w:t>
      </w:r>
      <w:r>
        <w:rPr>
          <w:rFonts w:hint="eastAsia"/>
          <w:lang w:bidi="ar"/>
        </w:rPr>
        <w:t>/山东公路学会（九省代表）重点项目及产品需求介绍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9、中建八局重点项目及产品需求介绍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10、山东重工集团设备更新产品推介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11、临工集团设备更新产品推介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12、济南重工集团设备更新产品推介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13、济南中关村科技发展有限责任公司重点项目介绍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14、金融服务推介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/>
        <w:textAlignment w:val="auto"/>
        <w:rPr>
          <w:b/>
          <w:bCs/>
          <w:lang w:bidi="ar"/>
        </w:rPr>
      </w:pPr>
      <w:r>
        <w:rPr>
          <w:rFonts w:hint="eastAsia"/>
          <w:b/>
          <w:bCs/>
          <w:lang w:bidi="ar"/>
        </w:rPr>
        <w:t>第五阶段：</w:t>
      </w:r>
      <w:r>
        <w:rPr>
          <w:rFonts w:hint="eastAsia" w:eastAsia="仿宋_GB2312"/>
          <w:b/>
          <w:bCs/>
          <w:lang w:eastAsia="zh-CN" w:bidi="ar"/>
        </w:rPr>
        <w:t>现场对话</w:t>
      </w:r>
      <w:r>
        <w:rPr>
          <w:rFonts w:hint="eastAsia"/>
          <w:b/>
          <w:bCs/>
          <w:lang w:bidi="ar"/>
        </w:rPr>
        <w:t>（1</w:t>
      </w:r>
      <w:r>
        <w:rPr>
          <w:rFonts w:hint="eastAsia" w:ascii="Times New Roman" w:eastAsia="仿宋_GB2312"/>
          <w:b/>
          <w:bCs/>
          <w:lang w:val="en-US" w:eastAsia="zh-CN" w:bidi="ar"/>
        </w:rPr>
        <w:t>6</w:t>
      </w:r>
      <w:r>
        <w:rPr>
          <w:rFonts w:hint="eastAsia"/>
          <w:b/>
          <w:bCs/>
          <w:lang w:bidi="ar"/>
        </w:rPr>
        <w:t>:</w:t>
      </w:r>
      <w:r>
        <w:rPr>
          <w:rFonts w:hint="eastAsia" w:ascii="Times New Roman" w:eastAsia="仿宋_GB2312"/>
          <w:b/>
          <w:bCs/>
          <w:lang w:val="en-US" w:eastAsia="zh-CN" w:bidi="ar"/>
        </w:rPr>
        <w:t>0</w:t>
      </w:r>
      <w:r>
        <w:rPr>
          <w:rFonts w:hint="eastAsia"/>
          <w:b/>
          <w:bCs/>
          <w:lang w:bidi="ar"/>
        </w:rPr>
        <w:t>0—16:40）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15、话题：《山东工程机械的发展与一带一路出海新机遇》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山东港口集团、山东能源集团、临工集团、</w:t>
      </w:r>
      <w:r>
        <w:rPr>
          <w:rFonts w:hint="eastAsia" w:eastAsia="仿宋_GB2312"/>
          <w:lang w:eastAsia="zh-CN" w:bidi="ar"/>
        </w:rPr>
        <w:t>国联股份、潍柴动力、山推股份、</w:t>
      </w:r>
      <w:r>
        <w:rPr>
          <w:rFonts w:hint="eastAsia"/>
          <w:lang w:bidi="ar"/>
        </w:rPr>
        <w:t>配套件代表企业、山东省装备制造业协会、山东省普惠中心代表。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/>
        <w:textAlignment w:val="auto"/>
        <w:rPr>
          <w:b/>
          <w:bCs/>
          <w:lang w:bidi="ar"/>
        </w:rPr>
      </w:pPr>
      <w:r>
        <w:rPr>
          <w:b/>
          <w:bCs/>
          <w:lang w:bidi="ar"/>
        </w:rPr>
        <w:t>第</w:t>
      </w:r>
      <w:r>
        <w:rPr>
          <w:rFonts w:hint="eastAsia"/>
          <w:b/>
          <w:bCs/>
          <w:lang w:bidi="ar"/>
        </w:rPr>
        <w:t>六</w:t>
      </w:r>
      <w:r>
        <w:rPr>
          <w:b/>
          <w:bCs/>
          <w:lang w:bidi="ar"/>
        </w:rPr>
        <w:t>阶段</w:t>
      </w:r>
      <w:r>
        <w:rPr>
          <w:rFonts w:hint="eastAsia"/>
          <w:b/>
          <w:bCs/>
          <w:lang w:bidi="ar"/>
        </w:rPr>
        <w:t>：工程机械产业链专场对接沙龙（16:40—17:00）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lang w:bidi="ar"/>
        </w:rPr>
      </w:pPr>
      <w:r>
        <w:rPr>
          <w:rFonts w:hint="eastAsia"/>
          <w:lang w:bidi="ar"/>
        </w:rPr>
        <w:t>16、供需对接沙龙，预计邀请2</w:t>
      </w:r>
      <w:r>
        <w:rPr>
          <w:lang w:bidi="ar"/>
        </w:rPr>
        <w:t>0</w:t>
      </w:r>
      <w:r>
        <w:rPr>
          <w:rFonts w:hint="eastAsia"/>
          <w:lang w:bidi="ar"/>
        </w:rPr>
        <w:t>—</w:t>
      </w:r>
      <w:r>
        <w:rPr>
          <w:lang w:bidi="ar"/>
        </w:rPr>
        <w:t>30</w:t>
      </w:r>
      <w:r>
        <w:rPr>
          <w:rFonts w:hint="eastAsia"/>
          <w:lang w:bidi="ar"/>
        </w:rPr>
        <w:t>家企业进行现场对接。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/>
        <w:textAlignment w:val="auto"/>
        <w:rPr>
          <w:rFonts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八、现场布置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bidi="ar"/>
          <w14:textFill>
            <w14:solidFill>
              <w14:schemeClr w14:val="tx1"/>
            </w14:solidFill>
          </w14:textFill>
        </w:rPr>
        <w:t>现场可以为参会的企业准备宣传版2米*</w:t>
      </w: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lang w:bidi="ar"/>
          <w14:textFill>
            <w14:solidFill>
              <w14:schemeClr w14:val="tx1"/>
            </w14:solidFill>
          </w14:textFill>
        </w:rPr>
        <w:t>米，可以准备宣传易拉宝，资料摆放架、沙龙区域会设置互动交流的空间、洽谈桌、座椅等。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72"/>
        <w:textAlignment w:val="auto"/>
        <w:rPr>
          <w:rFonts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九、</w:t>
      </w:r>
      <w:r>
        <w:rPr>
          <w:rFonts w:ascii="黑体" w:hAnsi="黑体" w:eastAsia="黑体" w:cs="黑体"/>
          <w:color w:val="000000" w:themeColor="text1"/>
          <w:spacing w:val="8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媒体报道矩阵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  <w:r>
        <w:rPr>
          <w:rFonts w:hint="eastAsia"/>
          <w:color w:val="000000" w:themeColor="text1"/>
          <w:lang w:bidi="ar"/>
          <w14:textFill>
            <w14:solidFill>
              <w14:schemeClr w14:val="tx1"/>
            </w14:solidFill>
          </w14:textFill>
        </w:rPr>
        <w:t>新华社、新华网、人民网等中央媒体，大众日报、山东电视台、大众网等省级媒体近百家</w:t>
      </w:r>
      <w:r>
        <w:rPr>
          <w:rFonts w:hint="eastAsia" w:eastAsia="仿宋_GB2312"/>
          <w:color w:val="000000" w:themeColor="text1"/>
          <w:lang w:eastAsia="zh-CN" w:bidi="ar"/>
          <w14:textFill>
            <w14:solidFill>
              <w14:schemeClr w14:val="tx1"/>
            </w14:solidFill>
          </w14:textFill>
        </w:rPr>
        <w:t>，中国工业报等多家行业媒体</w:t>
      </w:r>
      <w:r>
        <w:rPr>
          <w:rFonts w:hint="eastAsia"/>
          <w:color w:val="000000" w:themeColor="text1"/>
          <w:lang w:bidi="ar"/>
          <w14:textFill>
            <w14:solidFill>
              <w14:schemeClr w14:val="tx1"/>
            </w14:solidFill>
          </w14:textFill>
        </w:rPr>
        <w:t>及工信部所属具有新闻采编资质的媒体刊物、公众号发布平台。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YjMwNjg3OWRiYTYxYjI2NmEzZTU3YTU2ZGQ5YTYifQ=="/>
  </w:docVars>
  <w:rsids>
    <w:rsidRoot w:val="540D3F41"/>
    <w:rsid w:val="540D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宋体" w:cs="Times New Roman"/>
      <w:kern w:val="2"/>
      <w:sz w:val="30"/>
      <w:szCs w:val="3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left"/>
    </w:pPr>
    <w:rPr>
      <w:rFonts w:ascii="Times New Roman" w:hAnsi="Times New Roman" w:eastAsia="仿宋_GB2312" w:cs="Times New Roman"/>
      <w:kern w:val="2"/>
      <w:sz w:val="24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2024-06-14T07:20:00Z</dcterms:created>
  <dc:creator>lzz</dc:creator>
  <cp:lastModifiedBy>lzz</cp:lastModifiedBy>
  <dcterms:modified xsi:type="dcterms:W3CDTF">2024-06-14T07:22:55Z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C83DC39BCC1849C8AB1E4FEF873FB580_11</vt:lpwstr>
  </property>
</Properties>
</file>