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799" w:rsidRDefault="00523799">
      <w:pPr>
        <w:widowControl/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</w:pPr>
    </w:p>
    <w:p w:rsidR="00523799" w:rsidRDefault="00523799">
      <w:pPr>
        <w:widowControl/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</w:pPr>
    </w:p>
    <w:p w:rsidR="00523799" w:rsidRDefault="00523799">
      <w:pPr>
        <w:widowControl/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</w:pPr>
    </w:p>
    <w:p w:rsidR="00333E03" w:rsidRPr="00333E03" w:rsidRDefault="00333E03" w:rsidP="00333E03">
      <w:pPr>
        <w:pStyle w:val="2"/>
        <w:rPr>
          <w:rFonts w:hint="eastAsia"/>
        </w:rPr>
      </w:pPr>
    </w:p>
    <w:p w:rsidR="00523799" w:rsidRDefault="00636A73">
      <w:pPr>
        <w:widowControl/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</w:pPr>
      <w:bookmarkStart w:id="0" w:name="_GoBack"/>
      <w:bookmarkEnd w:id="0"/>
      <w:proofErr w:type="gramStart"/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鲁工信研</w:t>
      </w:r>
      <w:proofErr w:type="gramEnd"/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〔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2022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〕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139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号</w:t>
      </w:r>
    </w:p>
    <w:p w:rsidR="00523799" w:rsidRDefault="00523799">
      <w:pPr>
        <w:widowControl/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</w:pPr>
    </w:p>
    <w:p w:rsidR="00523799" w:rsidRDefault="00636A73">
      <w:pPr>
        <w:widowControl/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山东省工业和信息化厅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山东省财政厅</w:t>
      </w:r>
    </w:p>
    <w:p w:rsidR="00523799" w:rsidRDefault="00636A73">
      <w:pPr>
        <w:widowControl/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关于印发《山东省支持重点产业链</w:t>
      </w:r>
      <w:r w:rsidRPr="00E704FD"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高质量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发展促进机构奖励政策实施细则》的通知</w:t>
      </w:r>
    </w:p>
    <w:p w:rsidR="00523799" w:rsidRDefault="00523799">
      <w:pPr>
        <w:pStyle w:val="2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</w:pPr>
    </w:p>
    <w:p w:rsidR="00523799" w:rsidRDefault="00636A73">
      <w:pPr>
        <w:pStyle w:val="2"/>
        <w:adjustRightInd w:val="0"/>
        <w:ind w:firstLine="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省有关重点产业</w:t>
      </w:r>
      <w:proofErr w:type="gramStart"/>
      <w:r>
        <w:rPr>
          <w:rFonts w:ascii="仿宋_GB2312" w:hAnsi="仿宋_GB2312" w:cs="仿宋_GB2312" w:hint="eastAsia"/>
          <w:szCs w:val="32"/>
        </w:rPr>
        <w:t>链发展</w:t>
      </w:r>
      <w:proofErr w:type="gramEnd"/>
      <w:r>
        <w:rPr>
          <w:rFonts w:ascii="仿宋_GB2312" w:hAnsi="仿宋_GB2312" w:cs="仿宋_GB2312" w:hint="eastAsia"/>
          <w:szCs w:val="32"/>
        </w:rPr>
        <w:t>促进机构</w:t>
      </w:r>
      <w:r>
        <w:rPr>
          <w:rFonts w:ascii="仿宋_GB2312" w:hAnsi="仿宋_GB2312" w:cs="仿宋_GB2312" w:hint="eastAsia"/>
          <w:szCs w:val="32"/>
        </w:rPr>
        <w:t>：</w:t>
      </w:r>
    </w:p>
    <w:p w:rsidR="00523799" w:rsidRDefault="00636A73">
      <w:pPr>
        <w:pStyle w:val="2"/>
        <w:adjustRightInd w:val="0"/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现将《</w:t>
      </w:r>
      <w:r>
        <w:rPr>
          <w:rFonts w:ascii="仿宋_GB2312" w:hAnsi="仿宋_GB2312" w:cs="仿宋_GB2312" w:hint="eastAsia"/>
          <w:color w:val="000000"/>
          <w:kern w:val="0"/>
          <w:szCs w:val="32"/>
        </w:rPr>
        <w:t>山东省支持重点产业链</w:t>
      </w:r>
      <w:r>
        <w:rPr>
          <w:rFonts w:ascii="仿宋_GB2312" w:hAnsi="仿宋_GB2312" w:cs="仿宋_GB2312" w:hint="eastAsia"/>
          <w:color w:val="000000"/>
          <w:kern w:val="0"/>
          <w:szCs w:val="32"/>
        </w:rPr>
        <w:t>高质量</w:t>
      </w:r>
      <w:r>
        <w:rPr>
          <w:rFonts w:ascii="仿宋_GB2312" w:hAnsi="仿宋_GB2312" w:cs="仿宋_GB2312" w:hint="eastAsia"/>
          <w:color w:val="000000"/>
          <w:kern w:val="0"/>
          <w:szCs w:val="32"/>
        </w:rPr>
        <w:t>发展促进机构奖励政策实施细则</w:t>
      </w:r>
      <w:r>
        <w:rPr>
          <w:rFonts w:ascii="仿宋_GB2312" w:hAnsi="仿宋_GB2312" w:cs="仿宋_GB2312" w:hint="eastAsia"/>
          <w:szCs w:val="32"/>
        </w:rPr>
        <w:t>》印发给你们，请结合实际做好贯彻执行。</w:t>
      </w:r>
    </w:p>
    <w:p w:rsidR="00523799" w:rsidRDefault="00523799">
      <w:pPr>
        <w:pStyle w:val="2"/>
        <w:adjustRightInd w:val="0"/>
        <w:ind w:firstLineChars="200" w:firstLine="640"/>
        <w:rPr>
          <w:rFonts w:ascii="仿宋_GB2312" w:hAnsi="仿宋_GB2312" w:cs="仿宋_GB2312"/>
          <w:szCs w:val="32"/>
        </w:rPr>
      </w:pPr>
    </w:p>
    <w:p w:rsidR="00523799" w:rsidRDefault="00523799">
      <w:pPr>
        <w:pStyle w:val="2"/>
        <w:adjustRightInd w:val="0"/>
        <w:ind w:firstLineChars="200" w:firstLine="640"/>
        <w:rPr>
          <w:rFonts w:ascii="仿宋_GB2312" w:hAnsi="仿宋_GB2312" w:cs="仿宋_GB2312"/>
          <w:szCs w:val="32"/>
        </w:rPr>
      </w:pPr>
    </w:p>
    <w:p w:rsidR="00523799" w:rsidRDefault="00523799">
      <w:pPr>
        <w:pStyle w:val="2"/>
        <w:adjustRightInd w:val="0"/>
        <w:ind w:firstLineChars="200" w:firstLine="640"/>
        <w:jc w:val="center"/>
        <w:rPr>
          <w:rFonts w:ascii="仿宋_GB2312" w:hAnsi="仿宋_GB2312" w:cs="仿宋_GB2312"/>
          <w:szCs w:val="32"/>
        </w:rPr>
      </w:pPr>
    </w:p>
    <w:p w:rsidR="00523799" w:rsidRDefault="00636A73">
      <w:pPr>
        <w:pStyle w:val="2"/>
        <w:adjustRightInd w:val="0"/>
        <w:ind w:firstLine="0"/>
        <w:jc w:val="center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山东省工业和信息化厅</w:t>
      </w:r>
      <w:r>
        <w:rPr>
          <w:rFonts w:ascii="仿宋_GB2312" w:hAnsi="仿宋_GB2312" w:cs="仿宋_GB2312" w:hint="eastAsia"/>
          <w:szCs w:val="32"/>
        </w:rPr>
        <w:t xml:space="preserve">         </w:t>
      </w:r>
      <w:r>
        <w:rPr>
          <w:rFonts w:ascii="仿宋_GB2312" w:hAnsi="仿宋_GB2312" w:cs="仿宋_GB2312" w:hint="eastAsia"/>
          <w:szCs w:val="32"/>
        </w:rPr>
        <w:t>山东省财政厅</w:t>
      </w:r>
    </w:p>
    <w:p w:rsidR="00523799" w:rsidRDefault="00636A73">
      <w:pPr>
        <w:pStyle w:val="2"/>
        <w:adjustRightInd w:val="0"/>
        <w:ind w:firstLineChars="200" w:firstLine="640"/>
        <w:jc w:val="center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 xml:space="preserve">                          2022</w:t>
      </w:r>
      <w:r>
        <w:rPr>
          <w:rFonts w:ascii="仿宋_GB2312" w:hAnsi="仿宋_GB2312" w:cs="仿宋_GB2312" w:hint="eastAsia"/>
          <w:szCs w:val="32"/>
        </w:rPr>
        <w:t>年</w:t>
      </w:r>
      <w:r>
        <w:rPr>
          <w:rFonts w:ascii="仿宋_GB2312" w:hAnsi="仿宋_GB2312" w:cs="仿宋_GB2312" w:hint="eastAsia"/>
          <w:szCs w:val="32"/>
        </w:rPr>
        <w:t>6</w:t>
      </w:r>
      <w:r>
        <w:rPr>
          <w:rFonts w:ascii="仿宋_GB2312" w:hAnsi="仿宋_GB2312" w:cs="仿宋_GB2312" w:hint="eastAsia"/>
          <w:szCs w:val="32"/>
        </w:rPr>
        <w:t>月</w:t>
      </w:r>
      <w:r>
        <w:rPr>
          <w:rFonts w:ascii="仿宋_GB2312" w:hAnsi="仿宋_GB2312" w:cs="仿宋_GB2312" w:hint="eastAsia"/>
          <w:szCs w:val="32"/>
        </w:rPr>
        <w:t>28</w:t>
      </w:r>
      <w:r>
        <w:rPr>
          <w:rFonts w:ascii="仿宋_GB2312" w:hAnsi="仿宋_GB2312" w:cs="仿宋_GB2312" w:hint="eastAsia"/>
          <w:szCs w:val="32"/>
        </w:rPr>
        <w:t>日</w:t>
      </w:r>
    </w:p>
    <w:p w:rsidR="00523799" w:rsidRDefault="00523799">
      <w:pPr>
        <w:pStyle w:val="2"/>
        <w:adjustRightInd w:val="0"/>
        <w:ind w:firstLineChars="200" w:firstLine="640"/>
        <w:jc w:val="center"/>
        <w:rPr>
          <w:rFonts w:ascii="仿宋_GB2312" w:hAnsi="仿宋_GB2312" w:cs="仿宋_GB2312"/>
          <w:szCs w:val="32"/>
        </w:rPr>
      </w:pPr>
    </w:p>
    <w:p w:rsidR="00523799" w:rsidRDefault="00636A73">
      <w:pPr>
        <w:pStyle w:val="2"/>
        <w:adjustRightInd w:val="0"/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（此件公开发布）</w:t>
      </w:r>
    </w:p>
    <w:p w:rsidR="00523799" w:rsidRDefault="00523799">
      <w:pPr>
        <w:widowControl/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</w:pPr>
    </w:p>
    <w:p w:rsidR="00333E03" w:rsidRPr="00333E03" w:rsidRDefault="00333E03" w:rsidP="00333E03">
      <w:pPr>
        <w:pStyle w:val="2"/>
        <w:rPr>
          <w:rFonts w:hint="eastAsia"/>
        </w:rPr>
      </w:pPr>
    </w:p>
    <w:p w:rsidR="00523799" w:rsidRDefault="00523799">
      <w:pPr>
        <w:widowControl/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</w:pPr>
    </w:p>
    <w:p w:rsidR="00523799" w:rsidRDefault="00636A73">
      <w:pPr>
        <w:widowControl/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lastRenderedPageBreak/>
        <w:t>山东省支持重点产业链</w:t>
      </w:r>
      <w:r w:rsidRPr="00E704FD"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高质量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发展</w:t>
      </w:r>
    </w:p>
    <w:p w:rsidR="00523799" w:rsidRDefault="00636A73">
      <w:pPr>
        <w:widowControl/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促进机构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奖励政策实施细则</w:t>
      </w:r>
    </w:p>
    <w:p w:rsidR="00523799" w:rsidRDefault="00523799">
      <w:pPr>
        <w:widowControl/>
        <w:adjustRightInd w:val="0"/>
        <w:snapToGrid w:val="0"/>
        <w:jc w:val="center"/>
        <w:rPr>
          <w:rFonts w:ascii="仿宋_GB2312" w:eastAsia="仿宋_GB2312" w:hAnsi="宋体" w:cs="仿宋_GB2312"/>
          <w:color w:val="000000"/>
          <w:kern w:val="0"/>
          <w:sz w:val="44"/>
          <w:szCs w:val="44"/>
        </w:rPr>
      </w:pPr>
    </w:p>
    <w:p w:rsidR="00523799" w:rsidRDefault="00636A73">
      <w:pPr>
        <w:adjustRightInd w:val="0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第一章</w:t>
      </w:r>
      <w:r>
        <w:rPr>
          <w:rFonts w:ascii="黑体" w:eastAsia="黑体" w:hAnsi="黑体" w:cs="黑体" w:hint="eastAsia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sz w:val="32"/>
          <w:szCs w:val="32"/>
        </w:rPr>
        <w:t>总则</w:t>
      </w:r>
    </w:p>
    <w:p w:rsidR="00523799" w:rsidRDefault="00636A73">
      <w:pPr>
        <w:adjustRightInd w:val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第</w:t>
      </w:r>
      <w:r>
        <w:rPr>
          <w:rFonts w:ascii="楷体_GB2312" w:eastAsia="楷体_GB2312" w:hAnsi="楷体_GB2312" w:cs="楷体_GB2312" w:hint="eastAsia"/>
          <w:sz w:val="32"/>
          <w:szCs w:val="32"/>
        </w:rPr>
        <w:t>一</w:t>
      </w:r>
      <w:r>
        <w:rPr>
          <w:rFonts w:ascii="楷体_GB2312" w:eastAsia="楷体_GB2312" w:hAnsi="楷体_GB2312" w:cs="楷体_GB2312" w:hint="eastAsia"/>
          <w:sz w:val="32"/>
          <w:szCs w:val="32"/>
        </w:rPr>
        <w:t>条</w:t>
      </w:r>
      <w:r>
        <w:rPr>
          <w:rFonts w:ascii="楷体_GB2312" w:eastAsia="楷体_GB2312" w:hAnsi="楷体_GB2312" w:cs="楷体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为更好发挥产业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链</w:t>
      </w:r>
      <w:r>
        <w:rPr>
          <w:rFonts w:ascii="仿宋_GB2312" w:eastAsia="仿宋_GB2312" w:hAnsi="仿宋_GB2312" w:cs="仿宋_GB2312" w:hint="eastAsia"/>
          <w:sz w:val="32"/>
          <w:szCs w:val="32"/>
        </w:rPr>
        <w:t>发展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促进机构</w:t>
      </w:r>
      <w:r>
        <w:rPr>
          <w:rFonts w:ascii="仿宋_GB2312" w:eastAsia="仿宋_GB2312" w:hAnsi="仿宋_GB2312" w:cs="仿宋_GB2312" w:hint="eastAsia"/>
          <w:sz w:val="32"/>
          <w:szCs w:val="32"/>
        </w:rPr>
        <w:t>（以下简称“促进机构”）</w:t>
      </w:r>
      <w:r>
        <w:rPr>
          <w:rFonts w:ascii="仿宋_GB2312" w:eastAsia="仿宋_GB2312" w:hAnsi="仿宋_GB2312" w:cs="仿宋_GB2312" w:hint="eastAsia"/>
          <w:sz w:val="32"/>
          <w:szCs w:val="32"/>
        </w:rPr>
        <w:t>作用，</w:t>
      </w:r>
      <w:r>
        <w:rPr>
          <w:rFonts w:ascii="仿宋_GB2312" w:eastAsia="仿宋_GB2312" w:hAnsi="仿宋_GB2312" w:cs="仿宋_GB2312" w:hint="eastAsia"/>
          <w:sz w:val="32"/>
          <w:szCs w:val="32"/>
        </w:rPr>
        <w:t>深入实施标志性产业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链突破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工程，扎实推动产业生态创新，依据《山东省人民政府关于印发</w:t>
      </w:r>
      <w:r>
        <w:rPr>
          <w:rFonts w:ascii="仿宋_GB2312" w:eastAsia="仿宋_GB2312" w:hAnsi="仿宋_GB2312" w:cs="仿宋_GB2312" w:hint="eastAsia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</w:rPr>
        <w:t>年“稳中求进”高质量发展政策清单（第二批）的通知》（鲁政发〔</w:t>
      </w:r>
      <w:r>
        <w:rPr>
          <w:rFonts w:ascii="仿宋_GB2312" w:eastAsia="仿宋_GB2312" w:hAnsi="仿宋_GB2312" w:cs="仿宋_GB2312" w:hint="eastAsia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sz w:val="32"/>
          <w:szCs w:val="32"/>
        </w:rPr>
        <w:t>28</w:t>
      </w:r>
      <w:r>
        <w:rPr>
          <w:rFonts w:ascii="仿宋_GB2312" w:eastAsia="仿宋_GB2312" w:hAnsi="仿宋_GB2312" w:cs="仿宋_GB2312" w:hint="eastAsia"/>
          <w:sz w:val="32"/>
          <w:szCs w:val="32"/>
        </w:rPr>
        <w:t>号）有关规定，制订本实施细则。</w:t>
      </w:r>
    </w:p>
    <w:p w:rsidR="00523799" w:rsidRDefault="00636A73">
      <w:pPr>
        <w:adjustRightInd w:val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第二条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促进机构奖励政策支持资金通过省级财政预算统筹安排，实行总额控制。</w:t>
      </w:r>
    </w:p>
    <w:p w:rsidR="00523799" w:rsidRDefault="00636A73">
      <w:pPr>
        <w:adjustRightInd w:val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第三条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省工业和信息化厅负责项目</w:t>
      </w:r>
      <w:r>
        <w:rPr>
          <w:rFonts w:ascii="仿宋_GB2312" w:eastAsia="仿宋_GB2312" w:hAnsi="仿宋_GB2312" w:cs="仿宋_GB2312" w:hint="eastAsia"/>
          <w:sz w:val="32"/>
          <w:szCs w:val="32"/>
        </w:rPr>
        <w:t>申报、预算编报和执行</w:t>
      </w:r>
      <w:r>
        <w:rPr>
          <w:rFonts w:ascii="仿宋_GB2312" w:eastAsia="仿宋_GB2312" w:hAnsi="仿宋_GB2312" w:cs="仿宋_GB2312" w:hint="eastAsia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sz w:val="32"/>
          <w:szCs w:val="32"/>
        </w:rPr>
        <w:t>并</w:t>
      </w:r>
      <w:r>
        <w:rPr>
          <w:rFonts w:ascii="仿宋_GB2312" w:eastAsia="仿宋_GB2312" w:hAnsi="仿宋_GB2312" w:cs="仿宋_GB2312" w:hint="eastAsia"/>
          <w:sz w:val="32"/>
          <w:szCs w:val="32"/>
        </w:rPr>
        <w:t>开展绩效自评等工作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  <w:r>
        <w:rPr>
          <w:rFonts w:ascii="仿宋_GB2312" w:eastAsia="仿宋_GB2312" w:hAnsi="仿宋_GB2312" w:cs="仿宋_GB2312" w:hint="eastAsia"/>
          <w:sz w:val="32"/>
          <w:szCs w:val="32"/>
        </w:rPr>
        <w:t>省财政厅负责政策资金的筹集、拨付及绩效管理。</w:t>
      </w:r>
    </w:p>
    <w:p w:rsidR="00523799" w:rsidRDefault="00523799" w:rsidP="00E704FD">
      <w:pPr>
        <w:widowControl/>
        <w:adjustRightInd w:val="0"/>
        <w:ind w:firstLineChars="200" w:firstLine="640"/>
        <w:rPr>
          <w:rFonts w:ascii="黑体" w:eastAsia="黑体" w:hAnsi="黑体" w:cs="黑体"/>
          <w:color w:val="000000"/>
          <w:kern w:val="0"/>
          <w:sz w:val="32"/>
          <w:szCs w:val="32"/>
        </w:rPr>
      </w:pPr>
    </w:p>
    <w:p w:rsidR="00523799" w:rsidRDefault="00636A73">
      <w:pPr>
        <w:widowControl/>
        <w:adjustRightInd w:val="0"/>
        <w:jc w:val="center"/>
        <w:rPr>
          <w:rFonts w:ascii="黑体" w:eastAsia="黑体" w:hAnsi="黑体" w:cs="黑体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第二章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支持对象及条件</w:t>
      </w:r>
    </w:p>
    <w:p w:rsidR="00523799" w:rsidRDefault="00636A73">
      <w:pPr>
        <w:pStyle w:val="a3"/>
        <w:adjustRightInd w:val="0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/>
          <w:kern w:val="0"/>
          <w:sz w:val="32"/>
          <w:szCs w:val="32"/>
        </w:rPr>
        <w:t>第四条</w:t>
      </w:r>
      <w:r>
        <w:rPr>
          <w:rFonts w:ascii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促进机构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主要指</w:t>
      </w:r>
      <w:r>
        <w:rPr>
          <w:rFonts w:ascii="仿宋_GB2312" w:eastAsia="仿宋_GB2312" w:hAnsi="仿宋_GB2312" w:cs="仿宋_GB2312" w:hint="eastAsia"/>
          <w:sz w:val="32"/>
          <w:szCs w:val="32"/>
        </w:rPr>
        <w:t>山东省行政区域内注册（不含青岛）、具有独立法人资格</w:t>
      </w:r>
      <w:r>
        <w:rPr>
          <w:rFonts w:ascii="仿宋_GB2312" w:eastAsia="仿宋_GB2312" w:hAnsi="仿宋_GB2312" w:cs="仿宋_GB2312" w:hint="eastAsia"/>
          <w:sz w:val="32"/>
          <w:szCs w:val="32"/>
        </w:rPr>
        <w:t>、民政系统备案</w:t>
      </w:r>
      <w:r>
        <w:rPr>
          <w:rFonts w:ascii="仿宋_GB2312" w:eastAsia="仿宋_GB2312" w:hAnsi="仿宋_GB2312" w:cs="仿宋_GB2312" w:hint="eastAsia"/>
          <w:sz w:val="32"/>
          <w:szCs w:val="32"/>
        </w:rPr>
        <w:t>的</w:t>
      </w:r>
      <w:r>
        <w:rPr>
          <w:rFonts w:ascii="仿宋_GB2312" w:eastAsia="仿宋_GB2312" w:hAnsi="仿宋_GB2312" w:cs="仿宋_GB2312" w:hint="eastAsia"/>
          <w:sz w:val="32"/>
          <w:szCs w:val="32"/>
        </w:rPr>
        <w:t>行业协会、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民办非企等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合法社会组织，</w:t>
      </w:r>
      <w:r w:rsidRPr="00E704FD">
        <w:rPr>
          <w:rFonts w:ascii="仿宋_GB2312" w:eastAsia="仿宋_GB2312" w:hAnsi="仿宋_GB2312" w:cs="仿宋_GB2312" w:hint="eastAsia"/>
          <w:sz w:val="32"/>
          <w:szCs w:val="32"/>
        </w:rPr>
        <w:t>以及科研院所等法人单位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523799" w:rsidRDefault="00636A73">
      <w:pPr>
        <w:pStyle w:val="a3"/>
        <w:adjustRightInd w:val="0"/>
        <w:ind w:firstLineChars="200" w:firstLine="640"/>
        <w:jc w:val="both"/>
      </w:pPr>
      <w:r w:rsidRPr="00E704FD">
        <w:rPr>
          <w:rFonts w:ascii="仿宋_GB2312" w:eastAsia="仿宋_GB2312" w:hAnsi="仿宋_GB2312" w:cs="仿宋_GB2312" w:hint="eastAsia"/>
          <w:sz w:val="32"/>
          <w:szCs w:val="32"/>
        </w:rPr>
        <w:t>第五条</w:t>
      </w:r>
      <w:r w:rsidRPr="00E704FD">
        <w:rPr>
          <w:rFonts w:ascii="仿宋_GB2312" w:eastAsia="仿宋_GB2312" w:hAnsi="仿宋_GB2312" w:cs="仿宋_GB2312"/>
          <w:sz w:val="32"/>
          <w:szCs w:val="32"/>
        </w:rPr>
        <w:t xml:space="preserve">  </w:t>
      </w:r>
      <w:r w:rsidRPr="00E704FD">
        <w:rPr>
          <w:rFonts w:ascii="仿宋_GB2312" w:eastAsia="仿宋_GB2312" w:hAnsi="仿宋_GB2312" w:cs="仿宋_GB2312" w:hint="eastAsia"/>
          <w:sz w:val="32"/>
          <w:szCs w:val="32"/>
        </w:rPr>
        <w:t>综合评价</w:t>
      </w:r>
      <w:r>
        <w:rPr>
          <w:rFonts w:ascii="仿宋_GB2312" w:eastAsia="仿宋_GB2312" w:hAnsi="仿宋_GB2312" w:cs="仿宋_GB2312" w:hint="eastAsia"/>
          <w:sz w:val="32"/>
          <w:szCs w:val="32"/>
        </w:rPr>
        <w:t>促进机构</w:t>
      </w:r>
      <w:r w:rsidRPr="00E704FD">
        <w:rPr>
          <w:rFonts w:ascii="仿宋_GB2312" w:eastAsia="仿宋_GB2312" w:hAnsi="仿宋_GB2312" w:cs="仿宋_GB2312" w:hint="eastAsia"/>
          <w:sz w:val="32"/>
          <w:szCs w:val="32"/>
        </w:rPr>
        <w:t>面向全省标志性产业</w:t>
      </w:r>
      <w:proofErr w:type="gramStart"/>
      <w:r w:rsidRPr="00E704FD">
        <w:rPr>
          <w:rFonts w:ascii="仿宋_GB2312" w:eastAsia="仿宋_GB2312" w:hAnsi="仿宋_GB2312" w:cs="仿宋_GB2312" w:hint="eastAsia"/>
          <w:sz w:val="32"/>
          <w:szCs w:val="32"/>
        </w:rPr>
        <w:t>链</w:t>
      </w:r>
      <w:r>
        <w:rPr>
          <w:rFonts w:ascii="仿宋_GB2312" w:eastAsia="仿宋_GB2312" w:hAnsi="仿宋_GB2312" w:cs="仿宋_GB2312" w:hint="eastAsia"/>
          <w:sz w:val="32"/>
          <w:szCs w:val="32"/>
        </w:rPr>
        <w:t>建链补链延链强链重点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方向，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协助政府部门、产业链上下游企业、高校院所等单位，</w:t>
      </w:r>
      <w:r>
        <w:rPr>
          <w:rFonts w:ascii="仿宋_GB2312" w:eastAsia="仿宋_GB2312" w:hAnsi="仿宋_GB2312" w:cs="仿宋_GB2312" w:hint="eastAsia"/>
          <w:sz w:val="32"/>
          <w:szCs w:val="32"/>
        </w:rPr>
        <w:t>组织开展或参与实施的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健全工作组织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lastRenderedPageBreak/>
        <w:t>体系、</w:t>
      </w:r>
      <w:r>
        <w:rPr>
          <w:rFonts w:ascii="仿宋_GB2312" w:eastAsia="仿宋_GB2312" w:hAnsi="仿宋_GB2312" w:cs="仿宋_GB2312" w:hint="eastAsia"/>
          <w:sz w:val="32"/>
          <w:szCs w:val="32"/>
        </w:rPr>
        <w:t>培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优塑强链主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企业、提升链条配套能力、</w:t>
      </w:r>
      <w:r>
        <w:rPr>
          <w:rFonts w:ascii="仿宋_GB2312" w:eastAsia="仿宋_GB2312" w:hAnsi="仿宋_GB2312" w:cs="仿宋_GB2312" w:hint="eastAsia"/>
          <w:sz w:val="32"/>
          <w:szCs w:val="32"/>
        </w:rPr>
        <w:t>攻关</w:t>
      </w:r>
      <w:r>
        <w:rPr>
          <w:rFonts w:ascii="仿宋_GB2312" w:eastAsia="仿宋_GB2312" w:hAnsi="仿宋_GB2312" w:cs="仿宋_GB2312" w:hint="eastAsia"/>
          <w:sz w:val="32"/>
          <w:szCs w:val="32"/>
        </w:rPr>
        <w:t>突破关键技术、谋划实施</w:t>
      </w:r>
      <w:r>
        <w:rPr>
          <w:rFonts w:ascii="仿宋_GB2312" w:eastAsia="仿宋_GB2312" w:hAnsi="仿宋_GB2312" w:cs="仿宋_GB2312" w:hint="eastAsia"/>
          <w:sz w:val="32"/>
          <w:szCs w:val="32"/>
        </w:rPr>
        <w:t>重点项目、招引培育高端人才、助力企业拓展市场等方面工作情况及取得成效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523799" w:rsidRDefault="00523799" w:rsidP="00E704FD">
      <w:pPr>
        <w:widowControl/>
        <w:adjustRightInd w:val="0"/>
        <w:ind w:firstLineChars="200" w:firstLine="640"/>
        <w:rPr>
          <w:rFonts w:ascii="黑体" w:eastAsia="黑体" w:hAnsi="黑体" w:cs="黑体"/>
          <w:color w:val="000000"/>
          <w:kern w:val="0"/>
          <w:sz w:val="32"/>
          <w:szCs w:val="32"/>
        </w:rPr>
      </w:pPr>
    </w:p>
    <w:p w:rsidR="00523799" w:rsidRDefault="00636A73">
      <w:pPr>
        <w:widowControl/>
        <w:adjustRightInd w:val="0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第三章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黑体" w:eastAsia="黑体" w:hAnsi="黑体" w:cs="黑体" w:hint="eastAsia"/>
          <w:sz w:val="32"/>
          <w:szCs w:val="32"/>
        </w:rPr>
        <w:t>支持方式和标准</w:t>
      </w:r>
    </w:p>
    <w:p w:rsidR="00523799" w:rsidRDefault="00636A73">
      <w:pPr>
        <w:pStyle w:val="a3"/>
        <w:adjustRightInd w:val="0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第六条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每年择优选择</w:t>
      </w:r>
      <w:r>
        <w:rPr>
          <w:rFonts w:ascii="仿宋_GB2312" w:eastAsia="仿宋_GB2312" w:hAnsi="仿宋_GB2312" w:cs="仿宋_GB2312" w:hint="eastAsia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z w:val="32"/>
          <w:szCs w:val="32"/>
        </w:rPr>
        <w:t>个左右促进机构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每个最高给予</w:t>
      </w:r>
      <w:r>
        <w:rPr>
          <w:rFonts w:ascii="仿宋_GB2312" w:eastAsia="仿宋_GB2312" w:hAnsi="仿宋_GB2312" w:cs="仿宋_GB2312" w:hint="eastAsia"/>
          <w:sz w:val="32"/>
          <w:szCs w:val="32"/>
        </w:rPr>
        <w:t>50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万元一次性奖励。</w:t>
      </w:r>
      <w:r>
        <w:rPr>
          <w:rFonts w:ascii="仿宋_GB2312" w:eastAsia="仿宋_GB2312" w:hAnsi="仿宋_GB2312" w:cs="仿宋_GB2312" w:hint="eastAsia"/>
          <w:sz w:val="32"/>
          <w:szCs w:val="32"/>
        </w:rPr>
        <w:t>已通过其他渠道获取本年度省财政资金支持的促进机构，不再重复支持。</w:t>
      </w:r>
    </w:p>
    <w:p w:rsidR="00523799" w:rsidRDefault="00636A73">
      <w:pPr>
        <w:pStyle w:val="20"/>
        <w:adjustRightInd w:val="0"/>
        <w:spacing w:after="0"/>
        <w:ind w:leftChars="0" w:left="0" w:firstLine="640"/>
      </w:pPr>
      <w:r>
        <w:rPr>
          <w:rFonts w:ascii="楷体_GB2312" w:eastAsia="楷体_GB2312" w:hAnsi="楷体_GB2312" w:cs="楷体_GB2312" w:hint="eastAsia"/>
          <w:sz w:val="32"/>
          <w:szCs w:val="32"/>
        </w:rPr>
        <w:t>第七条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奖励资金主要用于支持促进机构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面向全省标志性产业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链</w:t>
      </w:r>
      <w:r>
        <w:rPr>
          <w:rFonts w:ascii="仿宋_GB2312" w:eastAsia="仿宋_GB2312" w:hAnsi="仿宋_GB2312" w:cs="仿宋_GB2312" w:hint="eastAsia"/>
          <w:sz w:val="32"/>
          <w:szCs w:val="32"/>
        </w:rPr>
        <w:t>建链补链延链强链</w:t>
      </w:r>
      <w:r>
        <w:rPr>
          <w:rFonts w:ascii="仿宋_GB2312" w:eastAsia="仿宋_GB2312" w:hAnsi="仿宋_GB2312" w:cs="仿宋_GB2312" w:hint="eastAsia"/>
          <w:sz w:val="32"/>
          <w:szCs w:val="32"/>
        </w:rPr>
        <w:t>开展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的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项目招引、协同创新、</w:t>
      </w:r>
      <w:r>
        <w:rPr>
          <w:rFonts w:ascii="仿宋_GB2312" w:eastAsia="仿宋_GB2312" w:hAnsi="仿宋_GB2312" w:cs="仿宋_GB2312" w:hint="eastAsia"/>
          <w:sz w:val="32"/>
          <w:szCs w:val="32"/>
        </w:rPr>
        <w:t>数字赋能、品牌建设、管理咨询、</w:t>
      </w:r>
      <w:r>
        <w:rPr>
          <w:rFonts w:ascii="仿宋_GB2312" w:eastAsia="仿宋_GB2312" w:hAnsi="仿宋_GB2312" w:cs="仿宋_GB2312" w:hint="eastAsia"/>
          <w:sz w:val="32"/>
          <w:szCs w:val="32"/>
        </w:rPr>
        <w:t>投资融资</w:t>
      </w:r>
      <w:r>
        <w:rPr>
          <w:rFonts w:ascii="仿宋_GB2312" w:eastAsia="仿宋_GB2312" w:hAnsi="仿宋_GB2312" w:cs="仿宋_GB2312" w:hint="eastAsia"/>
          <w:sz w:val="32"/>
          <w:szCs w:val="32"/>
        </w:rPr>
        <w:t>、人才</w:t>
      </w:r>
      <w:r>
        <w:rPr>
          <w:rFonts w:ascii="仿宋_GB2312" w:eastAsia="仿宋_GB2312" w:hAnsi="仿宋_GB2312" w:cs="仿宋_GB2312" w:hint="eastAsia"/>
          <w:sz w:val="32"/>
          <w:szCs w:val="32"/>
        </w:rPr>
        <w:t>培训、经贸会展</w:t>
      </w:r>
      <w:r>
        <w:rPr>
          <w:rFonts w:ascii="仿宋_GB2312" w:eastAsia="仿宋_GB2312" w:hAnsi="仿宋_GB2312" w:cs="仿宋_GB2312" w:hint="eastAsia"/>
          <w:sz w:val="32"/>
          <w:szCs w:val="32"/>
        </w:rPr>
        <w:t>等</w:t>
      </w:r>
      <w:r>
        <w:rPr>
          <w:rFonts w:ascii="仿宋_GB2312" w:eastAsia="仿宋_GB2312" w:hAnsi="仿宋_GB2312" w:cs="仿宋_GB2312" w:hint="eastAsia"/>
          <w:sz w:val="32"/>
          <w:szCs w:val="32"/>
        </w:rPr>
        <w:t>活动。</w:t>
      </w:r>
    </w:p>
    <w:p w:rsidR="00523799" w:rsidRDefault="00523799" w:rsidP="00E704FD">
      <w:pPr>
        <w:widowControl/>
        <w:adjustRightInd w:val="0"/>
        <w:ind w:firstLineChars="200" w:firstLine="640"/>
        <w:rPr>
          <w:rFonts w:ascii="黑体" w:eastAsia="黑体" w:hAnsi="黑体" w:cs="黑体"/>
          <w:color w:val="000000"/>
          <w:kern w:val="0"/>
          <w:sz w:val="32"/>
          <w:szCs w:val="32"/>
        </w:rPr>
      </w:pPr>
    </w:p>
    <w:p w:rsidR="00523799" w:rsidRDefault="00636A73">
      <w:pPr>
        <w:widowControl/>
        <w:adjustRightInd w:val="0"/>
        <w:jc w:val="center"/>
        <w:rPr>
          <w:rFonts w:ascii="黑体" w:eastAsia="黑体" w:hAnsi="黑体" w:cs="黑体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第四章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黑体" w:eastAsia="黑体" w:hAnsi="黑体" w:cs="黑体" w:hint="eastAsia"/>
          <w:sz w:val="32"/>
          <w:szCs w:val="32"/>
        </w:rPr>
        <w:t>申报程序</w:t>
      </w:r>
    </w:p>
    <w:p w:rsidR="00523799" w:rsidRDefault="00636A73">
      <w:pPr>
        <w:adjustRightInd w:val="0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第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八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条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省工业和信息化厅发布申报通知，明确申报条件、申报材料、审核程序等内容。</w:t>
      </w:r>
    </w:p>
    <w:p w:rsidR="00523799" w:rsidRDefault="00636A73">
      <w:pPr>
        <w:adjustRightInd w:val="0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第九条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服务机构按照申报通知要求，编写申报方案。在规定时间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内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向省工业和信息化厅申报，并对申报方案包含信息真实性负责。</w:t>
      </w:r>
    </w:p>
    <w:p w:rsidR="00523799" w:rsidRDefault="00636A73">
      <w:pPr>
        <w:pStyle w:val="a3"/>
        <w:adjustRightInd w:val="0"/>
        <w:ind w:firstLineChars="200" w:firstLine="640"/>
        <w:jc w:val="both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第十条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标志性产业链秘书处负责对申报材料进行初审，择优提出初选服务机构意见。省工业和信息化厅组织专家对进入初选名单的服务机构进行评审，提出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拟支持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的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的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服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>务机构名单，并向社会公示，公示期不少于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个工作日。经公示无异议后，省工业和信息化厅向省财政厅提交资金分配建议，省财政厅按程序下达资金。</w:t>
      </w:r>
    </w:p>
    <w:p w:rsidR="00523799" w:rsidRDefault="00523799" w:rsidP="00E704FD">
      <w:pPr>
        <w:pStyle w:val="a3"/>
        <w:adjustRightInd w:val="0"/>
        <w:ind w:firstLineChars="200" w:firstLine="640"/>
        <w:jc w:val="both"/>
        <w:rPr>
          <w:rFonts w:ascii="黑体" w:hAnsi="黑体" w:cs="黑体"/>
          <w:color w:val="000000"/>
          <w:kern w:val="0"/>
          <w:sz w:val="32"/>
          <w:szCs w:val="32"/>
        </w:rPr>
      </w:pPr>
    </w:p>
    <w:p w:rsidR="00523799" w:rsidRDefault="00636A73">
      <w:pPr>
        <w:pStyle w:val="a3"/>
        <w:adjustRightInd w:val="0"/>
        <w:rPr>
          <w:rFonts w:cs="黑体"/>
          <w:sz w:val="32"/>
          <w:szCs w:val="32"/>
        </w:rPr>
      </w:pPr>
      <w:r>
        <w:rPr>
          <w:rFonts w:ascii="黑体" w:hAnsi="黑体" w:cs="黑体" w:hint="eastAsia"/>
          <w:color w:val="000000"/>
          <w:kern w:val="0"/>
          <w:sz w:val="32"/>
          <w:szCs w:val="32"/>
        </w:rPr>
        <w:t>第五章</w:t>
      </w:r>
      <w:r>
        <w:rPr>
          <w:rFonts w:ascii="黑体" w:hAnsi="黑体" w:cs="黑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黑体" w:hAnsi="黑体" w:cs="黑体" w:hint="eastAsia"/>
          <w:color w:val="000000"/>
          <w:kern w:val="0"/>
          <w:sz w:val="32"/>
          <w:szCs w:val="32"/>
        </w:rPr>
        <w:t>绩效评价和</w:t>
      </w:r>
      <w:r>
        <w:rPr>
          <w:rFonts w:cs="黑体" w:hint="eastAsia"/>
          <w:sz w:val="32"/>
          <w:szCs w:val="32"/>
        </w:rPr>
        <w:t>监督管理</w:t>
      </w:r>
    </w:p>
    <w:p w:rsidR="00523799" w:rsidRDefault="00636A73">
      <w:pPr>
        <w:adjustRightInd w:val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第十一条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省工业和信息化厅</w:t>
      </w:r>
      <w:r>
        <w:rPr>
          <w:rFonts w:ascii="仿宋_GB2312" w:eastAsia="仿宋_GB2312" w:hAnsi="仿宋_GB2312" w:cs="仿宋_GB2312" w:hint="eastAsia"/>
          <w:sz w:val="32"/>
          <w:szCs w:val="32"/>
        </w:rPr>
        <w:t>会同</w:t>
      </w:r>
      <w:r>
        <w:rPr>
          <w:rFonts w:ascii="仿宋_GB2312" w:eastAsia="仿宋_GB2312" w:hAnsi="仿宋_GB2312" w:cs="仿宋_GB2312" w:hint="eastAsia"/>
          <w:sz w:val="32"/>
          <w:szCs w:val="32"/>
        </w:rPr>
        <w:t>省财政厅</w:t>
      </w:r>
      <w:r>
        <w:rPr>
          <w:rFonts w:ascii="仿宋_GB2312" w:eastAsia="仿宋_GB2312" w:hAnsi="仿宋_GB2312" w:cs="仿宋_GB2312" w:hint="eastAsia"/>
          <w:sz w:val="32"/>
          <w:szCs w:val="32"/>
        </w:rPr>
        <w:t>严格按照预算管理有关要求，开展绩效评价，切实加强资金监管，提高资金使用效益。对于弄虚作假或采取不正当手段骗取补助资金的申报主体，一律取消补助资格，并依法依规追究责任。</w:t>
      </w:r>
    </w:p>
    <w:p w:rsidR="00523799" w:rsidRDefault="00523799" w:rsidP="00E704FD">
      <w:pPr>
        <w:widowControl/>
        <w:adjustRightInd w:val="0"/>
        <w:ind w:firstLineChars="200" w:firstLine="640"/>
        <w:rPr>
          <w:rFonts w:ascii="黑体" w:eastAsia="黑体" w:hAnsi="黑体" w:cs="黑体"/>
          <w:color w:val="000000"/>
          <w:kern w:val="0"/>
          <w:sz w:val="32"/>
          <w:szCs w:val="32"/>
        </w:rPr>
      </w:pPr>
    </w:p>
    <w:p w:rsidR="00523799" w:rsidRDefault="00636A73" w:rsidP="00E704FD">
      <w:pPr>
        <w:widowControl/>
        <w:numPr>
          <w:ilvl w:val="255"/>
          <w:numId w:val="0"/>
        </w:numPr>
        <w:adjustRightInd w:val="0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第六章</w:t>
      </w:r>
      <w:r>
        <w:rPr>
          <w:rFonts w:ascii="黑体" w:eastAsia="黑体" w:hAnsi="黑体" w:cs="黑体" w:hint="eastAsia"/>
          <w:sz w:val="32"/>
          <w:szCs w:val="32"/>
        </w:rPr>
        <w:t xml:space="preserve"> </w:t>
      </w:r>
      <w:r>
        <w:rPr>
          <w:rFonts w:ascii="黑体" w:eastAsia="黑体" w:hAnsi="黑体" w:cs="黑体" w:hint="eastAsia"/>
          <w:sz w:val="32"/>
          <w:szCs w:val="32"/>
        </w:rPr>
        <w:t>附则</w:t>
      </w:r>
    </w:p>
    <w:p w:rsidR="00523799" w:rsidRDefault="00636A73">
      <w:pPr>
        <w:widowControl/>
        <w:adjustRightInd w:val="0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第十二条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本细则自发布之日起实施，有效期</w:t>
      </w:r>
      <w:r>
        <w:rPr>
          <w:rFonts w:ascii="仿宋_GB2312" w:eastAsia="仿宋_GB2312" w:hAnsi="仿宋_GB2312" w:cs="仿宋_GB2312" w:hint="eastAsia"/>
          <w:sz w:val="32"/>
          <w:szCs w:val="32"/>
        </w:rPr>
        <w:t>至</w:t>
      </w:r>
      <w:r>
        <w:rPr>
          <w:rFonts w:ascii="仿宋_GB2312" w:eastAsia="仿宋_GB2312" w:hAnsi="仿宋_GB2312" w:cs="仿宋_GB2312" w:hint="eastAsia"/>
          <w:sz w:val="32"/>
          <w:szCs w:val="32"/>
        </w:rPr>
        <w:t>2024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27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523799" w:rsidRDefault="00636A73">
      <w:pPr>
        <w:adjustRightInd w:val="0"/>
        <w:ind w:firstLineChars="200" w:firstLine="640"/>
      </w:pPr>
      <w:r>
        <w:rPr>
          <w:rFonts w:ascii="楷体_GB2312" w:eastAsia="楷体_GB2312" w:hAnsi="楷体_GB2312" w:cs="楷体_GB2312" w:hint="eastAsia"/>
          <w:sz w:val="32"/>
          <w:szCs w:val="32"/>
        </w:rPr>
        <w:t>第</w:t>
      </w:r>
      <w:r>
        <w:rPr>
          <w:rFonts w:ascii="楷体_GB2312" w:eastAsia="楷体_GB2312" w:hAnsi="楷体_GB2312" w:cs="楷体_GB2312" w:hint="eastAsia"/>
          <w:sz w:val="32"/>
          <w:szCs w:val="32"/>
        </w:rPr>
        <w:t>十三</w:t>
      </w:r>
      <w:r>
        <w:rPr>
          <w:rFonts w:ascii="楷体_GB2312" w:eastAsia="楷体_GB2312" w:hAnsi="楷体_GB2312" w:cs="楷体_GB2312" w:hint="eastAsia"/>
          <w:sz w:val="32"/>
          <w:szCs w:val="32"/>
        </w:rPr>
        <w:t>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本细则由</w:t>
      </w:r>
      <w:r>
        <w:rPr>
          <w:rFonts w:ascii="仿宋_GB2312" w:eastAsia="仿宋_GB2312" w:hAnsi="仿宋_GB2312" w:cs="仿宋_GB2312" w:hint="eastAsia"/>
          <w:sz w:val="32"/>
          <w:szCs w:val="32"/>
        </w:rPr>
        <w:t>省工业和信息化厅</w:t>
      </w:r>
      <w:r>
        <w:rPr>
          <w:rFonts w:ascii="仿宋_GB2312" w:eastAsia="仿宋_GB2312" w:hAnsi="仿宋_GB2312" w:cs="仿宋_GB2312" w:hint="eastAsia"/>
          <w:sz w:val="32"/>
          <w:szCs w:val="32"/>
        </w:rPr>
        <w:t>会同</w:t>
      </w:r>
      <w:r>
        <w:rPr>
          <w:rFonts w:ascii="仿宋_GB2312" w:eastAsia="仿宋_GB2312" w:hAnsi="仿宋_GB2312" w:cs="仿宋_GB2312" w:hint="eastAsia"/>
          <w:sz w:val="32"/>
          <w:szCs w:val="32"/>
        </w:rPr>
        <w:t>省财政厅</w:t>
      </w:r>
      <w:r>
        <w:rPr>
          <w:rFonts w:ascii="仿宋_GB2312" w:eastAsia="仿宋_GB2312" w:hAnsi="仿宋_GB2312" w:cs="仿宋_GB2312" w:hint="eastAsia"/>
          <w:sz w:val="32"/>
          <w:szCs w:val="32"/>
        </w:rPr>
        <w:t>负责解释。</w:t>
      </w:r>
    </w:p>
    <w:sectPr w:rsidR="0052379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A73" w:rsidRDefault="00636A73">
      <w:r>
        <w:separator/>
      </w:r>
    </w:p>
  </w:endnote>
  <w:endnote w:type="continuationSeparator" w:id="0">
    <w:p w:rsidR="00636A73" w:rsidRDefault="00636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799" w:rsidRDefault="00636A73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:rsidR="00523799" w:rsidRDefault="00636A73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333E0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style="position:absolute;margin-left:0;margin-top:0;width:2in;height:2in;z-index:251659264;visibility:visible;mso-wrap-style:non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" filled="f" stroked="f">
              <v:textbox style="mso-fit-shape-to-text:t" inset="0,0,0,0">
                <w:txbxContent>
                  <w:p w:rsidR="00523799" w:rsidRDefault="00636A73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333E0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A73" w:rsidRDefault="00636A73">
      <w:r>
        <w:separator/>
      </w:r>
    </w:p>
  </w:footnote>
  <w:footnote w:type="continuationSeparator" w:id="0">
    <w:p w:rsidR="00636A73" w:rsidRDefault="00636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singleLevel"/>
    <w:tmpl w:val="00000000"/>
    <w:lvl w:ilvl="0">
      <w:start w:val="6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U1Y2QzYzA3NGFkZTg0NDAxNDYzYmYzZGE4NDY5ZWIifQ=="/>
  </w:docVars>
  <w:rsids>
    <w:rsidRoot w:val="00523799"/>
    <w:rsid w:val="00333E03"/>
    <w:rsid w:val="00523799"/>
    <w:rsid w:val="00636A73"/>
    <w:rsid w:val="00E704FD"/>
    <w:rsid w:val="1A693FE5"/>
    <w:rsid w:val="35A84DE2"/>
    <w:rsid w:val="56A9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F779B33-4435-4FB5-B98B-263F68133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qFormat/>
    <w:pPr>
      <w:ind w:firstLine="629"/>
    </w:pPr>
    <w:rPr>
      <w:rFonts w:ascii="黑体" w:eastAsia="仿宋_GB2312" w:hAnsi="黑体"/>
      <w:sz w:val="32"/>
    </w:rPr>
  </w:style>
  <w:style w:type="paragraph" w:styleId="a3">
    <w:name w:val="Body Text"/>
    <w:basedOn w:val="a"/>
    <w:next w:val="20"/>
    <w:qFormat/>
    <w:pPr>
      <w:jc w:val="center"/>
    </w:pPr>
    <w:rPr>
      <w:rFonts w:eastAsia="黑体"/>
      <w:sz w:val="44"/>
    </w:rPr>
  </w:style>
  <w:style w:type="paragraph" w:styleId="20">
    <w:name w:val="Body Text First Indent 2"/>
    <w:basedOn w:val="a4"/>
    <w:next w:val="a"/>
    <w:qFormat/>
    <w:pPr>
      <w:ind w:firstLineChars="200" w:firstLine="420"/>
    </w:pPr>
  </w:style>
  <w:style w:type="paragraph" w:styleId="a4">
    <w:name w:val="Body Text Indent"/>
    <w:basedOn w:val="a"/>
    <w:qFormat/>
    <w:pPr>
      <w:spacing w:after="120"/>
      <w:ind w:leftChars="200" w:left="42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Balloon Text"/>
    <w:basedOn w:val="a"/>
    <w:link w:val="Char"/>
    <w:rsid w:val="00E704FD"/>
    <w:rPr>
      <w:sz w:val="18"/>
      <w:szCs w:val="18"/>
    </w:rPr>
  </w:style>
  <w:style w:type="character" w:customStyle="1" w:styleId="Char">
    <w:name w:val="批注框文本 Char"/>
    <w:basedOn w:val="a0"/>
    <w:link w:val="a7"/>
    <w:rsid w:val="00E704FD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199</Words>
  <Characters>1138</Characters>
  <Application>Microsoft Office Word</Application>
  <DocSecurity>0</DocSecurity>
  <Lines>9</Lines>
  <Paragraphs>2</Paragraphs>
  <ScaleCrop>false</ScaleCrop>
  <Company>山东省经济和信息化委</Company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</dc:creator>
  <cp:lastModifiedBy>yan</cp:lastModifiedBy>
  <cp:revision>3</cp:revision>
  <cp:lastPrinted>2022-06-23T03:37:00Z</cp:lastPrinted>
  <dcterms:created xsi:type="dcterms:W3CDTF">2022-07-12T06:36:00Z</dcterms:created>
  <dcterms:modified xsi:type="dcterms:W3CDTF">2022-07-12T06:37:00Z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AF80D5F57A8C4FB688948C08AFC14C2E</vt:lpwstr>
  </property>
</Properties>
</file>