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jc w:val="both"/>
        <w:textAlignment w:val="auto"/>
        <w:outlineLvl w:val="9"/>
        <w:rPr>
          <w:rFonts w:hint="eastAsia" w:ascii="方正黑体_GBK" w:hAnsi="方正黑体_GBK" w:eastAsia="方正黑体_GBK" w:cs="方正黑体_GBK"/>
          <w:b w:val="0"/>
          <w:bCs w:val="0"/>
          <w:spacing w:val="10"/>
          <w:sz w:val="32"/>
          <w:szCs w:val="32"/>
          <w:lang w:val="en-US" w:eastAsia="zh-CN"/>
        </w:rPr>
      </w:pPr>
      <w:r>
        <w:rPr>
          <w:rFonts w:hint="eastAsia" w:ascii="方正黑体_GBK" w:hAnsi="方正黑体_GBK" w:eastAsia="方正黑体_GBK" w:cs="方正黑体_GBK"/>
          <w:b w:val="0"/>
          <w:bCs w:val="0"/>
          <w:spacing w:val="10"/>
          <w:sz w:val="32"/>
          <w:szCs w:val="32"/>
          <w:lang w:eastAsia="zh-CN"/>
        </w:rPr>
        <w:t>附件</w:t>
      </w:r>
      <w:r>
        <w:rPr>
          <w:rFonts w:hint="eastAsia" w:ascii="方正黑体_GBK" w:hAnsi="方正黑体_GBK" w:eastAsia="方正黑体_GBK" w:cs="方正黑体_GBK"/>
          <w:b w:val="0"/>
          <w:bCs w:val="0"/>
          <w:spacing w:val="10"/>
          <w:sz w:val="32"/>
          <w:szCs w:val="32"/>
          <w:lang w:val="en-US" w:eastAsia="zh-CN"/>
        </w:rPr>
        <w:t>4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jc w:val="center"/>
        <w:textAlignment w:val="auto"/>
        <w:outlineLvl w:val="9"/>
        <w:rPr>
          <w:rFonts w:hint="eastAsia" w:ascii="方正小标宋_GBK" w:hAnsi="方正小标宋_GBK" w:eastAsia="方正小标宋_GBK" w:cs="方正小标宋_GBK"/>
          <w:spacing w:val="0"/>
          <w:sz w:val="44"/>
          <w:szCs w:val="44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jc w:val="center"/>
        <w:textAlignment w:val="auto"/>
        <w:outlineLvl w:val="9"/>
        <w:rPr>
          <w:rFonts w:hint="eastAsia" w:ascii="方正小标宋_GBK" w:hAnsi="方正小标宋_GBK" w:eastAsia="方正小标宋_GBK" w:cs="方正小标宋_GBK"/>
          <w:spacing w:val="0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spacing w:val="0"/>
          <w:sz w:val="44"/>
          <w:szCs w:val="44"/>
        </w:rPr>
        <w:t>石化化工行业老旧装置更新改造“一企一策”实施方案（模板）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640" w:firstLineChars="200"/>
        <w:textAlignment w:val="auto"/>
        <w:outlineLvl w:val="9"/>
        <w:rPr>
          <w:rFonts w:hint="eastAsia" w:ascii="仿宋_GB2312" w:eastAsia="仿宋_GB2312"/>
          <w:spacing w:val="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640" w:firstLineChars="200"/>
        <w:textAlignment w:val="auto"/>
        <w:outlineLvl w:val="9"/>
        <w:rPr>
          <w:rFonts w:hint="eastAsia" w:ascii="黑体" w:hAnsi="黑体" w:eastAsia="黑体" w:cs="黑体"/>
          <w:b w:val="0"/>
          <w:bCs w:val="0"/>
          <w:spacing w:val="0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640" w:firstLineChars="200"/>
        <w:textAlignment w:val="auto"/>
        <w:outlineLvl w:val="9"/>
        <w:rPr>
          <w:rFonts w:hint="eastAsia" w:ascii="黑体" w:hAnsi="黑体" w:eastAsia="黑体" w:cs="黑体"/>
          <w:b w:val="0"/>
          <w:bCs w:val="0"/>
          <w:spacing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pacing w:val="0"/>
          <w:sz w:val="32"/>
          <w:szCs w:val="32"/>
          <w:lang w:eastAsia="zh-CN"/>
        </w:rPr>
        <w:t>一</w:t>
      </w:r>
      <w:r>
        <w:rPr>
          <w:rFonts w:hint="eastAsia" w:ascii="黑体" w:hAnsi="黑体" w:eastAsia="黑体" w:cs="黑体"/>
          <w:b w:val="0"/>
          <w:bCs w:val="0"/>
          <w:spacing w:val="0"/>
          <w:sz w:val="32"/>
          <w:szCs w:val="32"/>
        </w:rPr>
        <w:t>、企业基本情况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640" w:firstLineChars="200"/>
        <w:textAlignment w:val="auto"/>
        <w:outlineLvl w:val="9"/>
        <w:rPr>
          <w:rFonts w:hint="eastAsia" w:ascii="仿宋_GB2312" w:eastAsia="仿宋_GB2312"/>
          <w:spacing w:val="0"/>
          <w:sz w:val="32"/>
          <w:szCs w:val="32"/>
        </w:rPr>
      </w:pPr>
      <w:r>
        <w:rPr>
          <w:rFonts w:hint="eastAsia" w:ascii="仿宋_GB2312" w:eastAsia="仿宋_GB2312"/>
          <w:spacing w:val="0"/>
          <w:sz w:val="32"/>
          <w:szCs w:val="32"/>
        </w:rPr>
        <w:t>说明</w:t>
      </w:r>
      <w:r>
        <w:rPr>
          <w:rFonts w:hint="eastAsia" w:ascii="仿宋_GB2312" w:eastAsia="仿宋_GB2312"/>
          <w:spacing w:val="0"/>
          <w:sz w:val="32"/>
          <w:szCs w:val="32"/>
          <w:lang w:eastAsia="zh-CN"/>
        </w:rPr>
        <w:t>实施更新改造的</w:t>
      </w:r>
      <w:r>
        <w:rPr>
          <w:rFonts w:hint="eastAsia" w:ascii="仿宋_GB2312" w:eastAsia="仿宋_GB2312"/>
          <w:spacing w:val="0"/>
          <w:sz w:val="32"/>
          <w:szCs w:val="32"/>
        </w:rPr>
        <w:t>企业名称</w:t>
      </w:r>
      <w:r>
        <w:rPr>
          <w:rFonts w:hint="eastAsia" w:ascii="仿宋_GB2312" w:eastAsia="仿宋_GB2312"/>
          <w:spacing w:val="0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spacing w:val="0"/>
          <w:sz w:val="32"/>
          <w:szCs w:val="32"/>
        </w:rPr>
        <w:t>地理位置</w:t>
      </w:r>
      <w:r>
        <w:rPr>
          <w:rFonts w:hint="eastAsia" w:ascii="仿宋_GB2312" w:eastAsia="仿宋_GB2312"/>
          <w:spacing w:val="0"/>
          <w:sz w:val="32"/>
          <w:szCs w:val="32"/>
          <w:lang w:eastAsia="zh-CN"/>
        </w:rPr>
        <w:t>（是否在化工园区，是否属于重点监控点），</w:t>
      </w:r>
      <w:r>
        <w:rPr>
          <w:rFonts w:hint="eastAsia" w:ascii="仿宋_GB2312" w:eastAsia="仿宋_GB2312"/>
          <w:spacing w:val="0"/>
          <w:sz w:val="32"/>
          <w:szCs w:val="32"/>
        </w:rPr>
        <w:t>现有职工人数</w:t>
      </w:r>
      <w:r>
        <w:rPr>
          <w:rFonts w:hint="eastAsia" w:ascii="仿宋_GB2312" w:eastAsia="仿宋_GB2312"/>
          <w:spacing w:val="0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spacing w:val="0"/>
          <w:sz w:val="32"/>
          <w:szCs w:val="32"/>
        </w:rPr>
        <w:t>现有</w:t>
      </w:r>
      <w:r>
        <w:rPr>
          <w:rFonts w:hint="eastAsia" w:ascii="仿宋_GB2312" w:eastAsia="仿宋_GB2312"/>
          <w:spacing w:val="0"/>
          <w:sz w:val="32"/>
          <w:szCs w:val="32"/>
          <w:lang w:eastAsia="zh-CN"/>
        </w:rPr>
        <w:t>主要</w:t>
      </w:r>
      <w:r>
        <w:rPr>
          <w:rFonts w:hint="eastAsia" w:ascii="仿宋_GB2312" w:eastAsia="仿宋_GB2312"/>
          <w:spacing w:val="0"/>
          <w:sz w:val="32"/>
          <w:szCs w:val="32"/>
        </w:rPr>
        <w:t>生产装置</w:t>
      </w:r>
      <w:r>
        <w:rPr>
          <w:rFonts w:hint="eastAsia" w:ascii="仿宋_GB2312" w:eastAsia="仿宋_GB2312"/>
          <w:spacing w:val="0"/>
          <w:sz w:val="32"/>
          <w:szCs w:val="32"/>
          <w:lang w:eastAsia="zh-CN"/>
        </w:rPr>
        <w:t>、</w:t>
      </w:r>
      <w:r>
        <w:rPr>
          <w:rFonts w:hint="eastAsia" w:ascii="仿宋_GB2312" w:eastAsia="仿宋_GB2312"/>
          <w:spacing w:val="0"/>
          <w:sz w:val="32"/>
          <w:szCs w:val="32"/>
        </w:rPr>
        <w:t>产品及产能</w:t>
      </w:r>
      <w:r>
        <w:rPr>
          <w:rFonts w:hint="eastAsia" w:ascii="仿宋_GB2312" w:eastAsia="仿宋_GB2312"/>
          <w:spacing w:val="0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spacing w:val="0"/>
          <w:sz w:val="32"/>
          <w:szCs w:val="32"/>
        </w:rPr>
        <w:t>现有资产</w:t>
      </w:r>
      <w:r>
        <w:rPr>
          <w:rFonts w:hint="eastAsia" w:ascii="仿宋_GB2312" w:eastAsia="仿宋_GB2312"/>
          <w:spacing w:val="0"/>
          <w:sz w:val="32"/>
          <w:szCs w:val="32"/>
          <w:lang w:eastAsia="zh-CN"/>
        </w:rPr>
        <w:t>、营收、利润及上缴税金</w:t>
      </w:r>
      <w:r>
        <w:rPr>
          <w:rFonts w:hint="eastAsia" w:ascii="仿宋_GB2312" w:eastAsia="仿宋_GB2312"/>
          <w:spacing w:val="0"/>
          <w:sz w:val="32"/>
          <w:szCs w:val="32"/>
        </w:rPr>
        <w:t>等基本信息。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640" w:firstLineChars="200"/>
        <w:textAlignment w:val="auto"/>
        <w:outlineLvl w:val="9"/>
        <w:rPr>
          <w:rFonts w:hint="eastAsia" w:ascii="黑体" w:hAnsi="黑体" w:eastAsia="黑体" w:cs="黑体"/>
          <w:b w:val="0"/>
          <w:bCs w:val="0"/>
          <w:spacing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pacing w:val="0"/>
          <w:sz w:val="32"/>
          <w:szCs w:val="32"/>
          <w:lang w:eastAsia="zh-CN"/>
        </w:rPr>
        <w:t>二</w:t>
      </w:r>
      <w:r>
        <w:rPr>
          <w:rFonts w:hint="eastAsia" w:ascii="黑体" w:hAnsi="黑体" w:eastAsia="黑体" w:cs="黑体"/>
          <w:b w:val="0"/>
          <w:bCs w:val="0"/>
          <w:spacing w:val="0"/>
          <w:sz w:val="32"/>
          <w:szCs w:val="32"/>
        </w:rPr>
        <w:t>、</w:t>
      </w:r>
      <w:r>
        <w:rPr>
          <w:rFonts w:hint="eastAsia" w:ascii="黑体" w:hAnsi="黑体" w:eastAsia="黑体" w:cs="黑体"/>
          <w:b w:val="0"/>
          <w:bCs w:val="0"/>
          <w:spacing w:val="0"/>
          <w:sz w:val="32"/>
          <w:szCs w:val="32"/>
          <w:lang w:eastAsia="zh-CN"/>
        </w:rPr>
        <w:t>企业更新改造的原因、类型及</w:t>
      </w:r>
      <w:r>
        <w:rPr>
          <w:rFonts w:hint="eastAsia" w:ascii="黑体" w:hAnsi="黑体" w:eastAsia="黑体" w:cs="黑体"/>
          <w:b w:val="0"/>
          <w:bCs w:val="0"/>
          <w:spacing w:val="0"/>
          <w:sz w:val="32"/>
          <w:szCs w:val="32"/>
        </w:rPr>
        <w:t>目标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640" w:firstLineChars="200"/>
        <w:textAlignment w:val="auto"/>
        <w:outlineLvl w:val="9"/>
        <w:rPr>
          <w:rFonts w:hint="eastAsia" w:ascii="仿宋_GB2312" w:eastAsia="仿宋_GB2312"/>
          <w:spacing w:val="0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spacing w:val="0"/>
          <w:sz w:val="32"/>
          <w:szCs w:val="32"/>
          <w:lang w:eastAsia="zh-CN"/>
        </w:rPr>
        <w:t>（一）更新改造原因。</w:t>
      </w:r>
      <w:r>
        <w:rPr>
          <w:rFonts w:hint="eastAsia" w:ascii="仿宋_GB2312" w:eastAsia="仿宋_GB2312"/>
          <w:spacing w:val="0"/>
          <w:sz w:val="32"/>
          <w:szCs w:val="32"/>
          <w:lang w:eastAsia="zh-CN"/>
        </w:rPr>
        <w:t>围绕是否符合产业政策、安全生产、生态环保、能耗能效等方面的标准要求，详细说明企业实施更新改造的具体原因。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640" w:firstLineChars="200"/>
        <w:textAlignment w:val="auto"/>
        <w:outlineLvl w:val="9"/>
        <w:rPr>
          <w:rFonts w:hint="eastAsia" w:ascii="仿宋_GB2312" w:eastAsia="仿宋_GB2312"/>
          <w:spacing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spacing w:val="0"/>
          <w:sz w:val="32"/>
          <w:szCs w:val="32"/>
          <w:lang w:val="en-US" w:eastAsia="zh-CN"/>
        </w:rPr>
        <w:t>（二）</w:t>
      </w:r>
      <w:r>
        <w:rPr>
          <w:rFonts w:hint="eastAsia" w:ascii="楷体_GB2312" w:hAnsi="楷体_GB2312" w:eastAsia="楷体_GB2312" w:cs="楷体_GB2312"/>
          <w:spacing w:val="0"/>
          <w:sz w:val="32"/>
          <w:szCs w:val="32"/>
          <w:lang w:eastAsia="zh-CN"/>
        </w:rPr>
        <w:t>更新</w:t>
      </w:r>
      <w:r>
        <w:rPr>
          <w:rFonts w:hint="eastAsia" w:ascii="楷体_GB2312" w:hAnsi="楷体_GB2312" w:eastAsia="楷体_GB2312" w:cs="楷体_GB2312"/>
          <w:spacing w:val="0"/>
          <w:sz w:val="32"/>
          <w:szCs w:val="32"/>
        </w:rPr>
        <w:t>改造类型</w:t>
      </w:r>
      <w:r>
        <w:rPr>
          <w:rFonts w:hint="eastAsia" w:ascii="楷体_GB2312" w:hAnsi="楷体_GB2312" w:eastAsia="楷体_GB2312" w:cs="楷体_GB2312"/>
          <w:spacing w:val="0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eastAsia="zh-CN"/>
        </w:rPr>
        <w:t>主要包括原址重建</w:t>
      </w:r>
      <w:r>
        <w:rPr>
          <w:rFonts w:hint="eastAsia" w:ascii="仿宋_GB2312" w:eastAsia="仿宋_GB2312"/>
          <w:spacing w:val="0"/>
          <w:sz w:val="32"/>
          <w:szCs w:val="32"/>
        </w:rPr>
        <w:t>、</w:t>
      </w:r>
      <w:r>
        <w:rPr>
          <w:rFonts w:hint="eastAsia" w:ascii="仿宋_GB2312" w:eastAsia="仿宋_GB2312"/>
          <w:spacing w:val="0"/>
          <w:sz w:val="32"/>
          <w:szCs w:val="32"/>
          <w:lang w:eastAsia="zh-CN"/>
        </w:rPr>
        <w:t>异地迁建、</w:t>
      </w:r>
      <w:r>
        <w:rPr>
          <w:rFonts w:hint="eastAsia" w:ascii="仿宋_GB2312" w:eastAsia="仿宋_GB2312"/>
          <w:spacing w:val="0"/>
          <w:sz w:val="32"/>
          <w:szCs w:val="32"/>
        </w:rPr>
        <w:t>改造</w:t>
      </w:r>
      <w:r>
        <w:rPr>
          <w:rFonts w:hint="eastAsia" w:ascii="仿宋_GB2312" w:eastAsia="仿宋_GB2312"/>
          <w:spacing w:val="0"/>
          <w:sz w:val="32"/>
          <w:szCs w:val="32"/>
          <w:lang w:eastAsia="zh-CN"/>
        </w:rPr>
        <w:t>提升</w:t>
      </w:r>
      <w:r>
        <w:rPr>
          <w:rFonts w:hint="eastAsia" w:ascii="仿宋_GB2312" w:eastAsia="仿宋_GB2312"/>
          <w:spacing w:val="0"/>
          <w:sz w:val="32"/>
          <w:szCs w:val="32"/>
        </w:rPr>
        <w:t>、</w:t>
      </w:r>
      <w:r>
        <w:rPr>
          <w:rFonts w:hint="eastAsia" w:ascii="仿宋_GB2312" w:eastAsia="仿宋_GB2312"/>
          <w:spacing w:val="0"/>
          <w:sz w:val="32"/>
          <w:szCs w:val="32"/>
          <w:lang w:eastAsia="zh-CN"/>
        </w:rPr>
        <w:t>淘汰退出等四种类型</w:t>
      </w:r>
      <w:r>
        <w:rPr>
          <w:rFonts w:hint="eastAsia" w:ascii="仿宋_GB2312" w:eastAsia="仿宋_GB2312"/>
          <w:spacing w:val="0"/>
          <w:sz w:val="32"/>
          <w:szCs w:val="32"/>
        </w:rPr>
        <w:t>。已经停产的企业要说明具体停产时间，已经</w:t>
      </w:r>
      <w:r>
        <w:rPr>
          <w:rFonts w:hint="eastAsia" w:ascii="仿宋_GB2312" w:eastAsia="仿宋_GB2312"/>
          <w:spacing w:val="0"/>
          <w:sz w:val="32"/>
          <w:szCs w:val="32"/>
          <w:lang w:eastAsia="zh-CN"/>
        </w:rPr>
        <w:t>启动更新</w:t>
      </w:r>
      <w:r>
        <w:rPr>
          <w:rFonts w:hint="eastAsia" w:ascii="仿宋_GB2312" w:eastAsia="仿宋_GB2312"/>
          <w:spacing w:val="0"/>
          <w:sz w:val="32"/>
          <w:szCs w:val="32"/>
        </w:rPr>
        <w:t>改造的企业要</w:t>
      </w:r>
      <w:r>
        <w:rPr>
          <w:rFonts w:hint="eastAsia" w:ascii="仿宋_GB2312" w:eastAsia="仿宋_GB2312"/>
          <w:spacing w:val="0"/>
          <w:sz w:val="32"/>
          <w:szCs w:val="32"/>
          <w:lang w:eastAsia="zh-CN"/>
        </w:rPr>
        <w:t>简要</w:t>
      </w:r>
      <w:r>
        <w:rPr>
          <w:rFonts w:hint="eastAsia" w:ascii="仿宋_GB2312" w:eastAsia="仿宋_GB2312"/>
          <w:spacing w:val="0"/>
          <w:sz w:val="32"/>
          <w:szCs w:val="32"/>
        </w:rPr>
        <w:t>说明目前</w:t>
      </w:r>
      <w:r>
        <w:rPr>
          <w:rFonts w:hint="eastAsia" w:ascii="仿宋_GB2312" w:eastAsia="仿宋_GB2312"/>
          <w:spacing w:val="0"/>
          <w:sz w:val="32"/>
          <w:szCs w:val="32"/>
          <w:lang w:eastAsia="zh-CN"/>
        </w:rPr>
        <w:t>更新</w:t>
      </w:r>
      <w:r>
        <w:rPr>
          <w:rFonts w:hint="eastAsia" w:ascii="仿宋_GB2312" w:eastAsia="仿宋_GB2312"/>
          <w:spacing w:val="0"/>
          <w:sz w:val="32"/>
          <w:szCs w:val="32"/>
        </w:rPr>
        <w:t>改造进度情况。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640" w:firstLineChars="200"/>
        <w:textAlignment w:val="auto"/>
        <w:outlineLvl w:val="9"/>
        <w:rPr>
          <w:rFonts w:hint="eastAsia" w:ascii="仿宋_GB2312" w:eastAsia="仿宋_GB2312"/>
          <w:spacing w:val="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pacing w:val="0"/>
          <w:sz w:val="32"/>
          <w:szCs w:val="32"/>
          <w:lang w:eastAsia="zh-CN"/>
        </w:rPr>
        <w:t>（三）工作目标。</w:t>
      </w:r>
      <w:r>
        <w:rPr>
          <w:rFonts w:hint="eastAsia" w:ascii="仿宋_GB2312" w:eastAsia="仿宋_GB2312"/>
          <w:spacing w:val="0"/>
          <w:sz w:val="32"/>
          <w:szCs w:val="32"/>
        </w:rPr>
        <w:t>明确</w:t>
      </w:r>
      <w:r>
        <w:rPr>
          <w:rFonts w:hint="eastAsia" w:ascii="仿宋_GB2312" w:eastAsia="仿宋_GB2312"/>
          <w:spacing w:val="0"/>
          <w:sz w:val="32"/>
          <w:szCs w:val="32"/>
          <w:lang w:eastAsia="zh-CN"/>
        </w:rPr>
        <w:t>实施更新改造后，能够</w:t>
      </w:r>
      <w:r>
        <w:rPr>
          <w:rFonts w:hint="eastAsia" w:ascii="仿宋_GB2312" w:eastAsia="仿宋_GB2312"/>
          <w:spacing w:val="0"/>
          <w:sz w:val="32"/>
          <w:szCs w:val="32"/>
        </w:rPr>
        <w:t>达</w:t>
      </w:r>
      <w:r>
        <w:rPr>
          <w:rFonts w:hint="eastAsia" w:ascii="仿宋_GB2312" w:eastAsia="仿宋_GB2312"/>
          <w:spacing w:val="0"/>
          <w:sz w:val="32"/>
          <w:szCs w:val="32"/>
          <w:lang w:eastAsia="zh-CN"/>
        </w:rPr>
        <w:t>到</w:t>
      </w:r>
      <w:r>
        <w:rPr>
          <w:rFonts w:hint="eastAsia" w:ascii="仿宋_GB2312" w:eastAsia="仿宋_GB2312"/>
          <w:spacing w:val="0"/>
          <w:sz w:val="32"/>
          <w:szCs w:val="32"/>
        </w:rPr>
        <w:t>什么样的</w:t>
      </w:r>
      <w:r>
        <w:rPr>
          <w:rFonts w:hint="eastAsia" w:ascii="仿宋_GB2312" w:eastAsia="仿宋_GB2312"/>
          <w:spacing w:val="0"/>
          <w:sz w:val="32"/>
          <w:szCs w:val="32"/>
          <w:lang w:eastAsia="zh-CN"/>
        </w:rPr>
        <w:t>效果</w:t>
      </w:r>
      <w:r>
        <w:rPr>
          <w:rFonts w:hint="eastAsia" w:ascii="仿宋_GB2312" w:eastAsia="仿宋_GB2312"/>
          <w:spacing w:val="0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640" w:firstLineChars="200"/>
        <w:textAlignment w:val="auto"/>
        <w:outlineLvl w:val="9"/>
        <w:rPr>
          <w:rFonts w:hint="eastAsia" w:ascii="黑体" w:hAnsi="黑体" w:eastAsia="黑体" w:cs="黑体"/>
          <w:b w:val="0"/>
          <w:bCs w:val="0"/>
          <w:spacing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pacing w:val="0"/>
          <w:sz w:val="32"/>
          <w:szCs w:val="32"/>
          <w:lang w:eastAsia="zh-CN"/>
        </w:rPr>
        <w:t>三</w:t>
      </w:r>
      <w:r>
        <w:rPr>
          <w:rFonts w:hint="eastAsia" w:ascii="黑体" w:hAnsi="黑体" w:eastAsia="黑体" w:cs="黑体"/>
          <w:b w:val="0"/>
          <w:bCs w:val="0"/>
          <w:spacing w:val="0"/>
          <w:sz w:val="32"/>
          <w:szCs w:val="32"/>
        </w:rPr>
        <w:t>、企业</w:t>
      </w:r>
      <w:r>
        <w:rPr>
          <w:rFonts w:hint="eastAsia" w:ascii="黑体" w:hAnsi="黑体" w:eastAsia="黑体" w:cs="黑体"/>
          <w:b w:val="0"/>
          <w:bCs w:val="0"/>
          <w:spacing w:val="0"/>
          <w:sz w:val="32"/>
          <w:szCs w:val="32"/>
          <w:lang w:eastAsia="zh-CN"/>
        </w:rPr>
        <w:t>更新改造</w:t>
      </w:r>
      <w:r>
        <w:rPr>
          <w:rFonts w:hint="eastAsia" w:ascii="黑体" w:hAnsi="黑体" w:eastAsia="黑体" w:cs="黑体"/>
          <w:b w:val="0"/>
          <w:bCs w:val="0"/>
          <w:spacing w:val="0"/>
          <w:sz w:val="32"/>
          <w:szCs w:val="32"/>
        </w:rPr>
        <w:t>建设情况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640" w:firstLineChars="200"/>
        <w:textAlignment w:val="auto"/>
        <w:outlineLvl w:val="9"/>
        <w:rPr>
          <w:rFonts w:hint="eastAsia" w:ascii="楷体_GB2312" w:hAnsi="楷体_GB2312" w:eastAsia="楷体_GB2312" w:cs="楷体_GB2312"/>
          <w:spacing w:val="0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spacing w:val="0"/>
          <w:sz w:val="32"/>
          <w:szCs w:val="32"/>
        </w:rPr>
        <w:t>（一）</w:t>
      </w:r>
      <w:r>
        <w:rPr>
          <w:rFonts w:hint="eastAsia" w:ascii="楷体_GB2312" w:hAnsi="楷体_GB2312" w:eastAsia="楷体_GB2312" w:cs="楷体_GB2312"/>
          <w:spacing w:val="0"/>
          <w:sz w:val="32"/>
          <w:szCs w:val="32"/>
          <w:lang w:eastAsia="zh-CN"/>
        </w:rPr>
        <w:t>原址重建。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640" w:firstLineChars="200"/>
        <w:textAlignment w:val="auto"/>
        <w:outlineLvl w:val="9"/>
        <w:rPr>
          <w:rFonts w:hint="eastAsia" w:ascii="仿宋_GB2312" w:eastAsia="仿宋_GB2312"/>
          <w:spacing w:val="0"/>
          <w:sz w:val="32"/>
          <w:szCs w:val="32"/>
          <w:lang w:eastAsia="zh-CN"/>
        </w:rPr>
      </w:pPr>
      <w:r>
        <w:rPr>
          <w:rFonts w:hint="eastAsia" w:ascii="仿宋_GB2312" w:eastAsia="仿宋_GB2312"/>
          <w:spacing w:val="0"/>
          <w:sz w:val="32"/>
          <w:szCs w:val="32"/>
        </w:rPr>
        <w:t>1.明确</w:t>
      </w:r>
      <w:r>
        <w:rPr>
          <w:rFonts w:hint="eastAsia" w:ascii="仿宋_GB2312" w:eastAsia="仿宋_GB2312"/>
          <w:spacing w:val="0"/>
          <w:sz w:val="32"/>
          <w:szCs w:val="32"/>
          <w:lang w:eastAsia="zh-CN"/>
        </w:rPr>
        <w:t>原址重建</w:t>
      </w:r>
      <w:r>
        <w:rPr>
          <w:rFonts w:hint="eastAsia" w:ascii="仿宋_GB2312" w:eastAsia="仿宋_GB2312"/>
          <w:spacing w:val="0"/>
          <w:sz w:val="32"/>
          <w:szCs w:val="32"/>
        </w:rPr>
        <w:t>项目</w:t>
      </w:r>
      <w:r>
        <w:rPr>
          <w:rFonts w:hint="eastAsia" w:ascii="仿宋_GB2312" w:eastAsia="仿宋_GB2312"/>
          <w:spacing w:val="0"/>
          <w:sz w:val="32"/>
          <w:szCs w:val="32"/>
          <w:lang w:eastAsia="zh-CN"/>
        </w:rPr>
        <w:t>的项目名称、投资主体，主要</w:t>
      </w:r>
      <w:r>
        <w:rPr>
          <w:rFonts w:hint="eastAsia" w:ascii="仿宋_GB2312" w:eastAsia="仿宋_GB2312"/>
          <w:spacing w:val="0"/>
          <w:sz w:val="32"/>
          <w:szCs w:val="32"/>
        </w:rPr>
        <w:t>原料、产品及产能</w:t>
      </w:r>
      <w:r>
        <w:rPr>
          <w:rFonts w:hint="eastAsia" w:ascii="仿宋_GB2312" w:eastAsia="仿宋_GB2312"/>
          <w:spacing w:val="0"/>
          <w:sz w:val="32"/>
          <w:szCs w:val="32"/>
          <w:lang w:eastAsia="zh-CN"/>
        </w:rPr>
        <w:t>，拟采取的主要</w:t>
      </w:r>
      <w:r>
        <w:rPr>
          <w:rFonts w:hint="eastAsia" w:ascii="仿宋_GB2312" w:eastAsia="仿宋_GB2312"/>
          <w:spacing w:val="0"/>
          <w:sz w:val="32"/>
          <w:szCs w:val="32"/>
        </w:rPr>
        <w:t>工艺技术</w:t>
      </w:r>
      <w:r>
        <w:rPr>
          <w:rFonts w:hint="eastAsia" w:ascii="仿宋_GB2312" w:eastAsia="仿宋_GB2312"/>
          <w:spacing w:val="0"/>
          <w:sz w:val="32"/>
          <w:szCs w:val="32"/>
          <w:lang w:eastAsia="zh-CN"/>
        </w:rPr>
        <w:t>，拟拆除的主要设备设施（名称、数量）、拟新上的主要设备设施（名称、数量）。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640" w:firstLineChars="200"/>
        <w:textAlignment w:val="auto"/>
        <w:outlineLvl w:val="9"/>
        <w:rPr>
          <w:rFonts w:hint="eastAsia" w:ascii="仿宋_GB2312" w:eastAsia="仿宋_GB2312"/>
          <w:spacing w:val="0"/>
          <w:sz w:val="32"/>
          <w:szCs w:val="32"/>
        </w:rPr>
      </w:pPr>
      <w:r>
        <w:rPr>
          <w:rFonts w:hint="eastAsia" w:ascii="仿宋_GB2312" w:eastAsia="仿宋_GB2312"/>
          <w:spacing w:val="0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spacing w:val="0"/>
          <w:sz w:val="32"/>
          <w:szCs w:val="32"/>
        </w:rPr>
        <w:t>.项目立项情况及进度安排。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640" w:firstLineChars="200"/>
        <w:textAlignment w:val="auto"/>
        <w:outlineLvl w:val="9"/>
        <w:rPr>
          <w:rFonts w:hint="eastAsia" w:ascii="仿宋_GB2312" w:eastAsia="仿宋_GB2312"/>
          <w:spacing w:val="0"/>
          <w:sz w:val="32"/>
          <w:szCs w:val="32"/>
        </w:rPr>
      </w:pPr>
      <w:r>
        <w:rPr>
          <w:rFonts w:hint="eastAsia" w:ascii="仿宋_GB2312" w:eastAsia="仿宋_GB2312"/>
          <w:spacing w:val="0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pacing w:val="0"/>
          <w:sz w:val="32"/>
          <w:szCs w:val="32"/>
        </w:rPr>
        <w:t>.分阶段详细说明</w:t>
      </w:r>
      <w:r>
        <w:rPr>
          <w:rFonts w:hint="eastAsia" w:ascii="仿宋_GB2312" w:eastAsia="仿宋_GB2312"/>
          <w:spacing w:val="0"/>
          <w:sz w:val="32"/>
          <w:szCs w:val="32"/>
          <w:lang w:eastAsia="zh-CN"/>
        </w:rPr>
        <w:t>原址重建的</w:t>
      </w:r>
      <w:r>
        <w:rPr>
          <w:rFonts w:hint="eastAsia" w:ascii="仿宋_GB2312" w:eastAsia="仿宋_GB2312"/>
          <w:spacing w:val="0"/>
          <w:sz w:val="32"/>
          <w:szCs w:val="32"/>
        </w:rPr>
        <w:t>启动时间、中间工作过程、完成时间等。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640" w:firstLineChars="200"/>
        <w:textAlignment w:val="auto"/>
        <w:outlineLvl w:val="9"/>
        <w:rPr>
          <w:rFonts w:hint="eastAsia" w:ascii="仿宋_GB2312" w:eastAsia="仿宋_GB2312"/>
          <w:spacing w:val="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pacing w:val="0"/>
          <w:sz w:val="32"/>
          <w:szCs w:val="32"/>
          <w:lang w:val="en-US" w:eastAsia="zh-CN"/>
        </w:rPr>
        <w:t>4.</w:t>
      </w:r>
      <w:r>
        <w:rPr>
          <w:rFonts w:hint="eastAsia" w:ascii="仿宋_GB2312" w:eastAsia="仿宋_GB2312"/>
          <w:spacing w:val="0"/>
          <w:sz w:val="32"/>
          <w:szCs w:val="32"/>
        </w:rPr>
        <w:t>制定设备设施拆除方案、安全措施</w:t>
      </w:r>
      <w:r>
        <w:rPr>
          <w:rFonts w:hint="eastAsia" w:ascii="仿宋_GB2312" w:eastAsia="仿宋_GB2312"/>
          <w:spacing w:val="0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spacing w:val="0"/>
          <w:sz w:val="32"/>
          <w:szCs w:val="32"/>
        </w:rPr>
        <w:t>拆除方案要进行风险分析与评估</w:t>
      </w:r>
      <w:r>
        <w:rPr>
          <w:rFonts w:hint="eastAsia" w:ascii="仿宋_GB2312" w:eastAsia="仿宋_GB2312"/>
          <w:spacing w:val="0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640" w:firstLineChars="200"/>
        <w:textAlignment w:val="auto"/>
        <w:outlineLvl w:val="9"/>
        <w:rPr>
          <w:rFonts w:hint="eastAsia" w:ascii="仿宋_GB2312" w:eastAsia="仿宋_GB2312"/>
          <w:spacing w:val="0"/>
          <w:sz w:val="32"/>
          <w:szCs w:val="32"/>
        </w:rPr>
      </w:pPr>
      <w:r>
        <w:rPr>
          <w:rFonts w:hint="eastAsia" w:ascii="仿宋_GB2312" w:eastAsia="仿宋_GB2312"/>
          <w:spacing w:val="0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spacing w:val="0"/>
          <w:sz w:val="32"/>
          <w:szCs w:val="32"/>
        </w:rPr>
        <w:t>.明确责任人员及分工。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640" w:firstLineChars="200"/>
        <w:textAlignment w:val="auto"/>
        <w:outlineLvl w:val="9"/>
        <w:rPr>
          <w:rFonts w:hint="eastAsia" w:ascii="楷体_GB2312" w:hAnsi="楷体_GB2312" w:eastAsia="楷体_GB2312" w:cs="楷体_GB2312"/>
          <w:spacing w:val="0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spacing w:val="0"/>
          <w:sz w:val="32"/>
          <w:szCs w:val="32"/>
        </w:rPr>
        <w:t>（二）异地迁建</w:t>
      </w:r>
      <w:r>
        <w:rPr>
          <w:rFonts w:hint="eastAsia" w:ascii="楷体_GB2312" w:hAnsi="楷体_GB2312" w:eastAsia="楷体_GB2312" w:cs="楷体_GB2312"/>
          <w:spacing w:val="0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640" w:firstLineChars="200"/>
        <w:textAlignment w:val="auto"/>
        <w:outlineLvl w:val="9"/>
        <w:rPr>
          <w:rFonts w:hint="eastAsia" w:ascii="仿宋_GB2312" w:eastAsia="仿宋_GB2312"/>
          <w:spacing w:val="0"/>
          <w:sz w:val="32"/>
          <w:szCs w:val="32"/>
          <w:lang w:eastAsia="zh-CN"/>
        </w:rPr>
      </w:pPr>
      <w:r>
        <w:rPr>
          <w:rFonts w:hint="eastAsia" w:ascii="仿宋_GB2312" w:eastAsia="仿宋_GB2312"/>
          <w:spacing w:val="0"/>
          <w:sz w:val="32"/>
          <w:szCs w:val="32"/>
        </w:rPr>
        <w:t>1.明确</w:t>
      </w:r>
      <w:r>
        <w:rPr>
          <w:rFonts w:hint="eastAsia" w:ascii="仿宋_GB2312" w:eastAsia="仿宋_GB2312"/>
          <w:spacing w:val="0"/>
          <w:sz w:val="32"/>
          <w:szCs w:val="32"/>
          <w:lang w:eastAsia="zh-CN"/>
        </w:rPr>
        <w:t>异地迁建</w:t>
      </w:r>
      <w:r>
        <w:rPr>
          <w:rFonts w:hint="eastAsia" w:ascii="仿宋_GB2312" w:eastAsia="仿宋_GB2312"/>
          <w:spacing w:val="0"/>
          <w:sz w:val="32"/>
          <w:szCs w:val="32"/>
        </w:rPr>
        <w:t>项目</w:t>
      </w:r>
      <w:r>
        <w:rPr>
          <w:rFonts w:hint="eastAsia" w:ascii="仿宋_GB2312" w:eastAsia="仿宋_GB2312"/>
          <w:spacing w:val="0"/>
          <w:sz w:val="32"/>
          <w:szCs w:val="32"/>
          <w:lang w:eastAsia="zh-CN"/>
        </w:rPr>
        <w:t>的项目名称、投资主体，主要</w:t>
      </w:r>
      <w:r>
        <w:rPr>
          <w:rFonts w:hint="eastAsia" w:ascii="仿宋_GB2312" w:eastAsia="仿宋_GB2312"/>
          <w:spacing w:val="0"/>
          <w:sz w:val="32"/>
          <w:szCs w:val="32"/>
        </w:rPr>
        <w:t>原料、产品及产能</w:t>
      </w:r>
      <w:r>
        <w:rPr>
          <w:rFonts w:hint="eastAsia" w:ascii="仿宋_GB2312" w:eastAsia="仿宋_GB2312"/>
          <w:spacing w:val="0"/>
          <w:sz w:val="32"/>
          <w:szCs w:val="32"/>
          <w:lang w:eastAsia="zh-CN"/>
        </w:rPr>
        <w:t>，采取的主要</w:t>
      </w:r>
      <w:r>
        <w:rPr>
          <w:rFonts w:hint="eastAsia" w:ascii="仿宋_GB2312" w:eastAsia="仿宋_GB2312"/>
          <w:spacing w:val="0"/>
          <w:sz w:val="32"/>
          <w:szCs w:val="32"/>
        </w:rPr>
        <w:t>工艺技术</w:t>
      </w:r>
      <w:r>
        <w:rPr>
          <w:rFonts w:hint="eastAsia" w:ascii="仿宋_GB2312" w:eastAsia="仿宋_GB2312"/>
          <w:spacing w:val="0"/>
          <w:sz w:val="32"/>
          <w:szCs w:val="32"/>
          <w:lang w:eastAsia="zh-CN"/>
        </w:rPr>
        <w:t>，拟搬迁的设备设施（名称、数量）、拟拆除的设备设施（名称、数量）、拟新上的设备设施（名称、数量），拟迁建的地点（是否在化工园区或重点监控点）。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640" w:firstLineChars="200"/>
        <w:textAlignment w:val="auto"/>
        <w:outlineLvl w:val="9"/>
        <w:rPr>
          <w:rFonts w:hint="eastAsia" w:ascii="仿宋_GB2312" w:eastAsia="仿宋_GB2312"/>
          <w:spacing w:val="0"/>
          <w:sz w:val="32"/>
          <w:szCs w:val="32"/>
        </w:rPr>
      </w:pPr>
      <w:r>
        <w:rPr>
          <w:rFonts w:hint="eastAsia" w:ascii="仿宋_GB2312" w:eastAsia="仿宋_GB2312"/>
          <w:spacing w:val="0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spacing w:val="0"/>
          <w:sz w:val="32"/>
          <w:szCs w:val="32"/>
        </w:rPr>
        <w:t>.项目立项情况及进度安排。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640" w:firstLineChars="200"/>
        <w:textAlignment w:val="auto"/>
        <w:outlineLvl w:val="9"/>
        <w:rPr>
          <w:rFonts w:hint="eastAsia" w:ascii="仿宋_GB2312" w:eastAsia="仿宋_GB2312"/>
          <w:spacing w:val="0"/>
          <w:sz w:val="32"/>
          <w:szCs w:val="32"/>
        </w:rPr>
      </w:pPr>
      <w:r>
        <w:rPr>
          <w:rFonts w:hint="eastAsia" w:ascii="仿宋_GB2312" w:eastAsia="仿宋_GB2312"/>
          <w:spacing w:val="0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pacing w:val="0"/>
          <w:sz w:val="32"/>
          <w:szCs w:val="32"/>
        </w:rPr>
        <w:t>.分阶段详细说明</w:t>
      </w:r>
      <w:r>
        <w:rPr>
          <w:rFonts w:hint="eastAsia" w:ascii="仿宋_GB2312" w:eastAsia="仿宋_GB2312"/>
          <w:spacing w:val="0"/>
          <w:sz w:val="32"/>
          <w:szCs w:val="32"/>
          <w:lang w:eastAsia="zh-CN"/>
        </w:rPr>
        <w:t>异地迁建的</w:t>
      </w:r>
      <w:r>
        <w:rPr>
          <w:rFonts w:hint="eastAsia" w:ascii="仿宋_GB2312" w:eastAsia="仿宋_GB2312"/>
          <w:spacing w:val="0"/>
          <w:sz w:val="32"/>
          <w:szCs w:val="32"/>
        </w:rPr>
        <w:t>启动时间、中间工作过程、完成时间等。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640" w:firstLineChars="200"/>
        <w:textAlignment w:val="auto"/>
        <w:outlineLvl w:val="9"/>
        <w:rPr>
          <w:rFonts w:hint="eastAsia" w:ascii="仿宋_GB2312" w:eastAsia="仿宋_GB2312"/>
          <w:spacing w:val="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pacing w:val="0"/>
          <w:sz w:val="32"/>
          <w:szCs w:val="32"/>
          <w:lang w:val="en-US" w:eastAsia="zh-CN"/>
        </w:rPr>
        <w:t>4.</w:t>
      </w:r>
      <w:r>
        <w:rPr>
          <w:rFonts w:hint="eastAsia" w:ascii="仿宋_GB2312" w:eastAsia="仿宋_GB2312"/>
          <w:spacing w:val="0"/>
          <w:sz w:val="32"/>
          <w:szCs w:val="32"/>
        </w:rPr>
        <w:t>制定设备设施</w:t>
      </w:r>
      <w:r>
        <w:rPr>
          <w:rFonts w:hint="eastAsia" w:ascii="仿宋_GB2312" w:eastAsia="仿宋_GB2312"/>
          <w:spacing w:val="0"/>
          <w:sz w:val="32"/>
          <w:szCs w:val="32"/>
          <w:lang w:eastAsia="zh-CN"/>
        </w:rPr>
        <w:t>搬迁（</w:t>
      </w:r>
      <w:r>
        <w:rPr>
          <w:rFonts w:hint="eastAsia" w:ascii="仿宋_GB2312" w:eastAsia="仿宋_GB2312"/>
          <w:spacing w:val="0"/>
          <w:sz w:val="32"/>
          <w:szCs w:val="32"/>
        </w:rPr>
        <w:t>拆除</w:t>
      </w:r>
      <w:r>
        <w:rPr>
          <w:rFonts w:hint="eastAsia" w:ascii="仿宋_GB2312" w:eastAsia="仿宋_GB2312"/>
          <w:spacing w:val="0"/>
          <w:sz w:val="32"/>
          <w:szCs w:val="32"/>
          <w:lang w:eastAsia="zh-CN"/>
        </w:rPr>
        <w:t>）</w:t>
      </w:r>
      <w:r>
        <w:rPr>
          <w:rFonts w:hint="eastAsia" w:ascii="仿宋_GB2312" w:eastAsia="仿宋_GB2312"/>
          <w:spacing w:val="0"/>
          <w:sz w:val="32"/>
          <w:szCs w:val="32"/>
        </w:rPr>
        <w:t>方案、安全措施</w:t>
      </w:r>
      <w:r>
        <w:rPr>
          <w:rFonts w:hint="eastAsia" w:ascii="仿宋_GB2312" w:eastAsia="仿宋_GB2312"/>
          <w:spacing w:val="0"/>
          <w:sz w:val="32"/>
          <w:szCs w:val="32"/>
          <w:lang w:eastAsia="zh-CN"/>
        </w:rPr>
        <w:t>，搬迁（</w:t>
      </w:r>
      <w:r>
        <w:rPr>
          <w:rFonts w:hint="eastAsia" w:ascii="仿宋_GB2312" w:eastAsia="仿宋_GB2312"/>
          <w:spacing w:val="0"/>
          <w:sz w:val="32"/>
          <w:szCs w:val="32"/>
        </w:rPr>
        <w:t>拆除</w:t>
      </w:r>
      <w:r>
        <w:rPr>
          <w:rFonts w:hint="eastAsia" w:ascii="仿宋_GB2312" w:eastAsia="仿宋_GB2312"/>
          <w:spacing w:val="0"/>
          <w:sz w:val="32"/>
          <w:szCs w:val="32"/>
          <w:lang w:eastAsia="zh-CN"/>
        </w:rPr>
        <w:t>）</w:t>
      </w:r>
      <w:r>
        <w:rPr>
          <w:rFonts w:hint="eastAsia" w:ascii="仿宋_GB2312" w:eastAsia="仿宋_GB2312"/>
          <w:spacing w:val="0"/>
          <w:sz w:val="32"/>
          <w:szCs w:val="32"/>
        </w:rPr>
        <w:t>方案要进行风险分析与评估</w:t>
      </w:r>
      <w:r>
        <w:rPr>
          <w:rFonts w:hint="eastAsia" w:ascii="仿宋_GB2312" w:eastAsia="仿宋_GB2312"/>
          <w:spacing w:val="0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640" w:firstLineChars="200"/>
        <w:textAlignment w:val="auto"/>
        <w:outlineLvl w:val="9"/>
        <w:rPr>
          <w:rFonts w:hint="eastAsia" w:ascii="仿宋_GB2312" w:eastAsia="仿宋_GB2312"/>
          <w:spacing w:val="0"/>
          <w:sz w:val="32"/>
          <w:szCs w:val="32"/>
        </w:rPr>
      </w:pPr>
      <w:r>
        <w:rPr>
          <w:rFonts w:hint="eastAsia" w:ascii="仿宋_GB2312" w:eastAsia="仿宋_GB2312"/>
          <w:spacing w:val="0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spacing w:val="0"/>
          <w:sz w:val="32"/>
          <w:szCs w:val="32"/>
        </w:rPr>
        <w:t>.明确责任人员及分工。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640" w:firstLineChars="200"/>
        <w:textAlignment w:val="auto"/>
        <w:outlineLvl w:val="9"/>
        <w:rPr>
          <w:rFonts w:hint="eastAsia" w:ascii="楷体_GB2312" w:hAnsi="楷体_GB2312" w:eastAsia="楷体_GB2312" w:cs="楷体_GB2312"/>
          <w:spacing w:val="0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spacing w:val="0"/>
          <w:sz w:val="32"/>
          <w:szCs w:val="32"/>
        </w:rPr>
        <w:t>（三）</w:t>
      </w:r>
      <w:r>
        <w:rPr>
          <w:rFonts w:hint="eastAsia" w:ascii="楷体_GB2312" w:hAnsi="楷体_GB2312" w:eastAsia="楷体_GB2312" w:cs="楷体_GB2312"/>
          <w:spacing w:val="0"/>
          <w:sz w:val="32"/>
          <w:szCs w:val="32"/>
          <w:lang w:eastAsia="zh-CN"/>
        </w:rPr>
        <w:t>改造提升。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640" w:firstLineChars="200"/>
        <w:textAlignment w:val="auto"/>
        <w:outlineLvl w:val="9"/>
        <w:rPr>
          <w:rFonts w:hint="eastAsia" w:ascii="仿宋_GB2312" w:eastAsia="仿宋_GB2312"/>
          <w:spacing w:val="0"/>
          <w:sz w:val="32"/>
          <w:szCs w:val="32"/>
          <w:lang w:eastAsia="zh-CN"/>
        </w:rPr>
      </w:pPr>
      <w:r>
        <w:rPr>
          <w:rFonts w:hint="eastAsia" w:ascii="仿宋_GB2312" w:eastAsia="仿宋_GB2312"/>
          <w:spacing w:val="0"/>
          <w:sz w:val="32"/>
          <w:szCs w:val="32"/>
        </w:rPr>
        <w:t>1.明确</w:t>
      </w:r>
      <w:r>
        <w:rPr>
          <w:rFonts w:hint="eastAsia" w:ascii="仿宋_GB2312" w:eastAsia="仿宋_GB2312"/>
          <w:spacing w:val="0"/>
          <w:sz w:val="32"/>
          <w:szCs w:val="32"/>
          <w:lang w:eastAsia="zh-CN"/>
        </w:rPr>
        <w:t>改造提升</w:t>
      </w:r>
      <w:r>
        <w:rPr>
          <w:rFonts w:hint="eastAsia" w:ascii="仿宋_GB2312" w:eastAsia="仿宋_GB2312"/>
          <w:spacing w:val="0"/>
          <w:sz w:val="32"/>
          <w:szCs w:val="32"/>
        </w:rPr>
        <w:t>项目</w:t>
      </w:r>
      <w:r>
        <w:rPr>
          <w:rFonts w:hint="eastAsia" w:ascii="仿宋_GB2312" w:eastAsia="仿宋_GB2312"/>
          <w:spacing w:val="0"/>
          <w:sz w:val="32"/>
          <w:szCs w:val="32"/>
          <w:lang w:eastAsia="zh-CN"/>
        </w:rPr>
        <w:t>的项目名称、投资主体，主要</w:t>
      </w:r>
      <w:r>
        <w:rPr>
          <w:rFonts w:hint="eastAsia" w:ascii="仿宋_GB2312" w:eastAsia="仿宋_GB2312"/>
          <w:spacing w:val="0"/>
          <w:sz w:val="32"/>
          <w:szCs w:val="32"/>
        </w:rPr>
        <w:t>原料、产品及产能</w:t>
      </w:r>
      <w:r>
        <w:rPr>
          <w:rFonts w:hint="eastAsia" w:ascii="仿宋_GB2312" w:eastAsia="仿宋_GB2312"/>
          <w:spacing w:val="0"/>
          <w:sz w:val="32"/>
          <w:szCs w:val="32"/>
          <w:lang w:eastAsia="zh-CN"/>
        </w:rPr>
        <w:t>，拟采取的主要</w:t>
      </w:r>
      <w:r>
        <w:rPr>
          <w:rFonts w:hint="eastAsia" w:ascii="仿宋_GB2312" w:eastAsia="仿宋_GB2312"/>
          <w:spacing w:val="0"/>
          <w:sz w:val="32"/>
          <w:szCs w:val="32"/>
        </w:rPr>
        <w:t>工艺技术</w:t>
      </w:r>
      <w:r>
        <w:rPr>
          <w:rFonts w:hint="eastAsia" w:ascii="仿宋_GB2312" w:eastAsia="仿宋_GB2312"/>
          <w:spacing w:val="0"/>
          <w:sz w:val="32"/>
          <w:szCs w:val="32"/>
          <w:lang w:eastAsia="zh-CN"/>
        </w:rPr>
        <w:t>，拟改造的主要设备设施（名称、数量）、拟新上的主要设备设施（名称、数量）。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640" w:firstLineChars="200"/>
        <w:textAlignment w:val="auto"/>
        <w:outlineLvl w:val="9"/>
        <w:rPr>
          <w:rFonts w:hint="eastAsia" w:ascii="仿宋_GB2312" w:eastAsia="仿宋_GB2312"/>
          <w:spacing w:val="0"/>
          <w:sz w:val="32"/>
          <w:szCs w:val="32"/>
        </w:rPr>
      </w:pPr>
      <w:r>
        <w:rPr>
          <w:rFonts w:hint="eastAsia" w:ascii="仿宋_GB2312" w:eastAsia="仿宋_GB2312"/>
          <w:spacing w:val="0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spacing w:val="0"/>
          <w:sz w:val="32"/>
          <w:szCs w:val="32"/>
        </w:rPr>
        <w:t>.项目立项情况及进度安排。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640" w:firstLineChars="200"/>
        <w:textAlignment w:val="auto"/>
        <w:outlineLvl w:val="9"/>
        <w:rPr>
          <w:rFonts w:hint="eastAsia" w:ascii="仿宋_GB2312" w:eastAsia="仿宋_GB2312"/>
          <w:spacing w:val="0"/>
          <w:sz w:val="32"/>
          <w:szCs w:val="32"/>
        </w:rPr>
      </w:pPr>
      <w:r>
        <w:rPr>
          <w:rFonts w:hint="eastAsia" w:ascii="仿宋_GB2312" w:eastAsia="仿宋_GB2312"/>
          <w:spacing w:val="0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pacing w:val="0"/>
          <w:sz w:val="32"/>
          <w:szCs w:val="32"/>
        </w:rPr>
        <w:t>.分阶段详细说明</w:t>
      </w:r>
      <w:r>
        <w:rPr>
          <w:rFonts w:hint="eastAsia" w:ascii="仿宋_GB2312" w:eastAsia="仿宋_GB2312"/>
          <w:spacing w:val="0"/>
          <w:sz w:val="32"/>
          <w:szCs w:val="32"/>
          <w:lang w:eastAsia="zh-CN"/>
        </w:rPr>
        <w:t>改造提升的</w:t>
      </w:r>
      <w:r>
        <w:rPr>
          <w:rFonts w:hint="eastAsia" w:ascii="仿宋_GB2312" w:eastAsia="仿宋_GB2312"/>
          <w:spacing w:val="0"/>
          <w:sz w:val="32"/>
          <w:szCs w:val="32"/>
        </w:rPr>
        <w:t>启动时间、中间工作过程、完成时间等。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640" w:firstLineChars="200"/>
        <w:textAlignment w:val="auto"/>
        <w:outlineLvl w:val="9"/>
        <w:rPr>
          <w:rFonts w:hint="eastAsia" w:ascii="仿宋_GB2312" w:eastAsia="仿宋_GB2312"/>
          <w:spacing w:val="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pacing w:val="0"/>
          <w:sz w:val="32"/>
          <w:szCs w:val="32"/>
          <w:lang w:val="en-US" w:eastAsia="zh-CN"/>
        </w:rPr>
        <w:t>4.</w:t>
      </w:r>
      <w:r>
        <w:rPr>
          <w:rFonts w:hint="eastAsia" w:ascii="仿宋_GB2312" w:eastAsia="仿宋_GB2312"/>
          <w:spacing w:val="0"/>
          <w:sz w:val="32"/>
          <w:szCs w:val="32"/>
        </w:rPr>
        <w:t>制定</w:t>
      </w:r>
      <w:r>
        <w:rPr>
          <w:rFonts w:hint="eastAsia" w:ascii="仿宋_GB2312" w:eastAsia="仿宋_GB2312"/>
          <w:spacing w:val="0"/>
          <w:sz w:val="32"/>
          <w:szCs w:val="32"/>
          <w:lang w:eastAsia="zh-CN"/>
        </w:rPr>
        <w:t>改造提升方案、</w:t>
      </w:r>
      <w:r>
        <w:rPr>
          <w:rFonts w:hint="eastAsia" w:ascii="仿宋_GB2312" w:eastAsia="仿宋_GB2312"/>
          <w:spacing w:val="0"/>
          <w:sz w:val="32"/>
          <w:szCs w:val="32"/>
        </w:rPr>
        <w:t>安全</w:t>
      </w:r>
      <w:r>
        <w:rPr>
          <w:rFonts w:hint="eastAsia" w:ascii="仿宋_GB2312" w:eastAsia="仿宋_GB2312"/>
          <w:spacing w:val="0"/>
          <w:sz w:val="32"/>
          <w:szCs w:val="32"/>
          <w:lang w:eastAsia="zh-CN"/>
        </w:rPr>
        <w:t>措施，改造提升方案</w:t>
      </w:r>
      <w:r>
        <w:rPr>
          <w:rFonts w:hint="eastAsia" w:ascii="仿宋_GB2312" w:eastAsia="仿宋_GB2312"/>
          <w:spacing w:val="0"/>
          <w:sz w:val="32"/>
          <w:szCs w:val="32"/>
        </w:rPr>
        <w:t>要进行风险分析与评估</w:t>
      </w:r>
      <w:r>
        <w:rPr>
          <w:rFonts w:hint="eastAsia" w:ascii="仿宋_GB2312" w:eastAsia="仿宋_GB2312"/>
          <w:spacing w:val="0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640" w:firstLineChars="200"/>
        <w:textAlignment w:val="auto"/>
        <w:outlineLvl w:val="9"/>
        <w:rPr>
          <w:rFonts w:hint="eastAsia" w:ascii="仿宋_GB2312" w:eastAsia="仿宋_GB2312"/>
          <w:spacing w:val="0"/>
          <w:sz w:val="32"/>
          <w:szCs w:val="32"/>
        </w:rPr>
      </w:pPr>
      <w:r>
        <w:rPr>
          <w:rFonts w:hint="eastAsia" w:ascii="仿宋_GB2312" w:eastAsia="仿宋_GB2312"/>
          <w:spacing w:val="0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spacing w:val="0"/>
          <w:sz w:val="32"/>
          <w:szCs w:val="32"/>
        </w:rPr>
        <w:t>.明确责任人员及分工。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640" w:firstLineChars="200"/>
        <w:textAlignment w:val="auto"/>
        <w:outlineLvl w:val="9"/>
        <w:rPr>
          <w:rFonts w:hint="eastAsia" w:ascii="楷体_GB2312" w:hAnsi="楷体_GB2312" w:eastAsia="楷体_GB2312" w:cs="楷体_GB2312"/>
          <w:spacing w:val="0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spacing w:val="0"/>
          <w:sz w:val="32"/>
          <w:szCs w:val="32"/>
        </w:rPr>
        <w:t>（四）</w:t>
      </w:r>
      <w:r>
        <w:rPr>
          <w:rFonts w:hint="eastAsia" w:ascii="楷体_GB2312" w:hAnsi="楷体_GB2312" w:eastAsia="楷体_GB2312" w:cs="楷体_GB2312"/>
          <w:spacing w:val="0"/>
          <w:sz w:val="32"/>
          <w:szCs w:val="32"/>
          <w:lang w:eastAsia="zh-CN"/>
        </w:rPr>
        <w:t>淘汰退出。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640" w:firstLineChars="200"/>
        <w:textAlignment w:val="auto"/>
        <w:outlineLvl w:val="9"/>
        <w:rPr>
          <w:rFonts w:hint="eastAsia" w:ascii="仿宋_GB2312" w:eastAsia="仿宋_GB2312"/>
          <w:spacing w:val="0"/>
          <w:sz w:val="32"/>
          <w:szCs w:val="32"/>
          <w:lang w:eastAsia="zh-CN"/>
        </w:rPr>
      </w:pPr>
      <w:r>
        <w:rPr>
          <w:rFonts w:hint="eastAsia" w:ascii="仿宋_GB2312" w:eastAsia="仿宋_GB2312"/>
          <w:spacing w:val="0"/>
          <w:sz w:val="32"/>
          <w:szCs w:val="32"/>
          <w:lang w:val="en-US" w:eastAsia="zh-CN"/>
        </w:rPr>
        <w:t>1.</w:t>
      </w:r>
      <w:r>
        <w:rPr>
          <w:rFonts w:hint="eastAsia" w:ascii="仿宋_GB2312" w:eastAsia="仿宋_GB2312"/>
          <w:spacing w:val="0"/>
          <w:sz w:val="32"/>
          <w:szCs w:val="32"/>
        </w:rPr>
        <w:t>制定设备设施拆除方案、安全措施等。拆除方案要进行风险分析与评估</w:t>
      </w:r>
      <w:r>
        <w:rPr>
          <w:rFonts w:hint="eastAsia" w:ascii="仿宋_GB2312" w:eastAsia="仿宋_GB2312"/>
          <w:spacing w:val="0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640" w:firstLineChars="200"/>
        <w:textAlignment w:val="auto"/>
        <w:outlineLvl w:val="9"/>
        <w:rPr>
          <w:rFonts w:hint="eastAsia" w:ascii="仿宋_GB2312" w:eastAsia="仿宋_GB2312"/>
          <w:spacing w:val="0"/>
          <w:sz w:val="32"/>
          <w:szCs w:val="32"/>
        </w:rPr>
      </w:pPr>
      <w:r>
        <w:rPr>
          <w:rFonts w:hint="eastAsia" w:ascii="仿宋_GB2312" w:eastAsia="仿宋_GB2312"/>
          <w:spacing w:val="0"/>
          <w:sz w:val="32"/>
          <w:szCs w:val="32"/>
        </w:rPr>
        <w:t>2.分阶段详细说明</w:t>
      </w:r>
      <w:r>
        <w:rPr>
          <w:rFonts w:hint="eastAsia" w:ascii="仿宋_GB2312" w:eastAsia="仿宋_GB2312"/>
          <w:spacing w:val="0"/>
          <w:sz w:val="32"/>
          <w:szCs w:val="32"/>
          <w:lang w:eastAsia="zh-CN"/>
        </w:rPr>
        <w:t>设备设施关闭退出</w:t>
      </w:r>
      <w:r>
        <w:rPr>
          <w:rFonts w:hint="eastAsia" w:ascii="仿宋_GB2312" w:eastAsia="仿宋_GB2312"/>
          <w:spacing w:val="0"/>
          <w:sz w:val="32"/>
          <w:szCs w:val="32"/>
        </w:rPr>
        <w:t>启动时间、中间工作过程、完成时间等。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640" w:firstLineChars="200"/>
        <w:textAlignment w:val="auto"/>
        <w:outlineLvl w:val="9"/>
        <w:rPr>
          <w:rFonts w:hint="eastAsia" w:ascii="仿宋_GB2312" w:eastAsia="仿宋_GB2312"/>
          <w:spacing w:val="0"/>
          <w:sz w:val="32"/>
          <w:szCs w:val="32"/>
        </w:rPr>
      </w:pPr>
      <w:r>
        <w:rPr>
          <w:rFonts w:hint="eastAsia" w:ascii="仿宋_GB2312" w:eastAsia="仿宋_GB2312"/>
          <w:spacing w:val="0"/>
          <w:sz w:val="32"/>
          <w:szCs w:val="32"/>
          <w:lang w:val="en-US" w:eastAsia="zh-CN"/>
        </w:rPr>
        <w:t>3.</w:t>
      </w:r>
      <w:r>
        <w:rPr>
          <w:rFonts w:hint="eastAsia" w:ascii="仿宋_GB2312" w:eastAsia="仿宋_GB2312"/>
          <w:spacing w:val="0"/>
          <w:sz w:val="32"/>
          <w:szCs w:val="32"/>
        </w:rPr>
        <w:t>明确责任人员及分工。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640" w:firstLineChars="200"/>
        <w:textAlignment w:val="auto"/>
        <w:outlineLvl w:val="9"/>
        <w:rPr>
          <w:rFonts w:hint="eastAsia" w:ascii="黑体" w:hAnsi="黑体" w:eastAsia="黑体" w:cs="黑体"/>
          <w:b w:val="0"/>
          <w:bCs w:val="0"/>
          <w:spacing w:val="0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spacing w:val="0"/>
          <w:sz w:val="32"/>
          <w:szCs w:val="32"/>
          <w:lang w:eastAsia="zh-CN"/>
        </w:rPr>
        <w:t>四</w:t>
      </w:r>
      <w:r>
        <w:rPr>
          <w:rFonts w:hint="eastAsia" w:ascii="黑体" w:hAnsi="黑体" w:eastAsia="黑体" w:cs="黑体"/>
          <w:b w:val="0"/>
          <w:bCs w:val="0"/>
          <w:spacing w:val="0"/>
          <w:sz w:val="32"/>
          <w:szCs w:val="32"/>
        </w:rPr>
        <w:t>、</w:t>
      </w:r>
      <w:r>
        <w:rPr>
          <w:rFonts w:hint="eastAsia" w:ascii="黑体" w:hAnsi="黑体" w:eastAsia="黑体" w:cs="黑体"/>
          <w:b w:val="0"/>
          <w:bCs w:val="0"/>
          <w:spacing w:val="0"/>
          <w:sz w:val="32"/>
          <w:szCs w:val="32"/>
          <w:lang w:eastAsia="zh-CN"/>
        </w:rPr>
        <w:t>项目投资及预期效益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640" w:firstLineChars="200"/>
        <w:textAlignment w:val="auto"/>
        <w:outlineLvl w:val="9"/>
        <w:rPr>
          <w:rFonts w:hint="eastAsia" w:ascii="仿宋_GB2312" w:eastAsia="仿宋_GB2312"/>
          <w:spacing w:val="0"/>
          <w:sz w:val="32"/>
          <w:szCs w:val="32"/>
          <w:lang w:eastAsia="zh-CN"/>
        </w:rPr>
      </w:pPr>
      <w:r>
        <w:rPr>
          <w:rFonts w:hint="eastAsia" w:ascii="仿宋_GB2312" w:eastAsia="仿宋_GB2312"/>
          <w:spacing w:val="0"/>
          <w:sz w:val="32"/>
          <w:szCs w:val="32"/>
          <w:lang w:eastAsia="zh-CN"/>
        </w:rPr>
        <w:t>原址重建、异地迁建、改造提升企业要制定项目投资计划</w:t>
      </w:r>
      <w:r>
        <w:rPr>
          <w:rFonts w:hint="eastAsia" w:ascii="仿宋_GB2312" w:eastAsia="仿宋_GB2312"/>
          <w:spacing w:val="0"/>
          <w:sz w:val="32"/>
          <w:szCs w:val="32"/>
        </w:rPr>
        <w:t>，明确资金来源或资金筹措渠道</w:t>
      </w:r>
      <w:r>
        <w:rPr>
          <w:rFonts w:hint="eastAsia" w:ascii="仿宋_GB2312" w:eastAsia="仿宋_GB2312"/>
          <w:spacing w:val="0"/>
          <w:sz w:val="32"/>
          <w:szCs w:val="32"/>
          <w:lang w:eastAsia="zh-CN"/>
        </w:rPr>
        <w:t>，说明项目投资后的预期效益（年新增销售收入、利润、税金）。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640" w:firstLineChars="200"/>
        <w:textAlignment w:val="auto"/>
        <w:outlineLvl w:val="9"/>
        <w:rPr>
          <w:rFonts w:hint="eastAsia" w:ascii="黑体" w:hAnsi="黑体" w:eastAsia="黑体" w:cs="黑体"/>
          <w:b w:val="0"/>
          <w:bCs w:val="0"/>
          <w:spacing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pacing w:val="0"/>
          <w:sz w:val="32"/>
          <w:szCs w:val="32"/>
          <w:lang w:eastAsia="zh-CN"/>
        </w:rPr>
        <w:t>五</w:t>
      </w:r>
      <w:r>
        <w:rPr>
          <w:rFonts w:hint="eastAsia" w:ascii="黑体" w:hAnsi="黑体" w:eastAsia="黑体" w:cs="黑体"/>
          <w:b w:val="0"/>
          <w:bCs w:val="0"/>
          <w:spacing w:val="0"/>
          <w:sz w:val="32"/>
          <w:szCs w:val="32"/>
        </w:rPr>
        <w:t>、职工安置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640" w:firstLineChars="200"/>
        <w:textAlignment w:val="auto"/>
        <w:outlineLvl w:val="9"/>
        <w:rPr>
          <w:rFonts w:hint="eastAsia" w:ascii="仿宋_GB2312" w:eastAsia="仿宋_GB2312"/>
          <w:spacing w:val="0"/>
          <w:sz w:val="32"/>
          <w:szCs w:val="32"/>
        </w:rPr>
      </w:pPr>
      <w:r>
        <w:rPr>
          <w:rFonts w:hint="eastAsia" w:ascii="仿宋_GB2312" w:eastAsia="仿宋_GB2312"/>
          <w:spacing w:val="0"/>
          <w:sz w:val="32"/>
          <w:szCs w:val="32"/>
        </w:rPr>
        <w:t>企业</w:t>
      </w:r>
      <w:r>
        <w:rPr>
          <w:rFonts w:hint="eastAsia" w:ascii="仿宋_GB2312" w:eastAsia="仿宋_GB2312"/>
          <w:spacing w:val="0"/>
          <w:sz w:val="32"/>
          <w:szCs w:val="32"/>
          <w:lang w:eastAsia="zh-CN"/>
        </w:rPr>
        <w:t>更新改造</w:t>
      </w:r>
      <w:r>
        <w:rPr>
          <w:rFonts w:hint="eastAsia" w:ascii="仿宋_GB2312" w:eastAsia="仿宋_GB2312"/>
          <w:spacing w:val="0"/>
          <w:sz w:val="32"/>
          <w:szCs w:val="32"/>
        </w:rPr>
        <w:t>过程中涉及职工安置的，要制定职工安置方案，明确职工安置去向、责任单位、责任人及分工等。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640" w:firstLineChars="200"/>
        <w:textAlignment w:val="auto"/>
        <w:outlineLvl w:val="9"/>
        <w:rPr>
          <w:rFonts w:hint="eastAsia" w:ascii="黑体" w:hAnsi="黑体" w:eastAsia="黑体" w:cs="黑体"/>
          <w:b w:val="0"/>
          <w:bCs w:val="0"/>
          <w:spacing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pacing w:val="0"/>
          <w:sz w:val="32"/>
          <w:szCs w:val="32"/>
          <w:lang w:eastAsia="zh-CN"/>
        </w:rPr>
        <w:t>六</w:t>
      </w:r>
      <w:r>
        <w:rPr>
          <w:rFonts w:hint="eastAsia" w:ascii="黑体" w:hAnsi="黑体" w:eastAsia="黑体" w:cs="黑体"/>
          <w:b w:val="0"/>
          <w:bCs w:val="0"/>
          <w:spacing w:val="0"/>
          <w:sz w:val="32"/>
          <w:szCs w:val="32"/>
        </w:rPr>
        <w:t>、环境修复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640" w:firstLineChars="200"/>
        <w:textAlignment w:val="auto"/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pacing w:val="0"/>
          <w:sz w:val="32"/>
          <w:szCs w:val="32"/>
        </w:rPr>
        <w:t>需要进行环境修复的企业，制定环境修复方案，明确责任人及分工。</w:t>
      </w:r>
    </w:p>
    <w:sectPr>
      <w:footerReference r:id="rId3" w:type="default"/>
      <w:pgSz w:w="11906" w:h="16838"/>
      <w:pgMar w:top="2098" w:right="1474" w:bottom="1985" w:left="1588" w:header="851" w:footer="992" w:gutter="0"/>
      <w:pgNumType w:fmt="decimalFullWidt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Noto Sans Ethiopic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Noto Sans Ethiopic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Liberation Serif">
    <w:panose1 w:val="02020603050405020304"/>
    <w:charset w:val="00"/>
    <w:family w:val="auto"/>
    <w:pitch w:val="default"/>
    <w:sig w:usb0="A00002AF" w:usb1="500078FB" w:usb2="00000000" w:usb3="00000000" w:csb0="6000009F" w:csb1="DFD7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  <w:rPr>
        <w:sz w:val="24"/>
        <w:szCs w:val="24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１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WAAAAZHJzL1BLAQIUABQAAAAIAIdO4kCzSVju0AAAAAUBAAAPAAAAAAAAAAEAIAAAADgAAABk&#10;cnMvZG93bnJldi54bWxQSwECFAAUAAAACACHTuJAa4X5+zECAABhBAAADgAAAAAAAAABACAAAAA1&#10;AQAAZHJzL2Uyb0RvYy54bWxQSwUGAAAAAAYABgBZAQAA2A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１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sdt>
      <w:sdtPr>
        <w:id w:val="-1"/>
        <w:docPartObj>
          <w:docPartGallery w:val="autotext"/>
        </w:docPartObj>
      </w:sdtPr>
      <w:sdtEndPr>
        <w:rPr>
          <w:sz w:val="24"/>
          <w:szCs w:val="24"/>
        </w:rPr>
      </w:sdtEndPr>
      <w:sdtContent/>
    </w:sdt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67A8"/>
    <w:rsid w:val="0000729C"/>
    <w:rsid w:val="00021C93"/>
    <w:rsid w:val="00023CA0"/>
    <w:rsid w:val="0003295A"/>
    <w:rsid w:val="00072D32"/>
    <w:rsid w:val="00073861"/>
    <w:rsid w:val="00093025"/>
    <w:rsid w:val="000C286D"/>
    <w:rsid w:val="000D0DA3"/>
    <w:rsid w:val="000D44C8"/>
    <w:rsid w:val="000E1450"/>
    <w:rsid w:val="001033B7"/>
    <w:rsid w:val="001143D3"/>
    <w:rsid w:val="0011588B"/>
    <w:rsid w:val="00121E8F"/>
    <w:rsid w:val="00160079"/>
    <w:rsid w:val="00172E33"/>
    <w:rsid w:val="0018607A"/>
    <w:rsid w:val="001A0938"/>
    <w:rsid w:val="001A678A"/>
    <w:rsid w:val="001B6DCD"/>
    <w:rsid w:val="002075B4"/>
    <w:rsid w:val="002128CE"/>
    <w:rsid w:val="0022539F"/>
    <w:rsid w:val="0023727C"/>
    <w:rsid w:val="00242464"/>
    <w:rsid w:val="00242651"/>
    <w:rsid w:val="0024309D"/>
    <w:rsid w:val="002449FF"/>
    <w:rsid w:val="0029565C"/>
    <w:rsid w:val="002B355E"/>
    <w:rsid w:val="002B7BEB"/>
    <w:rsid w:val="002D5489"/>
    <w:rsid w:val="002F4962"/>
    <w:rsid w:val="00306F72"/>
    <w:rsid w:val="00311380"/>
    <w:rsid w:val="00326B67"/>
    <w:rsid w:val="00340808"/>
    <w:rsid w:val="00341EE7"/>
    <w:rsid w:val="00354473"/>
    <w:rsid w:val="0036188D"/>
    <w:rsid w:val="00365052"/>
    <w:rsid w:val="00365D9B"/>
    <w:rsid w:val="003824DD"/>
    <w:rsid w:val="003A73C4"/>
    <w:rsid w:val="003A7C37"/>
    <w:rsid w:val="003C31AE"/>
    <w:rsid w:val="003D403C"/>
    <w:rsid w:val="003F06DD"/>
    <w:rsid w:val="0040579A"/>
    <w:rsid w:val="00417155"/>
    <w:rsid w:val="0044691F"/>
    <w:rsid w:val="00455D0A"/>
    <w:rsid w:val="004729DE"/>
    <w:rsid w:val="00485CF5"/>
    <w:rsid w:val="004A4487"/>
    <w:rsid w:val="004A6B43"/>
    <w:rsid w:val="004B6C8A"/>
    <w:rsid w:val="004C1D6E"/>
    <w:rsid w:val="0052219D"/>
    <w:rsid w:val="00530609"/>
    <w:rsid w:val="00534A21"/>
    <w:rsid w:val="005756BC"/>
    <w:rsid w:val="005D0376"/>
    <w:rsid w:val="005F1750"/>
    <w:rsid w:val="006150BA"/>
    <w:rsid w:val="006308FF"/>
    <w:rsid w:val="006836DB"/>
    <w:rsid w:val="0068552E"/>
    <w:rsid w:val="006A15F1"/>
    <w:rsid w:val="006A3A37"/>
    <w:rsid w:val="0074008A"/>
    <w:rsid w:val="00753276"/>
    <w:rsid w:val="00764EE1"/>
    <w:rsid w:val="00773A35"/>
    <w:rsid w:val="007942A8"/>
    <w:rsid w:val="007C0484"/>
    <w:rsid w:val="008067A8"/>
    <w:rsid w:val="008637CE"/>
    <w:rsid w:val="008D0A28"/>
    <w:rsid w:val="008E3C0A"/>
    <w:rsid w:val="00901623"/>
    <w:rsid w:val="009018A5"/>
    <w:rsid w:val="00934C1F"/>
    <w:rsid w:val="00935275"/>
    <w:rsid w:val="00990D85"/>
    <w:rsid w:val="009A14BB"/>
    <w:rsid w:val="009C6773"/>
    <w:rsid w:val="009D0719"/>
    <w:rsid w:val="00A009F8"/>
    <w:rsid w:val="00A03834"/>
    <w:rsid w:val="00A26226"/>
    <w:rsid w:val="00A33C68"/>
    <w:rsid w:val="00A56E08"/>
    <w:rsid w:val="00A94BB2"/>
    <w:rsid w:val="00A964B6"/>
    <w:rsid w:val="00AA07D0"/>
    <w:rsid w:val="00AA1FBE"/>
    <w:rsid w:val="00AC222C"/>
    <w:rsid w:val="00AF10E8"/>
    <w:rsid w:val="00B06651"/>
    <w:rsid w:val="00B61DBB"/>
    <w:rsid w:val="00B73631"/>
    <w:rsid w:val="00B74351"/>
    <w:rsid w:val="00B76E97"/>
    <w:rsid w:val="00B9758E"/>
    <w:rsid w:val="00BD6E94"/>
    <w:rsid w:val="00BE190D"/>
    <w:rsid w:val="00C047EF"/>
    <w:rsid w:val="00C07395"/>
    <w:rsid w:val="00C25A9A"/>
    <w:rsid w:val="00C31295"/>
    <w:rsid w:val="00CA3050"/>
    <w:rsid w:val="00D15E8F"/>
    <w:rsid w:val="00D518E0"/>
    <w:rsid w:val="00D54DE3"/>
    <w:rsid w:val="00D676EE"/>
    <w:rsid w:val="00D84321"/>
    <w:rsid w:val="00DF7A98"/>
    <w:rsid w:val="00E12D2D"/>
    <w:rsid w:val="00E13FB1"/>
    <w:rsid w:val="00E562EB"/>
    <w:rsid w:val="00EA0191"/>
    <w:rsid w:val="00EB006E"/>
    <w:rsid w:val="00EB27A8"/>
    <w:rsid w:val="00EC152E"/>
    <w:rsid w:val="00ED561B"/>
    <w:rsid w:val="00F007AD"/>
    <w:rsid w:val="00F120C1"/>
    <w:rsid w:val="00F1384F"/>
    <w:rsid w:val="00F61405"/>
    <w:rsid w:val="00FA17FC"/>
    <w:rsid w:val="00FC3D57"/>
    <w:rsid w:val="0FD924E9"/>
    <w:rsid w:val="1FFFDA0B"/>
    <w:rsid w:val="3FFBC14A"/>
    <w:rsid w:val="3FFDAE08"/>
    <w:rsid w:val="4F732B7E"/>
    <w:rsid w:val="4FF6BF1B"/>
    <w:rsid w:val="4FF7B992"/>
    <w:rsid w:val="57DCCF20"/>
    <w:rsid w:val="5C287282"/>
    <w:rsid w:val="5CC3832B"/>
    <w:rsid w:val="5DDF7DB9"/>
    <w:rsid w:val="5DFD77B6"/>
    <w:rsid w:val="5F7B2544"/>
    <w:rsid w:val="5FCF036C"/>
    <w:rsid w:val="6FD97753"/>
    <w:rsid w:val="707D864C"/>
    <w:rsid w:val="74526A66"/>
    <w:rsid w:val="755F13F1"/>
    <w:rsid w:val="75FED82C"/>
    <w:rsid w:val="7755AF12"/>
    <w:rsid w:val="7A5C40AD"/>
    <w:rsid w:val="7EF2020D"/>
    <w:rsid w:val="7FDBB9C1"/>
    <w:rsid w:val="7FF6B567"/>
    <w:rsid w:val="7FFFDBBD"/>
    <w:rsid w:val="A86F83FE"/>
    <w:rsid w:val="BE738EFC"/>
    <w:rsid w:val="BEA5628D"/>
    <w:rsid w:val="DD7ABBCE"/>
    <w:rsid w:val="DEABF737"/>
    <w:rsid w:val="DFDE2BF3"/>
    <w:rsid w:val="DFFB1985"/>
    <w:rsid w:val="EAB595C5"/>
    <w:rsid w:val="EB3AC579"/>
    <w:rsid w:val="F4DF75F5"/>
    <w:rsid w:val="F7BB1B7B"/>
    <w:rsid w:val="F8F62E95"/>
    <w:rsid w:val="F9FD35D9"/>
    <w:rsid w:val="FAEB047F"/>
    <w:rsid w:val="FE7F15A1"/>
    <w:rsid w:val="FEFF3F8A"/>
    <w:rsid w:val="FF2EAF95"/>
    <w:rsid w:val="FFA9B710"/>
    <w:rsid w:val="FFF768F7"/>
    <w:rsid w:val="FFFD7CE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basedOn w:val="6"/>
    <w:semiHidden/>
    <w:unhideWhenUsed/>
    <w:qFormat/>
    <w:uiPriority w:val="99"/>
    <w:rPr>
      <w:color w:val="000000"/>
      <w:u w:val="none"/>
    </w:rPr>
  </w:style>
  <w:style w:type="character" w:customStyle="1" w:styleId="8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9">
    <w:name w:val="页脚 字符"/>
    <w:basedOn w:val="6"/>
    <w:link w:val="3"/>
    <w:qFormat/>
    <w:uiPriority w:val="99"/>
    <w:rPr>
      <w:sz w:val="18"/>
      <w:szCs w:val="18"/>
    </w:rPr>
  </w:style>
  <w:style w:type="character" w:customStyle="1" w:styleId="10">
    <w:name w:val="批注框文本 字符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200</Words>
  <Characters>1143</Characters>
  <Lines>9</Lines>
  <Paragraphs>2</Paragraphs>
  <TotalTime>16</TotalTime>
  <ScaleCrop>false</ScaleCrop>
  <LinksUpToDate>false</LinksUpToDate>
  <CharactersWithSpaces>1341</CharactersWithSpaces>
  <Application>WPS Office_11.8.2.1132_F1E327BC-269C-435d-A152-05C5408002CA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2018-05-03T18:13:00Z</dcterms:created>
  <dc:creator>pc</dc:creator>
  <cp:lastModifiedBy>user</cp:lastModifiedBy>
  <cp:lastPrinted>2018-05-19T19:09:00Z</cp:lastPrinted>
  <dcterms:modified xsi:type="dcterms:W3CDTF">2026-07-09T10:32:15Z</dcterms:modified>
  <cp:revision>75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2052-11.8.2.1132</vt:lpwstr>
  </property>
  <property fmtid="{D5CDD505-2E9C-101B-9397-08002B2CF9AE}" pid="3" name="ICV">
    <vt:lpwstr>B9288CC00F74CB362F084F6A71CDDB88</vt:lpwstr>
  </property>
</Properties>
</file>