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附件2</w:t>
      </w:r>
    </w:p>
    <w:p>
      <w:pPr>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绿色</w:t>
      </w:r>
      <w:r>
        <w:rPr>
          <w:rFonts w:hint="default" w:ascii="Times New Roman" w:hAnsi="Times New Roman" w:eastAsia="方正小标宋简体" w:cs="Times New Roman"/>
          <w:bCs/>
          <w:sz w:val="36"/>
          <w:szCs w:val="36"/>
          <w:lang w:val="en"/>
        </w:rPr>
        <w:t>工业</w:t>
      </w:r>
      <w:r>
        <w:rPr>
          <w:rFonts w:hint="default" w:ascii="Times New Roman" w:hAnsi="Times New Roman" w:eastAsia="方正小标宋简体" w:cs="Times New Roman"/>
          <w:bCs/>
          <w:sz w:val="36"/>
          <w:szCs w:val="36"/>
        </w:rPr>
        <w:t>园区评价要求</w:t>
      </w:r>
    </w:p>
    <w:p>
      <w:pPr>
        <w:ind w:firstLine="642" w:firstLineChars="200"/>
        <w:rPr>
          <w:rFonts w:hint="default" w:ascii="Times New Roman" w:hAnsi="Times New Roman" w:eastAsia="仿宋_GB2312" w:cs="Times New Roman"/>
          <w:b/>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（一）基本要求</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1.国家和地方绿色、循环和低碳相关法律法规、政策和标准应得到有效的贯彻执行。 </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2.近三年，未发生重大污染事故或重大生态破坏事件，完成国家或地方政府下达的节能减排指标，碳排放强度持续下降。</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3.环境质量达到国家或地方规定的环境功能区环境质量标准，园区内企业污染物达标排放，各类重点污染物排放总量均不超过国家或地方的总量控制要求。</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4.园区重点企业100%实施清洁生产审核。</w:t>
      </w:r>
    </w:p>
    <w:p>
      <w:pPr>
        <w:ind w:firstLine="63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注：重点企业是指《清洁生产促进法》中规定的应当实施强制性清洁生产 审核的企业（评审期当年及之前公布的重点企业清洁生产审核名单中的企业）。</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5.园区企业不应使用国家列入淘汰目录的落后生产技术、工艺和设备，不应生产国家列入淘汰目录的产品。</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6.园区建立履行绿色发展工作职责的专门机构、配备2名以上专职工作人员。</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7.鼓励园区建立并运行环境管理体系和能源管理体系，建立园区能源监测管理平台。</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8.鼓励园区建设并运行风能、太阳能等可再生能源应用</w:t>
      </w:r>
    </w:p>
    <w:p>
      <w:pPr>
        <w:ind w:left="-1"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设施。</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（二）评价指标构成</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绿色园区评价指标体系包括能源利用绿色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指标6个方面。</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如附表1所示。</w:t>
      </w:r>
    </w:p>
    <w:p>
      <w:pPr>
        <w:ind w:firstLine="63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附表1 绿色园区评价指标体系</w:t>
      </w:r>
    </w:p>
    <w:tbl>
      <w:tblPr>
        <w:tblStyle w:val="13"/>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544"/>
        <w:gridCol w:w="1276"/>
        <w:gridCol w:w="127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0" w:hRule="atLeast"/>
          <w:jc w:val="center"/>
        </w:trPr>
        <w:tc>
          <w:tcPr>
            <w:tcW w:w="145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一级指标</w:t>
            </w:r>
          </w:p>
        </w:tc>
        <w:tc>
          <w:tcPr>
            <w:tcW w:w="86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3544" w:type="dxa"/>
            <w:vAlign w:val="center"/>
          </w:tcPr>
          <w:p>
            <w:pPr>
              <w:adjustRightInd w:val="0"/>
              <w:snapToGrid w:val="0"/>
              <w:ind w:firstLine="562"/>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二级指标</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单位</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引领值</w:t>
            </w:r>
          </w:p>
        </w:tc>
        <w:tc>
          <w:tcPr>
            <w:tcW w:w="1363" w:type="dxa"/>
            <w:vAlign w:val="center"/>
          </w:tcPr>
          <w:p>
            <w:pPr>
              <w:adjustRightInd w:val="0"/>
              <w:snapToGrid w:val="0"/>
              <w:jc w:val="center"/>
              <w:rPr>
                <w:rFonts w:hint="default" w:ascii="Times New Roman" w:hAnsi="Times New Roman" w:eastAsia="仿宋_GB2312" w:cs="Times New Roman"/>
                <w:b/>
                <w:kern w:val="0"/>
                <w:sz w:val="28"/>
                <w:szCs w:val="28"/>
                <w:lang w:eastAsia="zh-CN"/>
              </w:rPr>
            </w:pPr>
            <w:r>
              <w:rPr>
                <w:rFonts w:hint="default" w:ascii="Times New Roman" w:hAnsi="Times New Roman" w:eastAsia="仿宋_GB2312" w:cs="Times New Roman"/>
                <w:b/>
                <w:kern w:val="0"/>
                <w:sz w:val="28"/>
                <w:szCs w:val="28"/>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6" w:hRule="atLeast"/>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能源利用绿色化指标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（EG）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万元/tce</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可再生能源使用比例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清洁能源使用率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资源利用绿色化指标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(RG)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水资源产出率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元/m</w:t>
            </w:r>
            <w:r>
              <w:rPr>
                <w:rFonts w:hint="default" w:ascii="Times New Roman" w:hAnsi="Times New Roman" w:eastAsia="仿宋_GB2312" w:cs="Times New Roman"/>
                <w:kern w:val="0"/>
                <w:sz w:val="28"/>
                <w:szCs w:val="28"/>
                <w:vertAlign w:val="superscript"/>
              </w:rPr>
              <w:t>3</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土地资源产出率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亿元/km</w:t>
            </w:r>
            <w:r>
              <w:rPr>
                <w:rFonts w:hint="default" w:ascii="Times New Roman" w:hAnsi="Times New Roman" w:eastAsia="仿宋_GB2312" w:cs="Times New Roman"/>
                <w:kern w:val="0"/>
                <w:sz w:val="28"/>
                <w:szCs w:val="28"/>
                <w:vertAlign w:val="superscript"/>
              </w:rPr>
              <w:t>2</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工业固体废弃物综合利用率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工业用水重复利用率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中水回用率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4项指标选2项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余热资源回收利用率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废气资源回收利用率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再生资源回收利用率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基础设施绿色指标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(IG)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污水集中处理设施</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新建工业建筑中绿色建筑的比例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新建公共建筑中绿色建筑的比例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500米公交站点覆盖率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节能与新能源公交车比例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产业绿色指标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（CG）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高新技术产业产值占园区工业总产值比例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绿色产业增加值占园区工业增加值比例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人均工业增加值</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万元/人</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现代服务业比例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both"/>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生态环境绿色指标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（HG）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工业固体废弃物（含危废）处置利用率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万元工业增加值碳排放量消减率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单位工业增加值废水排放量</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t/万元</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主要污染物弹性系数</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园区空气质量优良率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绿化覆盖率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道路遮荫比例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露天停车场遮荫比例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运行管理绿色指标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（MG）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绿色园区标准体系完善程度</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编制绿色园区发展规划</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绿色园区信息平台完善程度</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bl>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（三）评价方法</w:t>
      </w:r>
    </w:p>
    <w:p>
      <w:pPr>
        <w:ind w:firstLine="630"/>
        <w:rPr>
          <w:rFonts w:hint="default" w:ascii="Times New Roman" w:hAnsi="Times New Roman" w:cs="Times New Roman"/>
        </w:rPr>
      </w:pPr>
      <w:r>
        <w:rPr>
          <w:rFonts w:hint="default" w:ascii="Times New Roman" w:hAnsi="Times New Roman" w:eastAsia="仿宋_GB2312" w:cs="Times New Roman"/>
          <w:sz w:val="32"/>
          <w:szCs w:val="32"/>
        </w:rPr>
        <w:t>工业园区绿色指数的计算方法如下面公式所示。</w:t>
      </w:r>
    </w:p>
    <w:p>
      <w:pPr>
        <w:pStyle w:val="14"/>
        <w:ind w:firstLine="0" w:firstLineChars="0"/>
        <w:rPr>
          <w:rFonts w:hint="default" w:ascii="Times New Roman" w:hAnsi="Times New Roman" w:cs="Times New Roman"/>
        </w:rPr>
      </w:pPr>
      <w:r>
        <w:rPr>
          <w:rFonts w:hint="default" w:ascii="Times New Roman" w:hAnsi="Times New Roman" w:cs="Times New Roman"/>
          <w:position w:val="-32"/>
        </w:rPr>
        <w:object>
          <v:shape id="_x0000_i1025" o:spt="75" type="#_x0000_t75" style="height:42.1pt;width:470.0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default" w:ascii="Times New Roman" w:hAnsi="Times New Roman" w:cs="Times New Roman"/>
        </w:rPr>
        <w:t xml:space="preserve">                </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6"/>
          <w:sz w:val="32"/>
          <w:szCs w:val="32"/>
        </w:rPr>
        <w:object>
          <v:shape id="_x0000_i1026" o:spt="75" type="#_x0000_t75" style="height:14.25pt;width:17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default" w:ascii="Times New Roman" w:hAnsi="Times New Roman" w:eastAsia="仿宋_GB2312" w:cs="Times New Roman"/>
          <w:sz w:val="32"/>
          <w:szCs w:val="32"/>
        </w:rPr>
        <w:t>为工业园区绿色指数；</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27" o:spt="75" type="#_x0000_t75" style="height:18.35pt;width:21.7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8"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default" w:ascii="Times New Roman" w:hAnsi="Times New Roman" w:eastAsia="仿宋_GB2312" w:cs="Times New Roman"/>
          <w:sz w:val="32"/>
          <w:szCs w:val="32"/>
        </w:rPr>
        <w:t>项能源利用绿色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29" o:spt="75" type="#_x0000_t75" style="height:18.35pt;width:24.4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0"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0" DrawAspect="Content" ObjectID="_1468075730" r:id="rId15">
            <o:LockedField>false</o:LockedField>
          </o:OLEObject>
        </w:object>
      </w:r>
      <w:r>
        <w:rPr>
          <w:rFonts w:hint="default" w:ascii="Times New Roman" w:hAnsi="Times New Roman" w:eastAsia="仿宋_GB2312" w:cs="Times New Roman"/>
          <w:sz w:val="32"/>
          <w:szCs w:val="32"/>
        </w:rPr>
        <w:t>项能源利用绿色指标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1" o:spt="75" type="#_x0000_t75" style="height:18.35pt;width:21.75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2"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2" DrawAspect="Content" ObjectID="_1468075732" r:id="rId18">
            <o:LockedField>false</o:LockedField>
          </o:OLEObject>
        </w:object>
      </w:r>
      <w:r>
        <w:rPr>
          <w:rFonts w:hint="default" w:ascii="Times New Roman" w:hAnsi="Times New Roman" w:eastAsia="仿宋_GB2312" w:cs="Times New Roman"/>
          <w:sz w:val="32"/>
          <w:szCs w:val="32"/>
        </w:rPr>
        <w:t>项资源利用绿色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3" o:spt="75" type="#_x0000_t75" style="height:18.35pt;width:24.45pt;" o:ole="t" filled="f" o:preferrelative="t" stroked="f" coordsize="21600,21600">
            <v:path/>
            <v:fill on="f" focussize="0,0"/>
            <v:stroke on="f" joinstyle="miter"/>
            <v:imagedata r:id="rId20" o:title=""/>
            <o:lock v:ext="edit" aspectratio="t"/>
            <w10:wrap type="none"/>
            <w10:anchorlock/>
          </v:shape>
          <o:OLEObject Type="Embed" ProgID="Equation.DSMT4" ShapeID="_x0000_i1033" DrawAspect="Content" ObjectID="_1468075733" r:id="rId1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4"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4" DrawAspect="Content" ObjectID="_1468075734" r:id="rId21">
            <o:LockedField>false</o:LockedField>
          </o:OLEObject>
        </w:object>
      </w:r>
      <w:r>
        <w:rPr>
          <w:rFonts w:hint="default" w:ascii="Times New Roman" w:hAnsi="Times New Roman" w:eastAsia="仿宋_GB2312" w:cs="Times New Roman"/>
          <w:sz w:val="32"/>
          <w:szCs w:val="32"/>
        </w:rPr>
        <w:t>项资源利用绿色指标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5" o:spt="75" type="#_x0000_t75" style="height:18.35pt;width:19pt;" o:ole="t" filled="f" o:preferrelative="t" stroked="f" coordsize="21600,21600">
            <v:path/>
            <v:fill on="f" focussize="0,0"/>
            <v:stroke on="f" joinstyle="miter"/>
            <v:imagedata r:id="rId23" o:title=""/>
            <o:lock v:ext="edit" aspectratio="t"/>
            <w10:wrap type="none"/>
            <w10:anchorlock/>
          </v:shape>
          <o:OLEObject Type="Embed" ProgID="Equation.DSMT4" ShapeID="_x0000_i1035" DrawAspect="Content" ObjectID="_1468075735" r:id="rId22">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6"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6" DrawAspect="Content" ObjectID="_1468075736" r:id="rId24">
            <o:LockedField>false</o:LockedField>
          </o:OLEObject>
        </w:object>
      </w:r>
      <w:r>
        <w:rPr>
          <w:rFonts w:hint="default" w:ascii="Times New Roman" w:hAnsi="Times New Roman" w:eastAsia="仿宋_GB2312" w:cs="Times New Roman"/>
          <w:sz w:val="32"/>
          <w:szCs w:val="32"/>
        </w:rPr>
        <w:t>项基础设施绿色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7" o:spt="75" type="#_x0000_t75" style="height:18.35pt;width:21.75pt;" o:ole="t" filled="f" o:preferrelative="t" stroked="f" coordsize="21600,21600">
            <v:path/>
            <v:fill on="f" focussize="0,0"/>
            <v:stroke on="f" joinstyle="miter"/>
            <v:imagedata r:id="rId26" o:title=""/>
            <o:lock v:ext="edit" aspectratio="t"/>
            <w10:wrap type="none"/>
            <w10:anchorlock/>
          </v:shape>
          <o:OLEObject Type="Embed" ProgID="Equation.DSMT4" ShapeID="_x0000_i1037" DrawAspect="Content" ObjectID="_1468075737" r:id="rId25">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8"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8" DrawAspect="Content" ObjectID="_1468075738" r:id="rId27">
            <o:LockedField>false</o:LockedField>
          </o:OLEObject>
        </w:object>
      </w:r>
      <w:r>
        <w:rPr>
          <w:rFonts w:hint="default" w:ascii="Times New Roman" w:hAnsi="Times New Roman" w:eastAsia="仿宋_GB2312" w:cs="Times New Roman"/>
          <w:sz w:val="32"/>
          <w:szCs w:val="32"/>
        </w:rPr>
        <w:t>项基础设施绿色指标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9" o:spt="75" type="#_x0000_t75" style="height:18.35pt;width:21.75pt;" o:ole="t" filled="f" o:preferrelative="t" stroked="f" coordsize="21600,21600">
            <v:path/>
            <v:fill on="f" focussize="0,0"/>
            <v:stroke on="f" joinstyle="miter"/>
            <v:imagedata r:id="rId29" o:title=""/>
            <o:lock v:ext="edit" aspectratio="t"/>
            <w10:wrap type="none"/>
            <w10:anchorlock/>
          </v:shape>
          <o:OLEObject Type="Embed" ProgID="Equation.DSMT4" ShapeID="_x0000_i1039" DrawAspect="Content" ObjectID="_1468075739" r:id="rId28">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0"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0" DrawAspect="Content" ObjectID="_1468075740" r:id="rId30">
            <o:LockedField>false</o:LockedField>
          </o:OLEObject>
        </w:object>
      </w:r>
      <w:r>
        <w:rPr>
          <w:rFonts w:hint="default" w:ascii="Times New Roman" w:hAnsi="Times New Roman" w:eastAsia="仿宋_GB2312" w:cs="Times New Roman"/>
          <w:sz w:val="32"/>
          <w:szCs w:val="32"/>
        </w:rPr>
        <w:t>项产业绿色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1" o:spt="75" type="#_x0000_t75" style="height:18.35pt;width:24.45pt;" o:ole="t" filled="f" o:preferrelative="t" stroked="f" coordsize="21600,21600">
            <v:path/>
            <v:fill on="f" focussize="0,0"/>
            <v:stroke on="f" joinstyle="miter"/>
            <v:imagedata r:id="rId32" o:title=""/>
            <o:lock v:ext="edit" aspectratio="t"/>
            <w10:wrap type="none"/>
            <w10:anchorlock/>
          </v:shape>
          <o:OLEObject Type="Embed" ProgID="Equation.DSMT4" ShapeID="_x0000_i1041" DrawAspect="Content" ObjectID="_1468075741" r:id="rId3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2"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2" DrawAspect="Content" ObjectID="_1468075742" r:id="rId33">
            <o:LockedField>false</o:LockedField>
          </o:OLEObject>
        </w:object>
      </w:r>
      <w:r>
        <w:rPr>
          <w:rFonts w:hint="default" w:ascii="Times New Roman" w:hAnsi="Times New Roman" w:eastAsia="仿宋_GB2312" w:cs="Times New Roman"/>
          <w:sz w:val="32"/>
          <w:szCs w:val="32"/>
        </w:rPr>
        <w:t>项产业绿色指标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3" o:spt="75" type="#_x0000_t75" style="height:18.35pt;width:23.1pt;" o:ole="t" filled="f" o:preferrelative="t" stroked="f" coordsize="21600,21600">
            <v:path/>
            <v:fill on="f" focussize="0,0"/>
            <v:stroke on="f" joinstyle="miter"/>
            <v:imagedata r:id="rId35" o:title=""/>
            <o:lock v:ext="edit" aspectratio="t"/>
            <w10:wrap type="none"/>
            <w10:anchorlock/>
          </v:shape>
          <o:OLEObject Type="Embed" ProgID="Equation.DSMT4" ShapeID="_x0000_i1043" DrawAspect="Content" ObjectID="_1468075743" r:id="rId3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4"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4" DrawAspect="Content" ObjectID="_1468075744" r:id="rId36">
            <o:LockedField>false</o:LockedField>
          </o:OLEObject>
        </w:object>
      </w:r>
      <w:r>
        <w:rPr>
          <w:rFonts w:hint="default" w:ascii="Times New Roman" w:hAnsi="Times New Roman" w:eastAsia="仿宋_GB2312" w:cs="Times New Roman"/>
          <w:sz w:val="32"/>
          <w:szCs w:val="32"/>
        </w:rPr>
        <w:t>项生态环境绿色指标值，</w:t>
      </w:r>
      <w:r>
        <w:rPr>
          <w:rFonts w:hint="default" w:ascii="Times New Roman" w:hAnsi="Times New Roman" w:eastAsia="仿宋_GB2312" w:cs="Times New Roman"/>
          <w:position w:val="-12"/>
          <w:sz w:val="32"/>
          <w:szCs w:val="32"/>
        </w:rPr>
        <w:object>
          <v:shape id="_x0000_i1045" o:spt="75" type="#_x0000_t75" style="height:18.35pt;width:27.15pt;" o:ole="t" filled="f" o:preferrelative="t" stroked="f" coordsize="21600,21600">
            <v:path/>
            <v:fill on="f" focussize="0,0"/>
            <v:stroke on="f" joinstyle="miter"/>
            <v:imagedata r:id="rId38" o:title=""/>
            <o:lock v:ext="edit" aspectratio="t"/>
            <w10:wrap type="none"/>
            <w10:anchorlock/>
          </v:shape>
          <o:OLEObject Type="Embed" ProgID="Equation.DSMT4" ShapeID="_x0000_i1045" DrawAspect="Content" ObjectID="_1468075745" r:id="rId3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6"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6" DrawAspect="Content" ObjectID="_1468075746" r:id="rId39">
            <o:LockedField>false</o:LockedField>
          </o:OLEObject>
        </w:object>
      </w:r>
      <w:r>
        <w:rPr>
          <w:rFonts w:hint="default" w:ascii="Times New Roman" w:hAnsi="Times New Roman" w:eastAsia="仿宋_GB2312" w:cs="Times New Roman"/>
          <w:sz w:val="32"/>
          <w:szCs w:val="32"/>
        </w:rPr>
        <w:t>项生态环境绿色指标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7" o:spt="75" type="#_x0000_t75" style="height:18.35pt;width:23.75pt;" o:ole="t" filled="f" o:preferrelative="t" stroked="f" coordsize="21600,21600">
            <v:path/>
            <v:fill on="f" focussize="0,0"/>
            <v:stroke on="f" joinstyle="miter"/>
            <v:imagedata r:id="rId41" o:title=""/>
            <o:lock v:ext="edit" aspectratio="t"/>
            <w10:wrap type="none"/>
            <w10:anchorlock/>
          </v:shape>
          <o:OLEObject Type="Embed" ProgID="Equation.DSMT4" ShapeID="_x0000_i1047" DrawAspect="Content" ObjectID="_1468075747" r:id="rId4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8"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8" DrawAspect="Content" ObjectID="_1468075748" r:id="rId42">
            <o:LockedField>false</o:LockedField>
          </o:OLEObject>
        </w:object>
      </w:r>
      <w:r>
        <w:rPr>
          <w:rFonts w:hint="default" w:ascii="Times New Roman" w:hAnsi="Times New Roman" w:eastAsia="仿宋_GB2312" w:cs="Times New Roman"/>
          <w:sz w:val="32"/>
          <w:szCs w:val="32"/>
        </w:rPr>
        <w:t>项运行管理绿色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9" o:spt="75" type="#_x0000_t75" style="height:18.35pt;width:27.85pt;" o:ole="t" filled="f" o:preferrelative="t" stroked="f" coordsize="21600,21600">
            <v:path/>
            <v:fill on="f" focussize="0,0"/>
            <v:stroke on="f" joinstyle="miter"/>
            <v:imagedata r:id="rId44" o:title=""/>
            <o:lock v:ext="edit" aspectratio="t"/>
            <w10:wrap type="none"/>
            <w10:anchorlock/>
          </v:shape>
          <o:OLEObject Type="Embed" ProgID="Equation.DSMT4" ShapeID="_x0000_i1049" DrawAspect="Content" ObjectID="_1468075749" r:id="rId4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50"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50" DrawAspect="Content" ObjectID="_1468075750" r:id="rId45">
            <o:LockedField>false</o:LockedField>
          </o:OLEObject>
        </w:object>
      </w:r>
      <w:r>
        <w:rPr>
          <w:rFonts w:hint="default" w:ascii="Times New Roman" w:hAnsi="Times New Roman" w:eastAsia="仿宋_GB2312" w:cs="Times New Roman"/>
          <w:sz w:val="32"/>
          <w:szCs w:val="32"/>
        </w:rPr>
        <w:t>项运行管理绿色指标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48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注：正向指标（越大越好的指标）和逆向指标（越小越好的指标）数值的无量纲化分别采用指标值/基准值、基准值/指标值。在全部指标中，单位工业增加值废水排放量和主要污染物弹性系数属于逆向指标，无量纲化方法采用基准值/指标值。</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二、能源利用</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绿色指标（3个必选指标）</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指标包括能源产出率和可再生能源使用比例、清洁能源使用率3个必选指标。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（一）能源产出率（必选）</w:t>
      </w:r>
    </w:p>
    <w:p>
      <w:pPr>
        <w:ind w:firstLine="63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：指报告期内园区工业增加值与能源消耗总量的比值，该项指标越大，表明能源产出效率越高。能源主要包括原煤、原油、天然气、核电、水电、风电等一次能源。 工业增加值采用2010年不变价，下同。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能源产出率= 园区工业增加值（万元不变价）/能源综合消耗总量（tce）。</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（二）可再生能源使用比例（必选）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园区内工业企业的可再生能源使用量与综合能耗总量的比值。可再生能源包括太阳能、水能、生物质能、地热能、氢能、波浪能等非化石能源。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可再生能源使用比例（%）=工业企业可再生能源使用量（tce）/工业企业综合能耗总量（tce）x100%。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（三）清洁能源使用率（必选）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清洁能源使用率（%）=清洁能源使用量（tce）/终端能源消费总量（tce）×100%。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三、资源利用绿色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指标（4个必选指标+2个可选指标）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（一）水资源产出率（必选）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消耗单位新鲜水量所创造的工业增加值。工业用新鲜水量：指报告期内企业厂区内用于生产和生活的新鲜水量（生活用水单独计量且生活污水不与工业废水混排的除外），它等于企业从城市自来水取用的水量和企业自备水用量之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水资源产出率= 园区工业增加值（万元不变价）/园区工业用新鲜水量（m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（二）土地资源产出率（必选）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土地产出率=园区工业增加值（万元不变价）/园区工业用地面积（km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（三）工业固体废弃物综合利用率（必选）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工业固体废物综合利用量占工业固体废物产生量(包括综合利用往年贮存量)的百分率。工业固体废物综合利用量指报告期内企业通过回收、加工、循环、交换等方式，从固体废物中提取或者使其转化为可以利用的资源、能源和其他原材料的固体废物量(包括当年利用往年的工业固体废物贮存量)，如用作农业肥料、生产建筑材料、筑路等。综合利用量由原产生固体废物的单位统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工业固体废弃物综合利用率=工业固体废弃物综合利用量（t）/（工业固体废弃物产生量+综合利用往年贮存量(t)）×100%。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（四）工业用水重复利用率（必选）</w:t>
      </w:r>
    </w:p>
    <w:p>
      <w:p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：指工业重复用水量占工业用水总量的百分</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工业用水重复利用率=工业重复用水量（m3）/工业用水总量（m3）×100%。</w:t>
      </w:r>
    </w:p>
    <w:p>
      <w:pPr>
        <w:ind w:firstLine="63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（五）中水回用率（可选）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指园区内再生水的回用量与污水处理厂处理量的比值。其中，再生水（中水）是指二级达标水经再生工艺净化处理后，达到中水水质指标要求，满足某种使用要求的水。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：中水</w:t>
      </w:r>
      <w:r>
        <w:rPr>
          <w:rFonts w:hint="eastAsia" w:ascii="Times New Roman" w:hAnsi="Times New Roman" w:eastAsia="仿宋_GB2312" w:cs="Times New Roman"/>
          <w:sz w:val="32"/>
          <w:szCs w:val="32"/>
          <w:lang w:eastAsia="zh-CN"/>
        </w:rPr>
        <w:t>回</w:t>
      </w:r>
      <w:r>
        <w:rPr>
          <w:rFonts w:hint="default" w:ascii="Times New Roman" w:hAnsi="Times New Roman" w:eastAsia="仿宋_GB2312" w:cs="Times New Roman"/>
          <w:sz w:val="32"/>
          <w:szCs w:val="32"/>
        </w:rPr>
        <w:t>用率（%）=园区再生水（中水）回用量（万吨）/园区污水处理厂处理量（万吨）×100%。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（六）余热资源回收利用率（可选）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的过程。园区余热资源量按照GB/T 1028计算。</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：余热资源回收利用率（%）=回收利用的余热资源量（kJ）/园区总余热资源量（kJ）×100%。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（七）废气资源回收利用率（可选）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废气资源回收利用率（%）=回收利用的废气资源量（万m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）/园区可回收利用总废气资源量（万m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（八）再生资源回收利用率（可选）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再生资源回收利用率（%）=再生资源循环利用量（万吨）/再生资源收集量（万吨）×100%。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四、基础设施绿色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指标（1个必选指标+2个可选指标）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（一）污水集中处理设施（必选）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园区内所有工业废水经预处理达到集中处理要求后进入安装有自动在线监控装置的污水集中处理设施（园区内或园区外）。</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（二）新建工业建筑中绿色建筑的比例（可选）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园区新建工业建筑中的绿色建筑是按照GB/T 50878-2013《绿色工业建筑评价标准》评价，获得二星及以上评级的工业建筑。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新建工业建筑中绿色建筑的比例（%）=新建工业建筑中绿色建筑的面积（m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）/园区新建工业建筑面积</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（三）新建公共建筑中绿色建筑的比例（可选）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园区新建公共建筑中的绿色建筑是按照GB/T 50378-2014 《绿色建筑评价标准》评价，获得二星及以上评级的公共建筑。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：新建公共建筑中绿色建筑的比例（%）=新建公共建筑中绿色建筑的面积（m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）/园区新建公共建筑面积</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（四）500米公交站点覆盖率（可选）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园区公共交通车站服务覆盖面积的总和占园区建成区面积的百分比。</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具体根据GB 50220计算。</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（五）节能与新能源公交车比例（可选）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节能与新能源公交车比例（%）=节能与新能源公交车数量（辆）/园区公交车总量（辆）×100%。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五、产业绿色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指标（2个必选指标+1个可选指标）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指标包括高新技术产业产值占园区工业总产值比例、绿色产业增加值占园区工业增加值比例2个必选指标，以及从人均工业增加值和现代服务业比例两个可选指标中选取1个指标。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（一）绿色产业增加值占园区工业增加值比例（必选）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园区内绿色产业的增加值与园区工业增加值的比值。其中，绿色产业增加值是依据国家统计局《战略性新兴产业分类（2012)》(试行)中关于节能环保产业和新能源产业的具体分类统计得到。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绿色产业增加值占园区工业增加值比例（%）=绿色产业增加值（万元）/园区工业增加值（万元）×100%。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（二）高新技术产业产值占园区工业总产值比例（必选）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园区内高新技术企业的工业总产值占园区工业总产值的比值。其中，高新技术企业是指依据《高新技术企业认定管理办法》认定的工业范畴的高新技术企业。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高新技术产业产值占园区工业总产值比例</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（%）=高新技术企业的工业产值之和（万元）/工业园区工业总产值（万元）×100%。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（三）人均工业增加值（可选）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园区工业增加值与园区内工业企业从业人数的比值。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人均工业增加值（万元/人）=园区工业增加值（万元）/园区年末工业企业从业人数（人）。</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（四）现代服务业比例（可选）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务）、个人消费服务（包括教育、医疗保健、住宿、餐饮、文化娱乐、旅游、房地产、商品零售等）和公共服务（包括政府的公共管理服务、基础教育、公共卫生、医疗以及公益性信息服务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现代服务业比例（%）=现代服务业增加值（万元）/园区GDP×100%。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六、生态环境绿色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（一）工业固体废弃物（含危废）处置利用率（必选）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园区范围内各工业企业安全处置、综合利用及安全贮存的工业固体废物量（含危险废物）之和与当年工业固体废物总产生量的比值。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工业固体废弃物（含危废）处置利用率（%）=园区当年工业固体废物处置利用量（含危险废物）（t）/园区当年工业固体废物总产生量（t）×100%。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（二）万元工业增加值碳排放量消减率（必选）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园区内工业企业产生单位工业增加值所排放的二氧化碳当量的创建期年均消减率。创建期是指绿色园区创建周期。</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万元工业增加值碳排放量消减率（%）=[1-（验收年单位工业增加值二氧化碳排放量(tCO2eq./万元)/创建基准年单位工业增加值二氧化碳排放量(tCO2eq./万元)）</w:t>
      </w:r>
      <w:r>
        <w:rPr>
          <w:rFonts w:hint="default" w:ascii="Times New Roman" w:hAnsi="Times New Roman" w:eastAsia="仿宋_GB2312" w:cs="Times New Roman"/>
          <w:sz w:val="32"/>
          <w:szCs w:val="32"/>
          <w:vertAlign w:val="superscript"/>
        </w:rPr>
        <w:t>1/创建周期</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（三）单位工业增加值废水排放量（必选）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指园区单位工业增加值排放的工业废水量，不包括企业梯级利用的废水和园区内居民排放的生活废水。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：单位工业增加值废水排放量（t/万元）=园区工业废水排放总量（t）/园区工业增加值总量（万元）。</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（四）主要污染物弹性系数（必选）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：指园区内工业企业排放的各类主要污染物排放弹性系数的算术平均值。其中，主要污染物指从创建基准年到验收年，国家政策明确要求总量减排和控制的污染物，包括COD、SO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、氨氮、NO</w:t>
      </w:r>
      <w:r>
        <w:rPr>
          <w:rFonts w:hint="default" w:ascii="Times New Roman" w:hAnsi="Times New Roman" w:eastAsia="仿宋_GB2312" w:cs="Times New Roman"/>
          <w:sz w:val="32"/>
          <w:szCs w:val="32"/>
          <w:vertAlign w:val="subscript"/>
        </w:rPr>
        <w:t>X</w:t>
      </w:r>
      <w:r>
        <w:rPr>
          <w:rFonts w:hint="default" w:ascii="Times New Roman" w:hAnsi="Times New Roman" w:eastAsia="仿宋_GB2312" w:cs="Times New Roman"/>
          <w:sz w:val="32"/>
          <w:szCs w:val="32"/>
        </w:rPr>
        <w:t xml:space="preserve"> 等。某种主要污染物排放弹性系数，指园区内工业企业排放的某一种主要污染物排放总量的三年年均增长率与工业增加值三年年均增长率的比值。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：某种污染物排放弹性系数=某种污染物排放量创建周期年均增长率（%）/园区工业增加值创建周期年均增长率（%）；主要污染物排放弹性系数=主要污染物排放弹性系数之和/污染物个数。</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）园区空气质量优良率（必选）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指空气质量优良天数占全年天数的比例。空气质量优良等级按照GB3085《环境空气质量标准》确定。</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rPr>
        <w:t>）绿化覆盖率（</w:t>
      </w:r>
      <w:r>
        <w:rPr>
          <w:rFonts w:hint="default" w:ascii="Times New Roman" w:hAnsi="Times New Roman" w:eastAsia="楷体_GB2312" w:cs="Times New Roman"/>
          <w:sz w:val="32"/>
          <w:szCs w:val="32"/>
          <w:lang w:val="en-US" w:eastAsia="zh-CN"/>
        </w:rPr>
        <w:t>可</w:t>
      </w:r>
      <w:r>
        <w:rPr>
          <w:rFonts w:hint="default" w:ascii="Times New Roman" w:hAnsi="Times New Roman" w:eastAsia="楷体_GB2312" w:cs="Times New Roman"/>
          <w:sz w:val="32"/>
          <w:szCs w:val="32"/>
        </w:rPr>
        <w:t>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园区内各类</w:t>
      </w:r>
      <w:r>
        <w:rPr>
          <w:rFonts w:hint="default" w:ascii="Times New Roman" w:hAnsi="Times New Roman" w:eastAsia="仿宋_GB2312" w:cs="Times New Roman"/>
          <w:sz w:val="32"/>
          <w:szCs w:val="32"/>
          <w:lang w:val="en-US" w:eastAsia="zh-CN"/>
        </w:rPr>
        <w:t>绿地总面积</w:t>
      </w:r>
      <w:r>
        <w:rPr>
          <w:rFonts w:hint="default" w:ascii="Times New Roman" w:hAnsi="Times New Roman" w:eastAsia="仿宋_GB2312" w:cs="Times New Roman"/>
          <w:sz w:val="32"/>
          <w:szCs w:val="32"/>
        </w:rPr>
        <w:t>与园区规划范围内用地总面积的比值。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绿色覆盖率（%）=园区内各类绿地总面积（m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）/园区用地总面积（m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（七）道路遮荫比例（可选）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指道路两旁树冠垂直投影遮蔽的总阴影面积与步行道路总面积的比值。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道路遮荫比例（%）=道路两旁树冠垂直投影遮蔽的总阴影面积（m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）/步行道路总面积（m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（八）露天停车场遮荫比例（可选）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指标要求：</w:t>
      </w:r>
      <w:r>
        <w:rPr>
          <w:rFonts w:hint="default" w:ascii="Times New Roman" w:hAnsi="Times New Roman" w:eastAsia="仿宋_GB2312" w:cs="Times New Roman"/>
          <w:sz w:val="32"/>
          <w:szCs w:val="32"/>
        </w:rPr>
        <w:t>露天停车场遮阴比例应达到80%。</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指露天停车场树冠垂直投影遮蔽的总阴影面积与露天停车场总面积的比值。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露天停车场遮荫比例（%）=露天停车场树冠垂直投影遮蔽的总阴影面积（m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）/露天停车场总面积（m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r>
        <w:rPr>
          <w:rFonts w:hint="default" w:ascii="Times New Roman" w:hAnsi="Times New Roman" w:cs="Times New Roman"/>
          <w:color w:val="333333"/>
          <w:sz w:val="32"/>
          <w:szCs w:val="32"/>
          <w:shd w:val="clear" w:color="auto" w:fill="FFFFFF"/>
        </w:rPr>
        <w:t>×</w:t>
      </w:r>
      <w:r>
        <w:rPr>
          <w:rFonts w:hint="default" w:ascii="Times New Roman" w:hAnsi="Times New Roman" w:eastAsia="仿宋_GB2312" w:cs="Times New Roman"/>
          <w:sz w:val="32"/>
          <w:szCs w:val="32"/>
        </w:rPr>
        <w:t>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七、运行管理绿色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指标（3个必选指标）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指标包括绿色园区标准体系完善程度、编制绿色园区发展规划、绿色园区信息平台完善程度3个必选指标。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（一）绿色园区标准体系完善程度（必选）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主要考核是否建立与其产业链和主导产业相适应的绿色园区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ind w:firstLine="63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（二）编制绿色园区发展规划（必选）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按照本实施方案的创建内容编制绿色园区发展规划，原则上每五年编制一次。</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（三）绿色园区信息平台完善程度（必选）</w:t>
      </w:r>
    </w:p>
    <w:p>
      <w:pPr>
        <w:ind w:firstLine="640" w:firstLineChars="200"/>
        <w:rPr>
          <w:rFonts w:hint="default" w:ascii="Times New Roman" w:hAnsi="Times New Roman" w:cs="Times New Roman"/>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主要考核是否创建局域网；是否定期在园区管委会网站、局域网或相关网站上发布绿色园区建设和改造信息；是否在园区局域网上有园区主导行业清洁生产技术信息（主要包括原材料选择、节水、节能、环保等方面）、废物资源化技术信息、绿色建筑技术信息、绿色交通技术信息等。</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posOffset>2640330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0.75pt;height:144pt;width:144pt;mso-position-horizontal-relative:margin;mso-wrap-style:none;z-index:251658240;mso-width-relative:page;mso-height-relative:page;" filled="f" stroked="f" coordsize="21600,21600" o:gfxdata="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B7fiH3WAAAACQEAAA8AAAAAAAAAAQAgAAAAOAAAAGRycy9kb3ducmV2LnhtbFBLAQIUABQAAAAI&#10;AIdO4kBK283/EgIAABMEAAAOAAAAAAAAAAEAIAAAADsBAABkcnMvZTJvRG9jLnhtbFBLBQYAAAAA&#10;BgAGAFkBAA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1B"/>
    <w:rsid w:val="00002B8B"/>
    <w:rsid w:val="00003150"/>
    <w:rsid w:val="00011051"/>
    <w:rsid w:val="000139AB"/>
    <w:rsid w:val="000161CF"/>
    <w:rsid w:val="00016DA8"/>
    <w:rsid w:val="00025590"/>
    <w:rsid w:val="00025C55"/>
    <w:rsid w:val="00026BF7"/>
    <w:rsid w:val="00042E98"/>
    <w:rsid w:val="000466F5"/>
    <w:rsid w:val="0006004A"/>
    <w:rsid w:val="00062C97"/>
    <w:rsid w:val="00070B89"/>
    <w:rsid w:val="000715D5"/>
    <w:rsid w:val="000757DD"/>
    <w:rsid w:val="00082EC7"/>
    <w:rsid w:val="00085F79"/>
    <w:rsid w:val="000865BE"/>
    <w:rsid w:val="0009191E"/>
    <w:rsid w:val="00092C0D"/>
    <w:rsid w:val="00097332"/>
    <w:rsid w:val="000A0B70"/>
    <w:rsid w:val="000A317B"/>
    <w:rsid w:val="000A35D5"/>
    <w:rsid w:val="000A52C9"/>
    <w:rsid w:val="000A5A81"/>
    <w:rsid w:val="000A78DB"/>
    <w:rsid w:val="000B4E2D"/>
    <w:rsid w:val="000C71A0"/>
    <w:rsid w:val="000D602D"/>
    <w:rsid w:val="000E462F"/>
    <w:rsid w:val="000E516F"/>
    <w:rsid w:val="000E57FD"/>
    <w:rsid w:val="000F2335"/>
    <w:rsid w:val="000F4ACD"/>
    <w:rsid w:val="000F5DD2"/>
    <w:rsid w:val="000F5DF3"/>
    <w:rsid w:val="00100334"/>
    <w:rsid w:val="00100BB5"/>
    <w:rsid w:val="00122F4E"/>
    <w:rsid w:val="001276F6"/>
    <w:rsid w:val="00141C4C"/>
    <w:rsid w:val="00147962"/>
    <w:rsid w:val="00151166"/>
    <w:rsid w:val="001555E6"/>
    <w:rsid w:val="001620AB"/>
    <w:rsid w:val="00164F6C"/>
    <w:rsid w:val="00174EA6"/>
    <w:rsid w:val="00180A45"/>
    <w:rsid w:val="00185353"/>
    <w:rsid w:val="001855AF"/>
    <w:rsid w:val="00187503"/>
    <w:rsid w:val="0019362E"/>
    <w:rsid w:val="0019715B"/>
    <w:rsid w:val="001A6481"/>
    <w:rsid w:val="001B28B6"/>
    <w:rsid w:val="001B4A8A"/>
    <w:rsid w:val="001B50F8"/>
    <w:rsid w:val="001C213C"/>
    <w:rsid w:val="001C5247"/>
    <w:rsid w:val="001C63AB"/>
    <w:rsid w:val="001D2C38"/>
    <w:rsid w:val="001E16CC"/>
    <w:rsid w:val="001E2E0F"/>
    <w:rsid w:val="001E690A"/>
    <w:rsid w:val="001F1C5D"/>
    <w:rsid w:val="001F506A"/>
    <w:rsid w:val="001F6C6E"/>
    <w:rsid w:val="00200649"/>
    <w:rsid w:val="00203226"/>
    <w:rsid w:val="002060F0"/>
    <w:rsid w:val="00217380"/>
    <w:rsid w:val="002231E5"/>
    <w:rsid w:val="002242FD"/>
    <w:rsid w:val="00224AA4"/>
    <w:rsid w:val="00224C63"/>
    <w:rsid w:val="00227309"/>
    <w:rsid w:val="00231617"/>
    <w:rsid w:val="00234746"/>
    <w:rsid w:val="00234CB7"/>
    <w:rsid w:val="00235666"/>
    <w:rsid w:val="00237435"/>
    <w:rsid w:val="0024785E"/>
    <w:rsid w:val="00247F1E"/>
    <w:rsid w:val="00255DC3"/>
    <w:rsid w:val="002703DA"/>
    <w:rsid w:val="00275173"/>
    <w:rsid w:val="00281F7D"/>
    <w:rsid w:val="0028390F"/>
    <w:rsid w:val="002844FB"/>
    <w:rsid w:val="002853D8"/>
    <w:rsid w:val="0028591D"/>
    <w:rsid w:val="0028646A"/>
    <w:rsid w:val="002943AB"/>
    <w:rsid w:val="002B0214"/>
    <w:rsid w:val="002B2942"/>
    <w:rsid w:val="002B6538"/>
    <w:rsid w:val="002C1BF4"/>
    <w:rsid w:val="002C7A46"/>
    <w:rsid w:val="002D5169"/>
    <w:rsid w:val="002D5BE8"/>
    <w:rsid w:val="002E4CE6"/>
    <w:rsid w:val="002E519D"/>
    <w:rsid w:val="002E7F18"/>
    <w:rsid w:val="0030063A"/>
    <w:rsid w:val="003046AA"/>
    <w:rsid w:val="0030500C"/>
    <w:rsid w:val="00306FD3"/>
    <w:rsid w:val="00314519"/>
    <w:rsid w:val="00317494"/>
    <w:rsid w:val="00317CE2"/>
    <w:rsid w:val="00320A49"/>
    <w:rsid w:val="003240C6"/>
    <w:rsid w:val="003243C6"/>
    <w:rsid w:val="00326265"/>
    <w:rsid w:val="00326709"/>
    <w:rsid w:val="0034024F"/>
    <w:rsid w:val="00342A47"/>
    <w:rsid w:val="0034709B"/>
    <w:rsid w:val="003474C9"/>
    <w:rsid w:val="003553C3"/>
    <w:rsid w:val="00356020"/>
    <w:rsid w:val="00360FDB"/>
    <w:rsid w:val="00363398"/>
    <w:rsid w:val="003712DB"/>
    <w:rsid w:val="00372950"/>
    <w:rsid w:val="00377EC7"/>
    <w:rsid w:val="00383337"/>
    <w:rsid w:val="003834A8"/>
    <w:rsid w:val="0038640F"/>
    <w:rsid w:val="003868E6"/>
    <w:rsid w:val="00391108"/>
    <w:rsid w:val="003917B5"/>
    <w:rsid w:val="00392346"/>
    <w:rsid w:val="00394833"/>
    <w:rsid w:val="003A12E3"/>
    <w:rsid w:val="003A1B98"/>
    <w:rsid w:val="003A62B8"/>
    <w:rsid w:val="003B44AA"/>
    <w:rsid w:val="003B67B2"/>
    <w:rsid w:val="003B7965"/>
    <w:rsid w:val="003C094E"/>
    <w:rsid w:val="003C4990"/>
    <w:rsid w:val="003F214E"/>
    <w:rsid w:val="003F5B14"/>
    <w:rsid w:val="004059D3"/>
    <w:rsid w:val="0041467D"/>
    <w:rsid w:val="00415A87"/>
    <w:rsid w:val="0042290C"/>
    <w:rsid w:val="004405D0"/>
    <w:rsid w:val="0044085F"/>
    <w:rsid w:val="00441F35"/>
    <w:rsid w:val="004439AB"/>
    <w:rsid w:val="00450E0E"/>
    <w:rsid w:val="00452AEC"/>
    <w:rsid w:val="00452C64"/>
    <w:rsid w:val="0045712A"/>
    <w:rsid w:val="00462644"/>
    <w:rsid w:val="00466386"/>
    <w:rsid w:val="00467427"/>
    <w:rsid w:val="0047142F"/>
    <w:rsid w:val="00477176"/>
    <w:rsid w:val="0047720E"/>
    <w:rsid w:val="00482470"/>
    <w:rsid w:val="0048339E"/>
    <w:rsid w:val="0049079F"/>
    <w:rsid w:val="004913CD"/>
    <w:rsid w:val="004913E0"/>
    <w:rsid w:val="00491EFE"/>
    <w:rsid w:val="004B2B45"/>
    <w:rsid w:val="004B6527"/>
    <w:rsid w:val="004B697E"/>
    <w:rsid w:val="004C0980"/>
    <w:rsid w:val="004C5DA0"/>
    <w:rsid w:val="004D06EA"/>
    <w:rsid w:val="004E0684"/>
    <w:rsid w:val="004E26C6"/>
    <w:rsid w:val="004E3441"/>
    <w:rsid w:val="00501361"/>
    <w:rsid w:val="00506CE8"/>
    <w:rsid w:val="00512F79"/>
    <w:rsid w:val="0051431C"/>
    <w:rsid w:val="0051781A"/>
    <w:rsid w:val="005234B2"/>
    <w:rsid w:val="00533C51"/>
    <w:rsid w:val="00534AF4"/>
    <w:rsid w:val="00543BE7"/>
    <w:rsid w:val="005444DF"/>
    <w:rsid w:val="00544910"/>
    <w:rsid w:val="00556BF1"/>
    <w:rsid w:val="00557CFC"/>
    <w:rsid w:val="00557FF7"/>
    <w:rsid w:val="00561911"/>
    <w:rsid w:val="00562E33"/>
    <w:rsid w:val="00565011"/>
    <w:rsid w:val="0058172F"/>
    <w:rsid w:val="00582E99"/>
    <w:rsid w:val="00583B24"/>
    <w:rsid w:val="005873D8"/>
    <w:rsid w:val="00587900"/>
    <w:rsid w:val="0059013A"/>
    <w:rsid w:val="0059095A"/>
    <w:rsid w:val="00593190"/>
    <w:rsid w:val="00593C47"/>
    <w:rsid w:val="00596B3C"/>
    <w:rsid w:val="005A0C84"/>
    <w:rsid w:val="005A24B8"/>
    <w:rsid w:val="005A3AD5"/>
    <w:rsid w:val="005A775A"/>
    <w:rsid w:val="005B1583"/>
    <w:rsid w:val="005B68B4"/>
    <w:rsid w:val="005B7241"/>
    <w:rsid w:val="005C23DE"/>
    <w:rsid w:val="005C741B"/>
    <w:rsid w:val="005D2B24"/>
    <w:rsid w:val="005D40D5"/>
    <w:rsid w:val="005D4249"/>
    <w:rsid w:val="005D6A94"/>
    <w:rsid w:val="005E76EF"/>
    <w:rsid w:val="005F1B47"/>
    <w:rsid w:val="005F3433"/>
    <w:rsid w:val="005F4D74"/>
    <w:rsid w:val="0060397B"/>
    <w:rsid w:val="006052B2"/>
    <w:rsid w:val="00605731"/>
    <w:rsid w:val="0061029F"/>
    <w:rsid w:val="0061595B"/>
    <w:rsid w:val="0061712E"/>
    <w:rsid w:val="00631C9F"/>
    <w:rsid w:val="00631FAA"/>
    <w:rsid w:val="0063247B"/>
    <w:rsid w:val="00634BC7"/>
    <w:rsid w:val="006361FF"/>
    <w:rsid w:val="00641801"/>
    <w:rsid w:val="006432C4"/>
    <w:rsid w:val="00655025"/>
    <w:rsid w:val="00666AE4"/>
    <w:rsid w:val="00671E6F"/>
    <w:rsid w:val="00674FA9"/>
    <w:rsid w:val="00675DBB"/>
    <w:rsid w:val="00684BE5"/>
    <w:rsid w:val="00684DE5"/>
    <w:rsid w:val="0069016E"/>
    <w:rsid w:val="00690611"/>
    <w:rsid w:val="00693922"/>
    <w:rsid w:val="006A4214"/>
    <w:rsid w:val="006A5251"/>
    <w:rsid w:val="006A583D"/>
    <w:rsid w:val="006A60C5"/>
    <w:rsid w:val="006A68F7"/>
    <w:rsid w:val="006B2B4A"/>
    <w:rsid w:val="006B3D77"/>
    <w:rsid w:val="006B5A0D"/>
    <w:rsid w:val="006B6B2E"/>
    <w:rsid w:val="006C1B56"/>
    <w:rsid w:val="006C2B4D"/>
    <w:rsid w:val="006D07F8"/>
    <w:rsid w:val="006D14CC"/>
    <w:rsid w:val="006D3538"/>
    <w:rsid w:val="006E66EB"/>
    <w:rsid w:val="006E7AD8"/>
    <w:rsid w:val="006F3541"/>
    <w:rsid w:val="0070339B"/>
    <w:rsid w:val="0071776F"/>
    <w:rsid w:val="007207C1"/>
    <w:rsid w:val="007207CF"/>
    <w:rsid w:val="00721B0F"/>
    <w:rsid w:val="007233EC"/>
    <w:rsid w:val="00730203"/>
    <w:rsid w:val="00736230"/>
    <w:rsid w:val="00737453"/>
    <w:rsid w:val="007407B6"/>
    <w:rsid w:val="007412E5"/>
    <w:rsid w:val="00742D9C"/>
    <w:rsid w:val="007455DE"/>
    <w:rsid w:val="007562A3"/>
    <w:rsid w:val="00757ACE"/>
    <w:rsid w:val="0076196E"/>
    <w:rsid w:val="0076200C"/>
    <w:rsid w:val="00762B6E"/>
    <w:rsid w:val="00772594"/>
    <w:rsid w:val="00773D8C"/>
    <w:rsid w:val="00773DF3"/>
    <w:rsid w:val="0077509A"/>
    <w:rsid w:val="007763DE"/>
    <w:rsid w:val="0078192D"/>
    <w:rsid w:val="007904BE"/>
    <w:rsid w:val="00794EBD"/>
    <w:rsid w:val="00795FA6"/>
    <w:rsid w:val="007963EF"/>
    <w:rsid w:val="007A0C19"/>
    <w:rsid w:val="007A0EB8"/>
    <w:rsid w:val="007A25E7"/>
    <w:rsid w:val="007A33CB"/>
    <w:rsid w:val="007A3D39"/>
    <w:rsid w:val="007A4433"/>
    <w:rsid w:val="007B4F8A"/>
    <w:rsid w:val="007B6B22"/>
    <w:rsid w:val="007C36F7"/>
    <w:rsid w:val="007C3F62"/>
    <w:rsid w:val="007D0C2D"/>
    <w:rsid w:val="007D0D46"/>
    <w:rsid w:val="007D1F02"/>
    <w:rsid w:val="007D6952"/>
    <w:rsid w:val="007D6BF3"/>
    <w:rsid w:val="007E3522"/>
    <w:rsid w:val="007E62D2"/>
    <w:rsid w:val="007F4C22"/>
    <w:rsid w:val="00801BF3"/>
    <w:rsid w:val="008043A7"/>
    <w:rsid w:val="008127B3"/>
    <w:rsid w:val="008167BF"/>
    <w:rsid w:val="00817C2B"/>
    <w:rsid w:val="00822259"/>
    <w:rsid w:val="008223C7"/>
    <w:rsid w:val="00824B33"/>
    <w:rsid w:val="0083291A"/>
    <w:rsid w:val="00836AF5"/>
    <w:rsid w:val="00846A28"/>
    <w:rsid w:val="00850E12"/>
    <w:rsid w:val="00853D2F"/>
    <w:rsid w:val="008542E5"/>
    <w:rsid w:val="00854E82"/>
    <w:rsid w:val="00855126"/>
    <w:rsid w:val="00855C59"/>
    <w:rsid w:val="008652FC"/>
    <w:rsid w:val="008673FE"/>
    <w:rsid w:val="00872A7A"/>
    <w:rsid w:val="008732A0"/>
    <w:rsid w:val="00874555"/>
    <w:rsid w:val="00882AF7"/>
    <w:rsid w:val="008937B2"/>
    <w:rsid w:val="00893C8F"/>
    <w:rsid w:val="0089666A"/>
    <w:rsid w:val="00896B40"/>
    <w:rsid w:val="008A3E22"/>
    <w:rsid w:val="008B66A7"/>
    <w:rsid w:val="008B7636"/>
    <w:rsid w:val="008C742F"/>
    <w:rsid w:val="008C7BE6"/>
    <w:rsid w:val="008D2427"/>
    <w:rsid w:val="008D4E01"/>
    <w:rsid w:val="008D5122"/>
    <w:rsid w:val="008D5D67"/>
    <w:rsid w:val="008E254B"/>
    <w:rsid w:val="008E3F23"/>
    <w:rsid w:val="008E6B7B"/>
    <w:rsid w:val="008F1EFB"/>
    <w:rsid w:val="008F305E"/>
    <w:rsid w:val="008F66C0"/>
    <w:rsid w:val="008F6A90"/>
    <w:rsid w:val="008F77FA"/>
    <w:rsid w:val="009020CB"/>
    <w:rsid w:val="00905BB3"/>
    <w:rsid w:val="00912FC8"/>
    <w:rsid w:val="00921FCB"/>
    <w:rsid w:val="00926F43"/>
    <w:rsid w:val="0094117D"/>
    <w:rsid w:val="00953658"/>
    <w:rsid w:val="00954884"/>
    <w:rsid w:val="00954E21"/>
    <w:rsid w:val="00956A8C"/>
    <w:rsid w:val="009617BC"/>
    <w:rsid w:val="00961A09"/>
    <w:rsid w:val="0096233F"/>
    <w:rsid w:val="00964D6B"/>
    <w:rsid w:val="009663E9"/>
    <w:rsid w:val="009674AE"/>
    <w:rsid w:val="00974E41"/>
    <w:rsid w:val="00975239"/>
    <w:rsid w:val="00991C4A"/>
    <w:rsid w:val="00994E63"/>
    <w:rsid w:val="00995354"/>
    <w:rsid w:val="009966AE"/>
    <w:rsid w:val="009A0F54"/>
    <w:rsid w:val="009A1E34"/>
    <w:rsid w:val="009A619E"/>
    <w:rsid w:val="009B70CE"/>
    <w:rsid w:val="009B7868"/>
    <w:rsid w:val="009C00CF"/>
    <w:rsid w:val="009C6222"/>
    <w:rsid w:val="009C7515"/>
    <w:rsid w:val="009D17CA"/>
    <w:rsid w:val="009D5AA1"/>
    <w:rsid w:val="009D7129"/>
    <w:rsid w:val="009D760B"/>
    <w:rsid w:val="009F2912"/>
    <w:rsid w:val="009F308E"/>
    <w:rsid w:val="00A035BD"/>
    <w:rsid w:val="00A04132"/>
    <w:rsid w:val="00A06E4E"/>
    <w:rsid w:val="00A144BD"/>
    <w:rsid w:val="00A2050D"/>
    <w:rsid w:val="00A27254"/>
    <w:rsid w:val="00A33FFC"/>
    <w:rsid w:val="00A44A98"/>
    <w:rsid w:val="00A453D6"/>
    <w:rsid w:val="00A50386"/>
    <w:rsid w:val="00A515CF"/>
    <w:rsid w:val="00A552EB"/>
    <w:rsid w:val="00A56C9C"/>
    <w:rsid w:val="00A86DC6"/>
    <w:rsid w:val="00AA5C54"/>
    <w:rsid w:val="00AB41E4"/>
    <w:rsid w:val="00AC3B9F"/>
    <w:rsid w:val="00AC71A1"/>
    <w:rsid w:val="00AD0A72"/>
    <w:rsid w:val="00AD38F7"/>
    <w:rsid w:val="00AD7DED"/>
    <w:rsid w:val="00AE1E10"/>
    <w:rsid w:val="00AE3885"/>
    <w:rsid w:val="00AE3C55"/>
    <w:rsid w:val="00AF0B51"/>
    <w:rsid w:val="00AF1D32"/>
    <w:rsid w:val="00AF3200"/>
    <w:rsid w:val="00B01312"/>
    <w:rsid w:val="00B04DE3"/>
    <w:rsid w:val="00B06B71"/>
    <w:rsid w:val="00B1110B"/>
    <w:rsid w:val="00B21373"/>
    <w:rsid w:val="00B23B90"/>
    <w:rsid w:val="00B27E8F"/>
    <w:rsid w:val="00B469EB"/>
    <w:rsid w:val="00B5382E"/>
    <w:rsid w:val="00B5423F"/>
    <w:rsid w:val="00B55925"/>
    <w:rsid w:val="00B5767E"/>
    <w:rsid w:val="00B63C6F"/>
    <w:rsid w:val="00B655BE"/>
    <w:rsid w:val="00B7124B"/>
    <w:rsid w:val="00B73806"/>
    <w:rsid w:val="00B7426B"/>
    <w:rsid w:val="00B746DC"/>
    <w:rsid w:val="00B7592F"/>
    <w:rsid w:val="00B93442"/>
    <w:rsid w:val="00B935B9"/>
    <w:rsid w:val="00B956D3"/>
    <w:rsid w:val="00B9658C"/>
    <w:rsid w:val="00BA15F1"/>
    <w:rsid w:val="00BA2AD4"/>
    <w:rsid w:val="00BA44D1"/>
    <w:rsid w:val="00BB1135"/>
    <w:rsid w:val="00BB1F87"/>
    <w:rsid w:val="00BB2454"/>
    <w:rsid w:val="00BB4EF3"/>
    <w:rsid w:val="00BB6B0B"/>
    <w:rsid w:val="00BB700B"/>
    <w:rsid w:val="00BC1453"/>
    <w:rsid w:val="00BC1AB2"/>
    <w:rsid w:val="00BC1E5E"/>
    <w:rsid w:val="00BC3C19"/>
    <w:rsid w:val="00BC6D77"/>
    <w:rsid w:val="00BD3711"/>
    <w:rsid w:val="00BD3D95"/>
    <w:rsid w:val="00BD3F7C"/>
    <w:rsid w:val="00BD4E0B"/>
    <w:rsid w:val="00BD5DB6"/>
    <w:rsid w:val="00BD60FB"/>
    <w:rsid w:val="00BD7E84"/>
    <w:rsid w:val="00BE0E29"/>
    <w:rsid w:val="00BE39F3"/>
    <w:rsid w:val="00BE3FA4"/>
    <w:rsid w:val="00BF0A87"/>
    <w:rsid w:val="00BF3079"/>
    <w:rsid w:val="00BF36BF"/>
    <w:rsid w:val="00C10A5E"/>
    <w:rsid w:val="00C113D1"/>
    <w:rsid w:val="00C11DF5"/>
    <w:rsid w:val="00C1233C"/>
    <w:rsid w:val="00C13D79"/>
    <w:rsid w:val="00C21C91"/>
    <w:rsid w:val="00C23458"/>
    <w:rsid w:val="00C273FD"/>
    <w:rsid w:val="00C32882"/>
    <w:rsid w:val="00C34B8B"/>
    <w:rsid w:val="00C42940"/>
    <w:rsid w:val="00C4349B"/>
    <w:rsid w:val="00C4781C"/>
    <w:rsid w:val="00C47B65"/>
    <w:rsid w:val="00C51EE0"/>
    <w:rsid w:val="00C53291"/>
    <w:rsid w:val="00C573BA"/>
    <w:rsid w:val="00C57DA2"/>
    <w:rsid w:val="00C61DE5"/>
    <w:rsid w:val="00C77E26"/>
    <w:rsid w:val="00C80394"/>
    <w:rsid w:val="00C857D5"/>
    <w:rsid w:val="00C870CF"/>
    <w:rsid w:val="00C96751"/>
    <w:rsid w:val="00CA3D71"/>
    <w:rsid w:val="00CA4AB8"/>
    <w:rsid w:val="00CA52B3"/>
    <w:rsid w:val="00CA7002"/>
    <w:rsid w:val="00CA7B0D"/>
    <w:rsid w:val="00CB2439"/>
    <w:rsid w:val="00CC1B6C"/>
    <w:rsid w:val="00CC34C3"/>
    <w:rsid w:val="00CC3D9C"/>
    <w:rsid w:val="00CC625A"/>
    <w:rsid w:val="00CD1AF4"/>
    <w:rsid w:val="00CD50DC"/>
    <w:rsid w:val="00CE12FB"/>
    <w:rsid w:val="00CE2C19"/>
    <w:rsid w:val="00CE3E1F"/>
    <w:rsid w:val="00CE4B4E"/>
    <w:rsid w:val="00D00670"/>
    <w:rsid w:val="00D0142F"/>
    <w:rsid w:val="00D0236A"/>
    <w:rsid w:val="00D13AA7"/>
    <w:rsid w:val="00D14021"/>
    <w:rsid w:val="00D14929"/>
    <w:rsid w:val="00D1671B"/>
    <w:rsid w:val="00D20420"/>
    <w:rsid w:val="00D213C8"/>
    <w:rsid w:val="00D22BFB"/>
    <w:rsid w:val="00D30E1E"/>
    <w:rsid w:val="00D31D50"/>
    <w:rsid w:val="00D34A2E"/>
    <w:rsid w:val="00D440BD"/>
    <w:rsid w:val="00D46EE1"/>
    <w:rsid w:val="00D61F2A"/>
    <w:rsid w:val="00D65B38"/>
    <w:rsid w:val="00D7012B"/>
    <w:rsid w:val="00D74746"/>
    <w:rsid w:val="00D850DB"/>
    <w:rsid w:val="00D8673E"/>
    <w:rsid w:val="00DA1B2E"/>
    <w:rsid w:val="00DA42C0"/>
    <w:rsid w:val="00DB0988"/>
    <w:rsid w:val="00DB1313"/>
    <w:rsid w:val="00DB177B"/>
    <w:rsid w:val="00DB1E28"/>
    <w:rsid w:val="00DB68C5"/>
    <w:rsid w:val="00DC6401"/>
    <w:rsid w:val="00DD0A97"/>
    <w:rsid w:val="00DD3676"/>
    <w:rsid w:val="00DE1EC8"/>
    <w:rsid w:val="00DE60F9"/>
    <w:rsid w:val="00DE750C"/>
    <w:rsid w:val="00E01D65"/>
    <w:rsid w:val="00E11457"/>
    <w:rsid w:val="00E20183"/>
    <w:rsid w:val="00E24018"/>
    <w:rsid w:val="00E3533D"/>
    <w:rsid w:val="00E36370"/>
    <w:rsid w:val="00E40ED1"/>
    <w:rsid w:val="00E44933"/>
    <w:rsid w:val="00E45F1E"/>
    <w:rsid w:val="00E50B22"/>
    <w:rsid w:val="00E5112E"/>
    <w:rsid w:val="00E53E7E"/>
    <w:rsid w:val="00E54D92"/>
    <w:rsid w:val="00E561CD"/>
    <w:rsid w:val="00E57451"/>
    <w:rsid w:val="00E67E43"/>
    <w:rsid w:val="00E704B9"/>
    <w:rsid w:val="00E744DB"/>
    <w:rsid w:val="00E767EE"/>
    <w:rsid w:val="00E84563"/>
    <w:rsid w:val="00E97CFC"/>
    <w:rsid w:val="00EA3E28"/>
    <w:rsid w:val="00EA58E8"/>
    <w:rsid w:val="00EB058E"/>
    <w:rsid w:val="00EB24D5"/>
    <w:rsid w:val="00EB470D"/>
    <w:rsid w:val="00EC04D2"/>
    <w:rsid w:val="00EC46EB"/>
    <w:rsid w:val="00EC7559"/>
    <w:rsid w:val="00EE2E55"/>
    <w:rsid w:val="00EF00F2"/>
    <w:rsid w:val="00EF2B0C"/>
    <w:rsid w:val="00EF3DAC"/>
    <w:rsid w:val="00EF657B"/>
    <w:rsid w:val="00EF6C4C"/>
    <w:rsid w:val="00F026AC"/>
    <w:rsid w:val="00F02C9F"/>
    <w:rsid w:val="00F10923"/>
    <w:rsid w:val="00F16386"/>
    <w:rsid w:val="00F167E7"/>
    <w:rsid w:val="00F17D33"/>
    <w:rsid w:val="00F20E07"/>
    <w:rsid w:val="00F2544A"/>
    <w:rsid w:val="00F27016"/>
    <w:rsid w:val="00F35913"/>
    <w:rsid w:val="00F4005B"/>
    <w:rsid w:val="00F41D87"/>
    <w:rsid w:val="00F41E9C"/>
    <w:rsid w:val="00F429E5"/>
    <w:rsid w:val="00F4501F"/>
    <w:rsid w:val="00F477BD"/>
    <w:rsid w:val="00F56D98"/>
    <w:rsid w:val="00F646AE"/>
    <w:rsid w:val="00F6649E"/>
    <w:rsid w:val="00F70BFA"/>
    <w:rsid w:val="00F74E8A"/>
    <w:rsid w:val="00F76B0C"/>
    <w:rsid w:val="00F81E44"/>
    <w:rsid w:val="00F873CA"/>
    <w:rsid w:val="00F977F1"/>
    <w:rsid w:val="00FA0F1D"/>
    <w:rsid w:val="00FA2FB6"/>
    <w:rsid w:val="00FA3A34"/>
    <w:rsid w:val="00FB7078"/>
    <w:rsid w:val="00FB7CF4"/>
    <w:rsid w:val="00FC0E53"/>
    <w:rsid w:val="00FC4634"/>
    <w:rsid w:val="00FC4ADA"/>
    <w:rsid w:val="00FD6537"/>
    <w:rsid w:val="00FE09A4"/>
    <w:rsid w:val="00FE1363"/>
    <w:rsid w:val="00FE7DE0"/>
    <w:rsid w:val="00FF26ED"/>
    <w:rsid w:val="00FF7ED9"/>
    <w:rsid w:val="0ED81832"/>
    <w:rsid w:val="2B003DB6"/>
    <w:rsid w:val="2B705280"/>
    <w:rsid w:val="34B25704"/>
    <w:rsid w:val="3F4C1D72"/>
    <w:rsid w:val="456464A9"/>
    <w:rsid w:val="4AFD4374"/>
    <w:rsid w:val="4D1A70A7"/>
    <w:rsid w:val="572C541B"/>
    <w:rsid w:val="5FCB4B59"/>
    <w:rsid w:val="601D5E0C"/>
    <w:rsid w:val="6AC9286E"/>
    <w:rsid w:val="6B9C5CC8"/>
    <w:rsid w:val="6C9E3EB6"/>
    <w:rsid w:val="79494565"/>
    <w:rsid w:val="7DFE1404"/>
    <w:rsid w:val="A2FBD7EB"/>
    <w:rsid w:val="FBF406FB"/>
    <w:rsid w:val="FF7F8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9"/>
    <w:semiHidden/>
    <w:unhideWhenUsed/>
    <w:qFormat/>
    <w:uiPriority w:val="99"/>
    <w:rPr>
      <w:b/>
      <w:bCs/>
    </w:rPr>
  </w:style>
  <w:style w:type="paragraph" w:styleId="4">
    <w:name w:val="annotation text"/>
    <w:basedOn w:val="1"/>
    <w:link w:val="18"/>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段"/>
    <w:link w:val="1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link w:val="14"/>
    <w:qFormat/>
    <w:uiPriority w:val="0"/>
    <w:rPr>
      <w:rFonts w:ascii="宋体" w:hAnsi="Times New Roman" w:eastAsia="宋体" w:cs="Times New Roman"/>
      <w:kern w:val="0"/>
      <w:szCs w:val="20"/>
    </w:rPr>
  </w:style>
  <w:style w:type="paragraph" w:customStyle="1" w:styleId="16">
    <w:name w:val="列出段落1"/>
    <w:basedOn w:val="1"/>
    <w:qFormat/>
    <w:uiPriority w:val="34"/>
    <w:pPr>
      <w:ind w:firstLine="420" w:firstLineChars="200"/>
    </w:pPr>
  </w:style>
  <w:style w:type="character" w:customStyle="1" w:styleId="17">
    <w:name w:val="批注框文本 Char"/>
    <w:basedOn w:val="8"/>
    <w:link w:val="5"/>
    <w:semiHidden/>
    <w:qFormat/>
    <w:uiPriority w:val="99"/>
    <w:rPr>
      <w:kern w:val="2"/>
      <w:sz w:val="18"/>
      <w:szCs w:val="18"/>
    </w:rPr>
  </w:style>
  <w:style w:type="character" w:customStyle="1" w:styleId="18">
    <w:name w:val="批注文字 Char"/>
    <w:basedOn w:val="8"/>
    <w:link w:val="4"/>
    <w:semiHidden/>
    <w:qFormat/>
    <w:uiPriority w:val="99"/>
    <w:rPr>
      <w:kern w:val="2"/>
      <w:sz w:val="21"/>
      <w:szCs w:val="22"/>
    </w:rPr>
  </w:style>
  <w:style w:type="character" w:customStyle="1" w:styleId="19">
    <w:name w:val="批注主题 Char"/>
    <w:basedOn w:val="18"/>
    <w:link w:val="3"/>
    <w:semiHidden/>
    <w:qFormat/>
    <w:uiPriority w:val="99"/>
    <w:rPr>
      <w:b/>
      <w:bCs/>
      <w:kern w:val="2"/>
      <w:sz w:val="21"/>
      <w:szCs w:val="22"/>
    </w:rPr>
  </w:style>
  <w:style w:type="character" w:customStyle="1" w:styleId="20">
    <w:name w:val="标题 1 Char"/>
    <w:basedOn w:val="8"/>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oleObject" Target="embeddings/oleObject26.bin"/><Relationship Id="rId44" Type="http://schemas.openxmlformats.org/officeDocument/2006/relationships/image" Target="media/image15.wmf"/><Relationship Id="rId43" Type="http://schemas.openxmlformats.org/officeDocument/2006/relationships/oleObject" Target="embeddings/oleObject25.bin"/><Relationship Id="rId42" Type="http://schemas.openxmlformats.org/officeDocument/2006/relationships/oleObject" Target="embeddings/oleObject24.bin"/><Relationship Id="rId41" Type="http://schemas.openxmlformats.org/officeDocument/2006/relationships/image" Target="media/image14.wmf"/><Relationship Id="rId40" Type="http://schemas.openxmlformats.org/officeDocument/2006/relationships/oleObject" Target="embeddings/oleObject23.bin"/><Relationship Id="rId4" Type="http://schemas.openxmlformats.org/officeDocument/2006/relationships/theme" Target="theme/theme1.xml"/><Relationship Id="rId39" Type="http://schemas.openxmlformats.org/officeDocument/2006/relationships/oleObject" Target="embeddings/oleObject22.bin"/><Relationship Id="rId38" Type="http://schemas.openxmlformats.org/officeDocument/2006/relationships/image" Target="media/image13.wmf"/><Relationship Id="rId37" Type="http://schemas.openxmlformats.org/officeDocument/2006/relationships/oleObject" Target="embeddings/oleObject21.bin"/><Relationship Id="rId36" Type="http://schemas.openxmlformats.org/officeDocument/2006/relationships/oleObject" Target="embeddings/oleObject20.bin"/><Relationship Id="rId35" Type="http://schemas.openxmlformats.org/officeDocument/2006/relationships/image" Target="media/image12.wmf"/><Relationship Id="rId34" Type="http://schemas.openxmlformats.org/officeDocument/2006/relationships/oleObject" Target="embeddings/oleObject19.bin"/><Relationship Id="rId33" Type="http://schemas.openxmlformats.org/officeDocument/2006/relationships/oleObject" Target="embeddings/oleObject18.bin"/><Relationship Id="rId32" Type="http://schemas.openxmlformats.org/officeDocument/2006/relationships/image" Target="media/image11.wmf"/><Relationship Id="rId31" Type="http://schemas.openxmlformats.org/officeDocument/2006/relationships/oleObject" Target="embeddings/oleObject17.bin"/><Relationship Id="rId30" Type="http://schemas.openxmlformats.org/officeDocument/2006/relationships/oleObject" Target="embeddings/oleObject16.bin"/><Relationship Id="rId3" Type="http://schemas.openxmlformats.org/officeDocument/2006/relationships/footer" Target="footer1.xml"/><Relationship Id="rId29" Type="http://schemas.openxmlformats.org/officeDocument/2006/relationships/image" Target="media/image10.wmf"/><Relationship Id="rId28" Type="http://schemas.openxmlformats.org/officeDocument/2006/relationships/oleObject" Target="embeddings/oleObject15.bin"/><Relationship Id="rId27" Type="http://schemas.openxmlformats.org/officeDocument/2006/relationships/oleObject" Target="embeddings/oleObject14.bin"/><Relationship Id="rId26" Type="http://schemas.openxmlformats.org/officeDocument/2006/relationships/image" Target="media/image9.wmf"/><Relationship Id="rId25" Type="http://schemas.openxmlformats.org/officeDocument/2006/relationships/oleObject" Target="embeddings/oleObject13.bin"/><Relationship Id="rId24" Type="http://schemas.openxmlformats.org/officeDocument/2006/relationships/oleObject" Target="embeddings/oleObject12.bin"/><Relationship Id="rId23" Type="http://schemas.openxmlformats.org/officeDocument/2006/relationships/image" Target="media/image8.wmf"/><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oleObject" Target="embeddings/oleObject8.bin"/><Relationship Id="rId17" Type="http://schemas.openxmlformats.org/officeDocument/2006/relationships/image" Target="media/image6.wmf"/><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CNIS</Company>
  <Pages>17</Pages>
  <Words>1304</Words>
  <Characters>7436</Characters>
  <Lines>61</Lines>
  <Paragraphs>17</Paragraphs>
  <TotalTime>8</TotalTime>
  <ScaleCrop>false</ScaleCrop>
  <LinksUpToDate>false</LinksUpToDate>
  <CharactersWithSpaces>8723</CharactersWithSpaces>
  <Application>WPS Office_10.1.0.7660_F1E327BC-269C-435d-A152-05C5408002CA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2016-07-02T10:03:00Z</dcterms:created>
  <dc:creator>fuyun</dc:creator>
  <cp:lastModifiedBy>王成波</cp:lastModifiedBy>
  <cp:lastPrinted>2023-06-29T14:21:00Z</cp:lastPrinted>
  <dcterms:modified xsi:type="dcterms:W3CDTF">2023-07-14T17:43:13Z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2052-10.1.0.7660</vt:lpwstr>
  </property>
</Properties>
</file>