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CF9B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1</w:t>
      </w:r>
    </w:p>
    <w:p w14:paraId="54DA461D"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重点行业清单</w:t>
      </w:r>
    </w:p>
    <w:p w14:paraId="07B409A4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right="0" w:firstLine="6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钢铁行业 </w:t>
      </w:r>
    </w:p>
    <w:p w14:paraId="1515FD39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长流程钢铁，短流程钢铁，铁合金，焦化。</w:t>
      </w:r>
    </w:p>
    <w:p w14:paraId="1FE65E84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left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石化化工行业 </w:t>
      </w:r>
    </w:p>
    <w:p w14:paraId="2A4F5791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right="0" w:rightChars="0"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石油化工一体化，精对苯二甲酸，煤制烯烃，烧碱，纯碱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电石，黄磷，尿素，磷铵，钛白粉，聚氯乙烯，轮胎，涂料。</w:t>
      </w:r>
    </w:p>
    <w:p w14:paraId="0449D319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有色行业 </w:t>
      </w:r>
    </w:p>
    <w:p w14:paraId="2B7EB034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铜冶炼，锌冶炼，铅冶炼，电解铝，工业硅，氧化铝。</w:t>
      </w:r>
    </w:p>
    <w:p w14:paraId="2EB64ED2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建材行业 </w:t>
      </w:r>
    </w:p>
    <w:p w14:paraId="06C043A9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水泥，平板玻璃及制品，建筑陶瓷，卫生陶瓷。</w:t>
      </w:r>
    </w:p>
    <w:p w14:paraId="28AD8B19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机械行业 </w:t>
      </w:r>
    </w:p>
    <w:p w14:paraId="05F70ADA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汽车整车，船舶，铸造，锅炉，内燃机及其零部件，压缩机，电机，变压器，电线电缆，风电装备。</w:t>
      </w:r>
    </w:p>
    <w:p w14:paraId="40671452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轻工行业 </w:t>
      </w:r>
    </w:p>
    <w:p w14:paraId="7F24CB36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造纸，家用电器，日用陶瓷，皮革，制糖。</w:t>
      </w:r>
    </w:p>
    <w:p w14:paraId="7CCD8D10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纺织行业 </w:t>
      </w:r>
    </w:p>
    <w:p w14:paraId="357723FA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印染，化学纤维，棉纺织，色纺纱。</w:t>
      </w:r>
    </w:p>
    <w:p w14:paraId="6CDE7DAD"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电子行业 </w:t>
      </w:r>
    </w:p>
    <w:p w14:paraId="6DD266F4"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光伏，锂离子电池，计算机，印制电路板，集成电路，显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hd w:val="clear" w:color="auto" w:fill="auto"/>
        </w:rPr>
        <w:t>示器件，移动通信终端。</w:t>
      </w:r>
    </w:p>
    <w:sectPr>
      <w:footerReference r:id="rId5" w:type="default"/>
      <w:footnotePr>
        <w:numFmt w:val="decimal"/>
      </w:footnotePr>
      <w:pgSz w:w="11900" w:h="16840"/>
      <w:pgMar w:top="1825" w:right="1539" w:bottom="1635" w:left="1539" w:header="1397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38270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9888220</wp:posOffset>
              </wp:positionV>
              <wp:extent cx="6731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EA1D4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4.85pt;margin-top:778.6pt;height:10.1pt;width:5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D6Q3TYAAAA&#10;DQEAAA8AAAAAAAAAAQAgAAAAIgAAAGRycy9kb3ducmV2LnhtbFBLAQIUABQAAAAIAIdO4kBpxQ1r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EA1D4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77B83"/>
    <w:multiLevelType w:val="singleLevel"/>
    <w:tmpl w:val="17677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6F57285"/>
    <w:rsid w:val="29922695"/>
    <w:rsid w:val="41687B6A"/>
    <w:rsid w:val="7E591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正文文本 (4)_"/>
    <w:basedOn w:val="4"/>
    <w:link w:val="6"/>
    <w:qFormat/>
    <w:uiPriority w:val="0"/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6">
    <w:name w:val="正文文本 (4)"/>
    <w:basedOn w:val="1"/>
    <w:link w:val="5"/>
    <w:qFormat/>
    <w:uiPriority w:val="0"/>
    <w:pPr>
      <w:widowControl w:val="0"/>
      <w:shd w:val="clear" w:color="auto" w:fill="FFFFFF"/>
      <w:spacing w:after="14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character" w:customStyle="1" w:styleId="7">
    <w:name w:val="页眉或页脚 (2)_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页眉或页脚 (2)"/>
    <w:basedOn w:val="1"/>
    <w:link w:val="7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9">
    <w:name w:val="正文文本 (3)_"/>
    <w:basedOn w:val="4"/>
    <w:link w:val="10"/>
    <w:qFormat/>
    <w:uiPriority w:val="0"/>
    <w:rPr>
      <w:rFonts w:ascii="MingLiU" w:hAnsi="MingLiU" w:eastAsia="MingLiU" w:cs="MingLiU"/>
      <w:sz w:val="36"/>
      <w:szCs w:val="36"/>
      <w:u w:val="none"/>
      <w:lang w:val="zh-CN" w:eastAsia="zh-CN" w:bidi="zh-CN"/>
    </w:rPr>
  </w:style>
  <w:style w:type="paragraph" w:customStyle="1" w:styleId="10">
    <w:name w:val="正文文本 (3)"/>
    <w:basedOn w:val="1"/>
    <w:link w:val="9"/>
    <w:qFormat/>
    <w:uiPriority w:val="0"/>
    <w:pPr>
      <w:widowControl w:val="0"/>
      <w:shd w:val="clear" w:color="auto" w:fill="FFFFFF"/>
      <w:spacing w:after="540"/>
      <w:jc w:val="center"/>
    </w:pPr>
    <w:rPr>
      <w:rFonts w:ascii="MingLiU" w:hAnsi="MingLiU" w:eastAsia="MingLiU" w:cs="MingLiU"/>
      <w:sz w:val="36"/>
      <w:szCs w:val="36"/>
      <w:u w:val="none"/>
      <w:lang w:val="zh-CN" w:eastAsia="zh-CN" w:bidi="zh-CN"/>
    </w:rPr>
  </w:style>
  <w:style w:type="character" w:customStyle="1" w:styleId="11">
    <w:name w:val="正文文本_"/>
    <w:basedOn w:val="4"/>
    <w:link w:val="12"/>
    <w:qFormat/>
    <w:uiPriority w:val="0"/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paragraph" w:customStyle="1" w:styleId="12">
    <w:name w:val="正文文本1"/>
    <w:basedOn w:val="1"/>
    <w:link w:val="11"/>
    <w:qFormat/>
    <w:uiPriority w:val="0"/>
    <w:pPr>
      <w:widowControl w:val="0"/>
      <w:shd w:val="clear" w:color="auto" w:fill="FFFFFF"/>
      <w:spacing w:line="360" w:lineRule="auto"/>
      <w:ind w:firstLine="350"/>
    </w:pPr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character" w:customStyle="1" w:styleId="13">
    <w:name w:val="正文文本 (2)_"/>
    <w:basedOn w:val="4"/>
    <w:link w:val="14"/>
    <w:qFormat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14">
    <w:name w:val="正文文本 (2)"/>
    <w:basedOn w:val="1"/>
    <w:link w:val="13"/>
    <w:qFormat/>
    <w:uiPriority w:val="0"/>
    <w:pPr>
      <w:widowControl w:val="0"/>
      <w:shd w:val="clear" w:color="auto" w:fill="FFFFFF"/>
      <w:spacing w:after="340" w:line="580" w:lineRule="exact"/>
      <w:ind w:firstLine="58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274</Characters>
  <TotalTime>5</TotalTime>
  <ScaleCrop>false</ScaleCrop>
  <LinksUpToDate>false</LinksUpToDate>
  <CharactersWithSpaces>285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2025-10-13T10:13:00Z</dcterms:created>
  <dc:creator>yuleifengxing</dc:creator>
  <cp:lastModifiedBy>Administrator</cp:lastModifiedBy>
  <dcterms:modified xsi:type="dcterms:W3CDTF">2026-05-11T10:04:48Z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eyJoZGlkIjoiMWZmYTdmMDI4YzE0ODYzZTVmMmIxNTZkZDkxOGEyMGYiLCJ1c2VySWQiOiIyNDYxMzA1NzQifQ==</vt:lpwstr>
  </property>
  <property fmtid="{D5CDD505-2E9C-101B-9397-08002B2CF9AE}" pid="3" name="KSOProductBuildVer">
    <vt:lpwstr>2052-12.1.0.25860</vt:lpwstr>
  </property>
  <property fmtid="{D5CDD505-2E9C-101B-9397-08002B2CF9AE}" pid="4" name="ICV">
    <vt:lpwstr>3360CB6100EF44D9A6CC1A7D617A56DE_12</vt:lpwstr>
  </property>
</Properties>
</file>