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山东省工业企业“一企一技术”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研发中心评价指标体系</w:t>
      </w:r>
    </w:p>
    <w:tbl>
      <w:tblPr>
        <w:tblStyle w:val="4"/>
        <w:tblpPr w:leftFromText="180" w:rightFromText="180" w:vertAnchor="text" w:horzAnchor="page" w:tblpXSpec="center" w:tblpY="267"/>
        <w:tblOverlap w:val="never"/>
        <w:tblW w:w="8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555"/>
        <w:gridCol w:w="3717"/>
        <w:gridCol w:w="993"/>
        <w:gridCol w:w="70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一级指标</w:t>
            </w:r>
          </w:p>
        </w:tc>
        <w:tc>
          <w:tcPr>
            <w:tcW w:w="555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权重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二级指标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权重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创新投入</w:t>
            </w:r>
          </w:p>
        </w:tc>
        <w:tc>
          <w:tcPr>
            <w:tcW w:w="55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30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研发人员人均研发经费支出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≥5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7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研发费用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≥200（分档）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7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研发经费支出同比增长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%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7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研发人员数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≥20（分档）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7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高级职称人数（博士）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7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外部专家人数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创新条件</w:t>
            </w:r>
          </w:p>
        </w:tc>
        <w:tc>
          <w:tcPr>
            <w:tcW w:w="55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35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拥有的全部有效专利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数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≥15（分档）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7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其中：发明专利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≥5（分档）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7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全部研发项目数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≥10（分档）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7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其中：产学研合作项目数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7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其中：完成项目数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≥3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7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技术开发仪器设备原值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≥300（分档）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7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通过国家（国际组织）、省认证的实验室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创新绩效</w:t>
            </w:r>
          </w:p>
        </w:tc>
        <w:tc>
          <w:tcPr>
            <w:tcW w:w="55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35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当年被受理的专利申请数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6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≥5（分档）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7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当年被受理的发明专利申请数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≥1（分档）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7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获得的软件著作权数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7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最近三年主持和参加制定的国际、国家、行业和团体、企业标准数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≥1（分档）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7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科技成果转化数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7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关键核心技术产品的国内市场占有率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%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≥5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或排名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加分</w:t>
            </w:r>
          </w:p>
        </w:tc>
        <w:tc>
          <w:tcPr>
            <w:tcW w:w="55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承担的省级以上项目数量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≥1（分档）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7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获得的省级以上科技奖励项目数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≥1（分档）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5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7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单项冠军、瞪羚企业、独角兽企业及国家、省技术创新示范企业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减分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亏损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B067C"/>
    <w:rsid w:val="013B3FFA"/>
    <w:rsid w:val="069458A2"/>
    <w:rsid w:val="06CB7E7A"/>
    <w:rsid w:val="089646FE"/>
    <w:rsid w:val="0AC42005"/>
    <w:rsid w:val="0AFB067C"/>
    <w:rsid w:val="10E87917"/>
    <w:rsid w:val="11B51002"/>
    <w:rsid w:val="123D7792"/>
    <w:rsid w:val="16676C36"/>
    <w:rsid w:val="166D569B"/>
    <w:rsid w:val="225D5705"/>
    <w:rsid w:val="246745E8"/>
    <w:rsid w:val="24DF5585"/>
    <w:rsid w:val="24E205BB"/>
    <w:rsid w:val="314A5C5C"/>
    <w:rsid w:val="32E14379"/>
    <w:rsid w:val="33932184"/>
    <w:rsid w:val="33E463D1"/>
    <w:rsid w:val="386F17E1"/>
    <w:rsid w:val="393B6701"/>
    <w:rsid w:val="399E09B4"/>
    <w:rsid w:val="3B7E55D3"/>
    <w:rsid w:val="3E4A4885"/>
    <w:rsid w:val="3EB00101"/>
    <w:rsid w:val="463C77F7"/>
    <w:rsid w:val="4B7D50A0"/>
    <w:rsid w:val="4C996E6C"/>
    <w:rsid w:val="4CF56654"/>
    <w:rsid w:val="50613EBD"/>
    <w:rsid w:val="57460B93"/>
    <w:rsid w:val="5A972A81"/>
    <w:rsid w:val="5DF87B14"/>
    <w:rsid w:val="7003569E"/>
    <w:rsid w:val="712709CF"/>
    <w:rsid w:val="73554129"/>
    <w:rsid w:val="7C654E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2020-02-13T02:22:00Z</dcterms:created>
  <dc:creator>魏欣</dc:creator>
  <cp:lastModifiedBy>科技处-LR</cp:lastModifiedBy>
  <cp:lastPrinted>2020-03-31T02:10:00Z</cp:lastPrinted>
  <dcterms:modified xsi:type="dcterms:W3CDTF">2020-07-08T07:09:58Z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