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山东省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人才引领型企业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试点认定实施细则（暂行）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（征求意见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稿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第一章  总  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ab/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为深入贯彻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党的二十大关于实施人才强国的战略部署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落实《山东省“十四五”人才发展规划》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委人组办发〔2021〕10号）等有关文件要求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，加速打造一批人才意识强、人才制度完备、人才集聚度高、创新引领作用显著的人才引领型企业，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制定本实施细则。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 xml:space="preserve">第二条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人才引领型企业试点以人才管理创新为突破口，引导企业提升人才意识和人才管理能力，建立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更加有利于引才、育才、用才、留才的公司治理结构，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探索依靠人才持续发展壮大的可复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路径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，形成一批可复制可推广的人才管理经验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kern w:val="2"/>
          <w:sz w:val="32"/>
          <w:szCs w:val="32"/>
          <w:lang w:val="en-US" w:eastAsia="zh-CN" w:bidi="ar-SA"/>
        </w:rPr>
        <w:t>第三条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人才引领型企业分示范类与培育类两个类别，其中，示范类旨在选择一批人才制度成熟、人才聚集度高、人才作用发挥显著的优势企业，总结人才工作典型做法及成功经验向全行业推广，并承担相应顶尖人才引育工作任务；培育类旨在瞄准人才活力强、人才管理制度灵活的高成长性企业，通过提升人才意识及管理能力等，推动企业实现跨越式发展。省工业和信息化厅负责统筹推进全省人才引领型企业培育工作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每年培育人才引领型企业15家左右，其中，示范类5家左右，培育类10家左右，到2025年，累计培育50家以上。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基本条件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CESI黑体-GB13000" w:hAnsi="CESI黑体-GB13000" w:eastAsia="CESI黑体-GB13000" w:cs="CESI黑体-GB13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kern w:val="2"/>
          <w:sz w:val="32"/>
          <w:szCs w:val="32"/>
          <w:lang w:val="en-US" w:eastAsia="zh-CN" w:bidi="ar-SA"/>
        </w:rPr>
        <w:t>第四条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人才引领型企业布局主要围绕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省新旧动能转换“十强”产业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特别是标志性产业链，优先支持省委人才工作领导小组办公室《人才链、教育链、产业链、创新链融合发展工作机制（试行）》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委人组办发〔2022〕18号）确定的相关领域符合条件的企业建设。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>第五条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企业应在山东省境内注册，具有独立法人资格，为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标志性产业链“链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主企业”或核心配套企业，专精特新“小巨人”企业、有上市潜力的创业企业或其他人才引领成效突出、具有显著竞争优势的优秀企业。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其中，申报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示范类企业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有全职在岗国家级人才称号高层次人才，近3年研发人员占全部员工的平均比例不低于10%，研发经费支出占主营业务收入的平均比重不低于3.5%，曾承担或正在承担国家级各类重点研发项目，销售收入与利润复合增长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申报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培育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类企业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的，须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有全职在岗省级及以上人才称号高层次人才，近3年研发人员占全部员工的平均比例不低于15%，研发经费支出占主营业务收入的平均比重不低于5%，曾承担或正在承担省级及以上各类重点研发项目，销售收入或利润复合增长率不低于10%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人才引育成效特别突出的，可以适当放宽。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 xml:space="preserve">第六条 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申报企业上年度以来无较大及以上安全生产、环保事故，在山东省公共信用信息平台无失信记录。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第三章  申报与遴选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 xml:space="preserve">第七条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申报部署。省工业和信息化厅每年按照本实施细则，下发通知启动试点申报工作。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 xml:space="preserve">第八条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组织推荐。各企业需经推荐方可申报，其中，省属国有企业由省国资委推荐申报，其他企业按照属地原则，由各市工业和信息化局推荐申报；省国资委、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市工业和信息化局对企业情况进行资格审查，将符合条件的企业推荐至省工业和信息化厅。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 xml:space="preserve">第九条 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组织论证。省工业和信息化厅组织技术创新、企业管理及投融资等领域专家，通过审查申报企业基本情况、人才管理成效、人才战略和规划、未来重点人才引育计划等情况对企业进行综合评价。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kern w:val="2"/>
          <w:sz w:val="32"/>
          <w:szCs w:val="32"/>
          <w:lang w:val="en-US" w:eastAsia="zh-CN" w:bidi="ar-SA"/>
        </w:rPr>
        <w:t xml:space="preserve">第十条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公示与入选。省工业和信息化厅对拟认定的试点企业进行公示，无异议的，确定为山东省人才引领型试点企业（以下简称“试点企业”）；有异议的，进行核查并研究提出处理意见。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kern w:val="2"/>
          <w:sz w:val="32"/>
          <w:szCs w:val="32"/>
          <w:lang w:val="en-US" w:eastAsia="zh-CN" w:bidi="ar-SA"/>
        </w:rPr>
        <w:t xml:space="preserve">第十一条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示范与培育。人才引领型企业示范与培育采取先试点、后认定的办法组织，试点期3年。试点期内，试点企业应参照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《山东省人才引领型企业建设指南》，明确建设目标，其中，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示范类企业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着重明确重点人才引育的工作清单，开展顶尖人才的引育工作；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培育类企业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着重明确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未来一个时期企业内部人才管理机制的提升路径、目标和人才培养重点工作，提升企业人才引领发展的意识和能力。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>第十二条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优化与提升。省工业和信息化厅建立专家服务组，按照试点企业需求，为企业提供发展战略咨询、人才管理咨询、重点人才引进等服务，帮助企业建立更加完善的人才体制机制。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第四章  验收认定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 xml:space="preserve">第十三条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试点企业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经过一定周期培育建设，实现各项建设目标，可以提出验收申请，省工业和信息化厅根据初步审查和推荐情况，组织专家验收，并对通过验收的予以认定。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 xml:space="preserve">第十四条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认定程序：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（一）初步审查。完成各项试点任务后，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试点企业根据原申报路径，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向省国资委或所在市工业和信息化局提出验收申请，初审通过的，申请省工业和信息化厅验收。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（二）组织验收。省工业和信息化厅对申请验收的，组织专家组对企业进行验收考核。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（三）公示认定。省工业和信息化厅根据验收情况，对通过验收的企业在适当范围内进行公示，无异议的，予以认定。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default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>第五章  支持政策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CESI黑体-GB13000" w:hAnsi="CESI黑体-GB13000" w:eastAsia="CESI黑体-GB13000" w:cs="CESI黑体-GB13000"/>
          <w:color w:val="000000"/>
          <w:kern w:val="2"/>
          <w:sz w:val="32"/>
          <w:szCs w:val="32"/>
          <w:lang w:val="en-US" w:eastAsia="zh-CN" w:bidi="ar-SA"/>
        </w:rPr>
        <w:t xml:space="preserve">第十五条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将人才引领型培育试点企业纳入人才链、教育链、产业链、创新链融合重点实施主体，协调落实“四链”融合保障措施，推动重点工作开展。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 xml:space="preserve">第十六条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统筹省级工业转型升级等资金，在企业试点启动和通过验收认定后，给予总额不超过100万元支持，其中，纳入试点时给予60%左右资金支持，验收认定后，拨付剩余资金。资金专项用于开展人才工作，重点支持企业开展人才管理机制革新、人才管理咨询、人才培训培养、人才交流会议等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 xml:space="preserve">第十七条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支持人才引领型企业创建制造业创新中心、工业设计中心、“一企一技术”研发中心、专精特新“小巨人”等企业创新平台，符合发展需求和政策的，“一事一议”论证支持。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color w:val="000000"/>
          <w:kern w:val="2"/>
          <w:sz w:val="32"/>
          <w:szCs w:val="32"/>
          <w:lang w:val="en-US" w:eastAsia="zh-CN" w:bidi="ar-SA"/>
        </w:rPr>
        <w:t xml:space="preserve">第十八条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各市可结合本区域实际，制定市级人才引领型企业培育认定办法，推动形成人才引领示范效应。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color w:val="000000"/>
          <w:kern w:val="2"/>
          <w:sz w:val="32"/>
          <w:szCs w:val="32"/>
          <w:lang w:val="en-US" w:eastAsia="zh-CN" w:bidi="ar-SA"/>
        </w:rPr>
        <w:t xml:space="preserve">第十九条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各市应为人才引领型企业配备人才服务专员，“一对一”做好人才政策推介、岗位需求梳理、引才协调对接、人才问题协调办理等工作。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>第六章 管理服务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 xml:space="preserve">第二十条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省工业和信息化厅通过实地走访、调取材料等方式，每年对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试点企业情况进行考核，未完成有关任务的，可申请延期考核，支持期内2次未完成年度任务的，取消试点资格，并对其前期财政资金使用情况进行专项审计，未合理支出的，予以收回。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 xml:space="preserve">第二十一条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定期梳理人才引领型企业先进人才管理经验，通过印发白皮书、召开交流会等方式，在适当范围公布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3519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 xml:space="preserve">第七章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附  则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kern w:val="2"/>
          <w:sz w:val="32"/>
          <w:szCs w:val="32"/>
          <w:lang w:val="en-US" w:eastAsia="zh-CN" w:bidi="ar-SA"/>
        </w:rPr>
        <w:t xml:space="preserve">第二十二条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省工业和信息化厅会同省国资委，围绕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省新旧动能转换“十强”产业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特别是标志性产业链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，建立人才引领型企业培育库，储备200家左右重点培育企业，按照其人才工作成效，在创新平台建设、重点人才引育、重大项目承担等方面，给予优先支持。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CESI黑体-GB13000" w:hAnsi="CESI黑体-GB13000" w:eastAsia="CESI黑体-GB13000" w:cs="CESI黑体-GB13000"/>
          <w:kern w:val="2"/>
          <w:sz w:val="32"/>
          <w:szCs w:val="32"/>
          <w:lang w:val="en-US" w:eastAsia="zh-CN" w:bidi="ar-SA"/>
        </w:rPr>
        <w:t>二十三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本实施细则由省工业和信息化厅、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省财政厅负责解释。本实施细则自2023年*月*日起施行。</w:t>
      </w:r>
    </w:p>
    <w:sectPr>
      <w:footerReference r:id="rId3" w:type="default"/>
      <w:pgSz w:w="11906" w:h="16838"/>
      <w:pgMar w:top="2098" w:right="1474" w:bottom="198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YWQyNGIyN2FmNGU5ZmEzMmRkZjA3NWEwMjRhMzQifQ=="/>
  </w:docVars>
  <w:rsids>
    <w:rsidRoot w:val="4A1947CF"/>
    <w:rsid w:val="000E5D71"/>
    <w:rsid w:val="005948C4"/>
    <w:rsid w:val="02515CD1"/>
    <w:rsid w:val="02D01928"/>
    <w:rsid w:val="04B93603"/>
    <w:rsid w:val="061371BC"/>
    <w:rsid w:val="06D33870"/>
    <w:rsid w:val="07224C2D"/>
    <w:rsid w:val="094263C4"/>
    <w:rsid w:val="094F4A56"/>
    <w:rsid w:val="09F53546"/>
    <w:rsid w:val="0BBF3272"/>
    <w:rsid w:val="0BC6474D"/>
    <w:rsid w:val="0C5F0DF2"/>
    <w:rsid w:val="0C7E3DA7"/>
    <w:rsid w:val="0D726BC4"/>
    <w:rsid w:val="0EBE4304"/>
    <w:rsid w:val="0F144C10"/>
    <w:rsid w:val="0FB66815"/>
    <w:rsid w:val="10617662"/>
    <w:rsid w:val="109E2864"/>
    <w:rsid w:val="10E8616A"/>
    <w:rsid w:val="113D1A47"/>
    <w:rsid w:val="116E2B13"/>
    <w:rsid w:val="11AE77EE"/>
    <w:rsid w:val="11FD5C45"/>
    <w:rsid w:val="1269447B"/>
    <w:rsid w:val="14E42D67"/>
    <w:rsid w:val="15522766"/>
    <w:rsid w:val="15886692"/>
    <w:rsid w:val="17343CE3"/>
    <w:rsid w:val="17524DFF"/>
    <w:rsid w:val="180065A8"/>
    <w:rsid w:val="186B6F35"/>
    <w:rsid w:val="18FE07FD"/>
    <w:rsid w:val="190A1374"/>
    <w:rsid w:val="19AD44F6"/>
    <w:rsid w:val="1AAC42AC"/>
    <w:rsid w:val="1AD572F2"/>
    <w:rsid w:val="1ADA6280"/>
    <w:rsid w:val="1B0A5A6F"/>
    <w:rsid w:val="1B2117BB"/>
    <w:rsid w:val="1BCF41AF"/>
    <w:rsid w:val="1C241E68"/>
    <w:rsid w:val="1CEF23AE"/>
    <w:rsid w:val="1D1F2F14"/>
    <w:rsid w:val="1D390EB5"/>
    <w:rsid w:val="1DDA1BEE"/>
    <w:rsid w:val="1DF72790"/>
    <w:rsid w:val="1E39650B"/>
    <w:rsid w:val="1E3F768D"/>
    <w:rsid w:val="1E8F0FF8"/>
    <w:rsid w:val="1E8F217A"/>
    <w:rsid w:val="1F427205"/>
    <w:rsid w:val="1F96434B"/>
    <w:rsid w:val="1FA05498"/>
    <w:rsid w:val="201F0ABB"/>
    <w:rsid w:val="2058712F"/>
    <w:rsid w:val="21BD46C3"/>
    <w:rsid w:val="22941D70"/>
    <w:rsid w:val="231D7983"/>
    <w:rsid w:val="235A7EB2"/>
    <w:rsid w:val="23930764"/>
    <w:rsid w:val="23AD5095"/>
    <w:rsid w:val="23B24AE2"/>
    <w:rsid w:val="23CF199B"/>
    <w:rsid w:val="23F155EB"/>
    <w:rsid w:val="24B95DE0"/>
    <w:rsid w:val="25082CFC"/>
    <w:rsid w:val="2515464E"/>
    <w:rsid w:val="25F9FED0"/>
    <w:rsid w:val="26ED11C9"/>
    <w:rsid w:val="26FE0CF1"/>
    <w:rsid w:val="27243B14"/>
    <w:rsid w:val="27E73509"/>
    <w:rsid w:val="28223279"/>
    <w:rsid w:val="29ED4913"/>
    <w:rsid w:val="29FA54EE"/>
    <w:rsid w:val="2AD71D4F"/>
    <w:rsid w:val="2AFD76F1"/>
    <w:rsid w:val="2B0572A5"/>
    <w:rsid w:val="2B9C52EA"/>
    <w:rsid w:val="2C7E0AF0"/>
    <w:rsid w:val="2D067DAF"/>
    <w:rsid w:val="2E6966E5"/>
    <w:rsid w:val="2E771A76"/>
    <w:rsid w:val="2EC73F33"/>
    <w:rsid w:val="2EFBAD81"/>
    <w:rsid w:val="2F7B0BDA"/>
    <w:rsid w:val="306116CE"/>
    <w:rsid w:val="30957061"/>
    <w:rsid w:val="30DF4E90"/>
    <w:rsid w:val="31796C3F"/>
    <w:rsid w:val="321921D0"/>
    <w:rsid w:val="321F1A18"/>
    <w:rsid w:val="3261075D"/>
    <w:rsid w:val="335F84DA"/>
    <w:rsid w:val="33E7E0A7"/>
    <w:rsid w:val="33FBCCA8"/>
    <w:rsid w:val="34223CD1"/>
    <w:rsid w:val="34D66716"/>
    <w:rsid w:val="352C1DA9"/>
    <w:rsid w:val="35E27203"/>
    <w:rsid w:val="36344D15"/>
    <w:rsid w:val="365F5540"/>
    <w:rsid w:val="36C71359"/>
    <w:rsid w:val="37384EA6"/>
    <w:rsid w:val="37882A79"/>
    <w:rsid w:val="37EF9086"/>
    <w:rsid w:val="382B0806"/>
    <w:rsid w:val="39B76556"/>
    <w:rsid w:val="39C14E22"/>
    <w:rsid w:val="3A720C8A"/>
    <w:rsid w:val="3B37F374"/>
    <w:rsid w:val="3C751A0F"/>
    <w:rsid w:val="3E3F4CDE"/>
    <w:rsid w:val="3E77AEFD"/>
    <w:rsid w:val="3E917408"/>
    <w:rsid w:val="3E9920D5"/>
    <w:rsid w:val="3EE2B17C"/>
    <w:rsid w:val="3EF7C7E2"/>
    <w:rsid w:val="3F5D2CF7"/>
    <w:rsid w:val="3F7A2793"/>
    <w:rsid w:val="3FDA2FE9"/>
    <w:rsid w:val="3FFD9CA9"/>
    <w:rsid w:val="3FFF2BA4"/>
    <w:rsid w:val="40DE52AF"/>
    <w:rsid w:val="42AF2425"/>
    <w:rsid w:val="43B835F7"/>
    <w:rsid w:val="462C25E8"/>
    <w:rsid w:val="46EA212A"/>
    <w:rsid w:val="476049EF"/>
    <w:rsid w:val="47BD0958"/>
    <w:rsid w:val="47BF29CB"/>
    <w:rsid w:val="485853A8"/>
    <w:rsid w:val="490715C7"/>
    <w:rsid w:val="49A563CB"/>
    <w:rsid w:val="49DF73B8"/>
    <w:rsid w:val="49E07403"/>
    <w:rsid w:val="4A0111D6"/>
    <w:rsid w:val="4A1012E2"/>
    <w:rsid w:val="4A1947CF"/>
    <w:rsid w:val="4A500B9B"/>
    <w:rsid w:val="4A5C7631"/>
    <w:rsid w:val="4B85080B"/>
    <w:rsid w:val="4B8F58DB"/>
    <w:rsid w:val="4C2866B2"/>
    <w:rsid w:val="4D137AF0"/>
    <w:rsid w:val="4D602AFE"/>
    <w:rsid w:val="4DA51435"/>
    <w:rsid w:val="4DA53844"/>
    <w:rsid w:val="4DFFF3DA"/>
    <w:rsid w:val="4E1753BE"/>
    <w:rsid w:val="4F24484D"/>
    <w:rsid w:val="4F4B315D"/>
    <w:rsid w:val="4F745976"/>
    <w:rsid w:val="4FB7F96B"/>
    <w:rsid w:val="4FF48E97"/>
    <w:rsid w:val="502C5CD0"/>
    <w:rsid w:val="50331ECE"/>
    <w:rsid w:val="50947367"/>
    <w:rsid w:val="50A67909"/>
    <w:rsid w:val="50C15A73"/>
    <w:rsid w:val="50FC65E9"/>
    <w:rsid w:val="514261F1"/>
    <w:rsid w:val="51E43446"/>
    <w:rsid w:val="52604262"/>
    <w:rsid w:val="53582700"/>
    <w:rsid w:val="5466508E"/>
    <w:rsid w:val="546E1AAF"/>
    <w:rsid w:val="54F557A7"/>
    <w:rsid w:val="553B5900"/>
    <w:rsid w:val="55786E42"/>
    <w:rsid w:val="562D0F9D"/>
    <w:rsid w:val="56892BB9"/>
    <w:rsid w:val="57FF009C"/>
    <w:rsid w:val="585072BB"/>
    <w:rsid w:val="58C430D9"/>
    <w:rsid w:val="59416E2C"/>
    <w:rsid w:val="594D0076"/>
    <w:rsid w:val="5998758A"/>
    <w:rsid w:val="59F54847"/>
    <w:rsid w:val="5A973750"/>
    <w:rsid w:val="5B176F6A"/>
    <w:rsid w:val="5B8F2A37"/>
    <w:rsid w:val="5BB22BCA"/>
    <w:rsid w:val="5BB7C800"/>
    <w:rsid w:val="5BDBC2FF"/>
    <w:rsid w:val="5C3913BB"/>
    <w:rsid w:val="5D5E5872"/>
    <w:rsid w:val="5D7F2FB8"/>
    <w:rsid w:val="5E106F8A"/>
    <w:rsid w:val="5F28150C"/>
    <w:rsid w:val="5F7441CC"/>
    <w:rsid w:val="5FA7F0AE"/>
    <w:rsid w:val="5FDFCFAC"/>
    <w:rsid w:val="5FFD3C9E"/>
    <w:rsid w:val="5FFF3E1D"/>
    <w:rsid w:val="60762529"/>
    <w:rsid w:val="60834E20"/>
    <w:rsid w:val="60F15415"/>
    <w:rsid w:val="614369DB"/>
    <w:rsid w:val="61B551C2"/>
    <w:rsid w:val="61C24A33"/>
    <w:rsid w:val="6215187E"/>
    <w:rsid w:val="63DC6D63"/>
    <w:rsid w:val="64176BBA"/>
    <w:rsid w:val="641A1BF7"/>
    <w:rsid w:val="64321A13"/>
    <w:rsid w:val="64C616E0"/>
    <w:rsid w:val="64F3373D"/>
    <w:rsid w:val="65AF0F25"/>
    <w:rsid w:val="66265881"/>
    <w:rsid w:val="66317077"/>
    <w:rsid w:val="66C97941"/>
    <w:rsid w:val="679460B8"/>
    <w:rsid w:val="683F08F4"/>
    <w:rsid w:val="6A2F9E81"/>
    <w:rsid w:val="6AFB518B"/>
    <w:rsid w:val="6B596BCF"/>
    <w:rsid w:val="6B79541F"/>
    <w:rsid w:val="6BBE126D"/>
    <w:rsid w:val="6C197B1D"/>
    <w:rsid w:val="6CD1096C"/>
    <w:rsid w:val="6CDD15D3"/>
    <w:rsid w:val="6D3FC2BC"/>
    <w:rsid w:val="6DC011F7"/>
    <w:rsid w:val="6DC42E7F"/>
    <w:rsid w:val="6E7E7095"/>
    <w:rsid w:val="6EFE46BB"/>
    <w:rsid w:val="6F3A3EF0"/>
    <w:rsid w:val="6F7D2627"/>
    <w:rsid w:val="6FC44C91"/>
    <w:rsid w:val="6FEDE183"/>
    <w:rsid w:val="70292DA7"/>
    <w:rsid w:val="704D4935"/>
    <w:rsid w:val="70E92792"/>
    <w:rsid w:val="714A1482"/>
    <w:rsid w:val="7297527D"/>
    <w:rsid w:val="72C56F80"/>
    <w:rsid w:val="731E2D9F"/>
    <w:rsid w:val="735A7AAE"/>
    <w:rsid w:val="73A86934"/>
    <w:rsid w:val="73BB6668"/>
    <w:rsid w:val="74836A59"/>
    <w:rsid w:val="74A0760B"/>
    <w:rsid w:val="74A54209"/>
    <w:rsid w:val="750A4743"/>
    <w:rsid w:val="75786F3E"/>
    <w:rsid w:val="75FDB2F2"/>
    <w:rsid w:val="7625589D"/>
    <w:rsid w:val="775A9ECD"/>
    <w:rsid w:val="777E90E5"/>
    <w:rsid w:val="778C4ED1"/>
    <w:rsid w:val="779E6285"/>
    <w:rsid w:val="77CB44C1"/>
    <w:rsid w:val="77D2506E"/>
    <w:rsid w:val="7827735F"/>
    <w:rsid w:val="78AFAAC5"/>
    <w:rsid w:val="78B0022A"/>
    <w:rsid w:val="79F83E01"/>
    <w:rsid w:val="7A60462C"/>
    <w:rsid w:val="7ACD3FC0"/>
    <w:rsid w:val="7AF7025E"/>
    <w:rsid w:val="7AFFBFC9"/>
    <w:rsid w:val="7B0C60D2"/>
    <w:rsid w:val="7BCE5327"/>
    <w:rsid w:val="7BE53A7F"/>
    <w:rsid w:val="7BF1023D"/>
    <w:rsid w:val="7BFAB17A"/>
    <w:rsid w:val="7BFF48EF"/>
    <w:rsid w:val="7D6DCEA8"/>
    <w:rsid w:val="7D7F6B62"/>
    <w:rsid w:val="7DBB0EF8"/>
    <w:rsid w:val="7DFB1226"/>
    <w:rsid w:val="7DFB4792"/>
    <w:rsid w:val="7E0D7EAB"/>
    <w:rsid w:val="7E9EC9EC"/>
    <w:rsid w:val="7EBF449A"/>
    <w:rsid w:val="7ED7FBB3"/>
    <w:rsid w:val="7EE323FF"/>
    <w:rsid w:val="7EED4B17"/>
    <w:rsid w:val="7EFD6F57"/>
    <w:rsid w:val="7FB7300D"/>
    <w:rsid w:val="7FCDC7D1"/>
    <w:rsid w:val="7FF6D3FC"/>
    <w:rsid w:val="949FAE4F"/>
    <w:rsid w:val="9EE90248"/>
    <w:rsid w:val="A7DB830B"/>
    <w:rsid w:val="AB6D64F8"/>
    <w:rsid w:val="B3BB8ECA"/>
    <w:rsid w:val="B4FF1E21"/>
    <w:rsid w:val="B56F6A6E"/>
    <w:rsid w:val="B677B899"/>
    <w:rsid w:val="BAFD3D86"/>
    <w:rsid w:val="BBFF23D6"/>
    <w:rsid w:val="BE9BA17B"/>
    <w:rsid w:val="BECC9A83"/>
    <w:rsid w:val="BF8FE270"/>
    <w:rsid w:val="CBFF93F7"/>
    <w:rsid w:val="CBFFF758"/>
    <w:rsid w:val="CE3FAF2B"/>
    <w:rsid w:val="D3675D72"/>
    <w:rsid w:val="DA798F02"/>
    <w:rsid w:val="DAFE550B"/>
    <w:rsid w:val="DBBEA8F2"/>
    <w:rsid w:val="DBFFF368"/>
    <w:rsid w:val="DDEFA67F"/>
    <w:rsid w:val="DE5CE87D"/>
    <w:rsid w:val="DECBC9C4"/>
    <w:rsid w:val="DFBE074A"/>
    <w:rsid w:val="DFBF4674"/>
    <w:rsid w:val="DFE5300D"/>
    <w:rsid w:val="DFFB1F15"/>
    <w:rsid w:val="DFFF55E6"/>
    <w:rsid w:val="E3F4D1C9"/>
    <w:rsid w:val="EB6C52F9"/>
    <w:rsid w:val="EBA10E4D"/>
    <w:rsid w:val="ECBFDD1F"/>
    <w:rsid w:val="ECFE7AB2"/>
    <w:rsid w:val="EF7F7F5B"/>
    <w:rsid w:val="EFD7F63A"/>
    <w:rsid w:val="EFEF18CF"/>
    <w:rsid w:val="EFF6B903"/>
    <w:rsid w:val="F19CC11F"/>
    <w:rsid w:val="F37FEAE9"/>
    <w:rsid w:val="F46F89E8"/>
    <w:rsid w:val="F5B6102B"/>
    <w:rsid w:val="F5DF1BED"/>
    <w:rsid w:val="F5FBDEFD"/>
    <w:rsid w:val="F79F8FD3"/>
    <w:rsid w:val="F7B7E533"/>
    <w:rsid w:val="F7EFE66C"/>
    <w:rsid w:val="F7FEBC6B"/>
    <w:rsid w:val="F9D779BC"/>
    <w:rsid w:val="FA77C466"/>
    <w:rsid w:val="FB5F5614"/>
    <w:rsid w:val="FBBFD097"/>
    <w:rsid w:val="FBDCAB9C"/>
    <w:rsid w:val="FBF6FA72"/>
    <w:rsid w:val="FBF95326"/>
    <w:rsid w:val="FCD7E38E"/>
    <w:rsid w:val="FCFFCFFE"/>
    <w:rsid w:val="FD5F5C00"/>
    <w:rsid w:val="FDE3518B"/>
    <w:rsid w:val="FDF7C500"/>
    <w:rsid w:val="FDFC2EEB"/>
    <w:rsid w:val="FDFF2165"/>
    <w:rsid w:val="FEF04067"/>
    <w:rsid w:val="FEFB573D"/>
    <w:rsid w:val="FF59A451"/>
    <w:rsid w:val="FF797957"/>
    <w:rsid w:val="FF7FBEDD"/>
    <w:rsid w:val="FFBD5C1E"/>
    <w:rsid w:val="FFBE0408"/>
    <w:rsid w:val="FFBFD18E"/>
    <w:rsid w:val="FFCDB8DF"/>
    <w:rsid w:val="FFCF28AA"/>
    <w:rsid w:val="FFD1E483"/>
    <w:rsid w:val="FFDD703C"/>
    <w:rsid w:val="FFF5A4F1"/>
    <w:rsid w:val="FFFBFA79"/>
    <w:rsid w:val="FF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napToGrid w:val="0"/>
      <w:spacing w:line="640" w:lineRule="exact"/>
      <w:ind w:firstLine="705"/>
    </w:pPr>
    <w:rPr>
      <w:rFonts w:ascii="??_GB2312" w:eastAsia="Times New Roman" w:cs="??_GB2312"/>
      <w:color w:val="000000"/>
      <w:sz w:val="36"/>
      <w:szCs w:val="36"/>
    </w:rPr>
  </w:style>
  <w:style w:type="paragraph" w:styleId="3">
    <w:name w:val="Normal Indent"/>
    <w:basedOn w:val="1"/>
    <w:next w:val="1"/>
    <w:qFormat/>
    <w:uiPriority w:val="0"/>
    <w:pPr>
      <w:overflowPunct w:val="0"/>
      <w:autoSpaceDE w:val="0"/>
      <w:autoSpaceDN w:val="0"/>
      <w:ind w:firstLine="420" w:firstLineChars="200"/>
    </w:pPr>
    <w:rPr>
      <w:rFonts w:ascii="Times New Roman" w:hAnsi="Times New Roman" w:eastAsia="宋体" w:cs="黑体"/>
      <w:szCs w:val="21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2607</Words>
  <Characters>2645</Characters>
  <Lines>0</Lines>
  <Paragraphs>0</Paragraphs>
  <TotalTime>276</TotalTime>
  <ScaleCrop>false</ScaleCrop>
  <LinksUpToDate>false</LinksUpToDate>
  <CharactersWithSpaces>2712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2018-07-16T23:11:00Z</dcterms:created>
  <dc:creator>d</dc:creator>
  <cp:lastModifiedBy>user</cp:lastModifiedBy>
  <cp:lastPrinted>2022-12-15T21:45:00Z</cp:lastPrinted>
  <dcterms:modified xsi:type="dcterms:W3CDTF">2023-06-13T15:00:38Z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49EB6CE1010D48B0831C25493F5F1C7F</vt:lpwstr>
  </property>
</Properties>
</file>