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657" w:rsidRPr="003C6657" w:rsidRDefault="003C6657" w:rsidP="003C6657">
      <w:pPr>
        <w:rPr>
          <w:rFonts w:ascii="仿宋_GB2312" w:eastAsia="仿宋_GB2312" w:hAnsi="方正小标宋简体" w:cs="方正小标宋简体" w:hint="eastAsia"/>
          <w:sz w:val="32"/>
          <w:szCs w:val="32"/>
        </w:rPr>
      </w:pPr>
      <w:r w:rsidRPr="003C6657">
        <w:rPr>
          <w:rFonts w:ascii="仿宋_GB2312" w:eastAsia="仿宋_GB2312" w:hAnsi="方正小标宋简体" w:cs="方正小标宋简体" w:hint="eastAsia"/>
          <w:sz w:val="32"/>
          <w:szCs w:val="32"/>
        </w:rPr>
        <w:t>附件1：</w:t>
      </w:r>
      <w:bookmarkStart w:id="0" w:name="_GoBack"/>
      <w:bookmarkEnd w:id="0"/>
    </w:p>
    <w:p w:rsidR="00C81385" w:rsidRDefault="005A52A5">
      <w:pPr>
        <w:jc w:val="center"/>
        <w:rPr>
          <w:rFonts w:ascii="方正小标宋简体" w:eastAsia="方正小标宋简体" w:hAnsi="方正小标宋简体" w:cs="方正小标宋简体"/>
          <w:b/>
          <w:color w:val="333333"/>
          <w:kern w:val="0"/>
          <w:sz w:val="36"/>
          <w:szCs w:val="36"/>
        </w:rPr>
      </w:pPr>
      <w:r>
        <w:rPr>
          <w:rFonts w:ascii="方正小标宋简体" w:eastAsia="方正小标宋简体" w:hAnsi="方正小标宋简体" w:cs="方正小标宋简体" w:hint="eastAsia"/>
          <w:sz w:val="36"/>
          <w:szCs w:val="36"/>
        </w:rPr>
        <w:t>化工企业</w:t>
      </w:r>
      <w:r w:rsidR="008C6D16">
        <w:rPr>
          <w:rFonts w:ascii="方正小标宋简体" w:eastAsia="方正小标宋简体" w:hAnsi="方正小标宋简体" w:cs="方正小标宋简体" w:hint="eastAsia"/>
          <w:sz w:val="36"/>
          <w:szCs w:val="36"/>
        </w:rPr>
        <w:t>安全生产</w:t>
      </w:r>
      <w:r>
        <w:rPr>
          <w:rFonts w:ascii="方正小标宋简体" w:eastAsia="方正小标宋简体" w:hAnsi="方正小标宋简体" w:cs="方正小标宋简体" w:hint="eastAsia"/>
          <w:b/>
          <w:color w:val="333333"/>
          <w:kern w:val="0"/>
          <w:sz w:val="36"/>
          <w:szCs w:val="36"/>
        </w:rPr>
        <w:t>风险隐患排查整治指导目录(试行)</w:t>
      </w:r>
    </w:p>
    <w:p w:rsidR="00C81385" w:rsidRDefault="00C81385">
      <w:pPr>
        <w:jc w:val="center"/>
        <w:rPr>
          <w:rFonts w:ascii="方正小标宋简体" w:eastAsia="方正小标宋简体" w:hAnsi="方正小标宋简体" w:cs="方正小标宋简体"/>
          <w:b/>
          <w:color w:val="333333"/>
          <w:kern w:val="0"/>
          <w:sz w:val="36"/>
          <w:szCs w:val="36"/>
        </w:rPr>
      </w:pPr>
    </w:p>
    <w:tbl>
      <w:tblPr>
        <w:tblStyle w:val="a6"/>
        <w:tblW w:w="14218" w:type="dxa"/>
        <w:tblLayout w:type="fixed"/>
        <w:tblLook w:val="04A0" w:firstRow="1" w:lastRow="0" w:firstColumn="1" w:lastColumn="0" w:noHBand="0" w:noVBand="1"/>
      </w:tblPr>
      <w:tblGrid>
        <w:gridCol w:w="959"/>
        <w:gridCol w:w="2126"/>
        <w:gridCol w:w="4820"/>
        <w:gridCol w:w="3685"/>
        <w:gridCol w:w="2628"/>
      </w:tblGrid>
      <w:tr w:rsidR="00C81385" w:rsidTr="00BD7678">
        <w:trPr>
          <w:trHeight w:val="580"/>
        </w:trPr>
        <w:tc>
          <w:tcPr>
            <w:tcW w:w="959" w:type="dxa"/>
            <w:vAlign w:val="center"/>
          </w:tcPr>
          <w:p w:rsidR="00C81385" w:rsidRDefault="005A52A5">
            <w:pPr>
              <w:jc w:val="center"/>
            </w:pPr>
            <w:r>
              <w:rPr>
                <w:rFonts w:ascii="Times New Roman" w:eastAsia="黑体" w:hint="eastAsia"/>
                <w:sz w:val="24"/>
              </w:rPr>
              <w:t>序号</w:t>
            </w:r>
          </w:p>
        </w:tc>
        <w:tc>
          <w:tcPr>
            <w:tcW w:w="2126" w:type="dxa"/>
            <w:vAlign w:val="center"/>
          </w:tcPr>
          <w:p w:rsidR="00C81385" w:rsidRDefault="005A52A5">
            <w:pPr>
              <w:widowControl/>
              <w:jc w:val="center"/>
              <w:rPr>
                <w:rFonts w:ascii="Times New Roman" w:eastAsia="黑体"/>
                <w:sz w:val="24"/>
              </w:rPr>
            </w:pPr>
            <w:r>
              <w:rPr>
                <w:rFonts w:ascii="Times New Roman" w:eastAsia="黑体" w:hint="eastAsia"/>
                <w:sz w:val="24"/>
              </w:rPr>
              <w:t>检查</w:t>
            </w:r>
            <w:r>
              <w:rPr>
                <w:rFonts w:ascii="Times New Roman" w:eastAsia="黑体"/>
                <w:sz w:val="24"/>
              </w:rPr>
              <w:t>项目</w:t>
            </w:r>
          </w:p>
        </w:tc>
        <w:tc>
          <w:tcPr>
            <w:tcW w:w="4820" w:type="dxa"/>
            <w:vAlign w:val="center"/>
          </w:tcPr>
          <w:p w:rsidR="00C81385" w:rsidRDefault="005A52A5">
            <w:pPr>
              <w:widowControl/>
              <w:jc w:val="center"/>
              <w:rPr>
                <w:rFonts w:ascii="Times New Roman" w:eastAsia="黑体"/>
                <w:sz w:val="24"/>
              </w:rPr>
            </w:pPr>
            <w:r>
              <w:rPr>
                <w:rFonts w:ascii="Times New Roman" w:eastAsia="黑体" w:hint="eastAsia"/>
                <w:sz w:val="24"/>
              </w:rPr>
              <w:t>检查</w:t>
            </w:r>
            <w:r>
              <w:rPr>
                <w:rFonts w:ascii="Times New Roman" w:eastAsia="黑体"/>
                <w:sz w:val="24"/>
              </w:rPr>
              <w:t>内容</w:t>
            </w:r>
          </w:p>
        </w:tc>
        <w:tc>
          <w:tcPr>
            <w:tcW w:w="3685" w:type="dxa"/>
            <w:vAlign w:val="center"/>
          </w:tcPr>
          <w:p w:rsidR="00C81385" w:rsidRDefault="005A52A5">
            <w:pPr>
              <w:widowControl/>
              <w:jc w:val="center"/>
              <w:rPr>
                <w:rFonts w:ascii="Times New Roman" w:eastAsia="黑体"/>
              </w:rPr>
            </w:pPr>
            <w:r>
              <w:rPr>
                <w:rFonts w:ascii="Times New Roman" w:eastAsia="黑体" w:hint="eastAsia"/>
              </w:rPr>
              <w:t>检查</w:t>
            </w:r>
            <w:r>
              <w:rPr>
                <w:rFonts w:ascii="Times New Roman" w:eastAsia="黑体"/>
              </w:rPr>
              <w:t>依据</w:t>
            </w:r>
          </w:p>
        </w:tc>
        <w:tc>
          <w:tcPr>
            <w:tcW w:w="2628" w:type="dxa"/>
            <w:vAlign w:val="center"/>
          </w:tcPr>
          <w:p w:rsidR="00C81385" w:rsidRDefault="005A52A5">
            <w:pPr>
              <w:widowControl/>
              <w:spacing w:line="240" w:lineRule="atLeast"/>
              <w:jc w:val="center"/>
              <w:rPr>
                <w:rFonts w:ascii="Times New Roman" w:eastAsia="黑体"/>
                <w:sz w:val="20"/>
              </w:rPr>
            </w:pPr>
            <w:r>
              <w:rPr>
                <w:rFonts w:ascii="Times New Roman" w:eastAsia="黑体" w:hint="eastAsia"/>
              </w:rPr>
              <w:t>检查</w:t>
            </w:r>
            <w:r>
              <w:rPr>
                <w:rFonts w:ascii="Times New Roman" w:eastAsia="黑体"/>
              </w:rPr>
              <w:t>方法</w:t>
            </w:r>
          </w:p>
        </w:tc>
      </w:tr>
      <w:tr w:rsidR="00C81385" w:rsidTr="00BD7678">
        <w:tc>
          <w:tcPr>
            <w:tcW w:w="959" w:type="dxa"/>
            <w:vAlign w:val="center"/>
          </w:tcPr>
          <w:p w:rsidR="00C81385" w:rsidRDefault="005A52A5" w:rsidP="00BD7678">
            <w:pPr>
              <w:jc w:val="center"/>
              <w:rPr>
                <w:sz w:val="24"/>
                <w:szCs w:val="24"/>
              </w:rPr>
            </w:pPr>
            <w:r>
              <w:rPr>
                <w:rFonts w:hint="eastAsia"/>
                <w:sz w:val="24"/>
                <w:szCs w:val="24"/>
              </w:rPr>
              <w:t>1</w:t>
            </w:r>
          </w:p>
        </w:tc>
        <w:tc>
          <w:tcPr>
            <w:tcW w:w="2126" w:type="dxa"/>
            <w:vAlign w:val="center"/>
          </w:tcPr>
          <w:p w:rsidR="00C81385" w:rsidRDefault="005A52A5" w:rsidP="00BD7678">
            <w:pPr>
              <w:snapToGrid w:val="0"/>
              <w:spacing w:line="288" w:lineRule="auto"/>
              <w:rPr>
                <w:rFonts w:ascii="黑体" w:eastAsia="黑体" w:hAnsi="黑体"/>
                <w:sz w:val="24"/>
                <w:szCs w:val="24"/>
              </w:rPr>
            </w:pPr>
            <w:r>
              <w:rPr>
                <w:rFonts w:ascii="黑体" w:eastAsia="黑体" w:hAnsi="黑体" w:hint="eastAsia"/>
                <w:sz w:val="24"/>
                <w:szCs w:val="24"/>
              </w:rPr>
              <w:t>安全管理</w:t>
            </w:r>
            <w:r>
              <w:rPr>
                <w:rFonts w:ascii="黑体" w:eastAsia="黑体" w:hAnsi="黑体"/>
                <w:sz w:val="24"/>
                <w:szCs w:val="24"/>
              </w:rPr>
              <w:t>机构</w:t>
            </w:r>
            <w:r>
              <w:rPr>
                <w:rFonts w:ascii="黑体" w:eastAsia="黑体" w:hAnsi="黑体" w:hint="eastAsia"/>
                <w:sz w:val="24"/>
                <w:szCs w:val="24"/>
              </w:rPr>
              <w:t>、</w:t>
            </w:r>
            <w:r>
              <w:rPr>
                <w:rFonts w:ascii="黑体" w:eastAsia="黑体" w:hAnsi="黑体"/>
                <w:sz w:val="24"/>
                <w:szCs w:val="24"/>
              </w:rPr>
              <w:t>人员</w:t>
            </w:r>
          </w:p>
        </w:tc>
        <w:tc>
          <w:tcPr>
            <w:tcW w:w="4820" w:type="dxa"/>
            <w:vAlign w:val="center"/>
          </w:tcPr>
          <w:p w:rsidR="00C81385" w:rsidRDefault="005A52A5">
            <w:pPr>
              <w:widowControl/>
              <w:spacing w:line="240" w:lineRule="atLeast"/>
              <w:rPr>
                <w:rFonts w:ascii="Times New Roman"/>
                <w:sz w:val="24"/>
                <w:szCs w:val="24"/>
              </w:rPr>
            </w:pPr>
            <w:r>
              <w:rPr>
                <w:rFonts w:ascii="Times New Roman" w:eastAsia="仿宋_GB2312"/>
                <w:sz w:val="24"/>
                <w:szCs w:val="24"/>
              </w:rPr>
              <w:t>是否</w:t>
            </w:r>
            <w:r>
              <w:rPr>
                <w:rFonts w:ascii="Times New Roman" w:eastAsia="仿宋_GB2312" w:hint="eastAsia"/>
                <w:sz w:val="24"/>
                <w:szCs w:val="24"/>
              </w:rPr>
              <w:t>按规定</w:t>
            </w:r>
            <w:r>
              <w:rPr>
                <w:rFonts w:ascii="Times New Roman" w:eastAsia="仿宋_GB2312"/>
                <w:sz w:val="24"/>
                <w:szCs w:val="24"/>
              </w:rPr>
              <w:t>设置安全管理机构并足额配备安全管理人员</w:t>
            </w:r>
            <w:r>
              <w:rPr>
                <w:rFonts w:ascii="Times New Roman" w:eastAsia="仿宋_GB2312" w:hint="eastAsia"/>
                <w:sz w:val="24"/>
                <w:szCs w:val="24"/>
              </w:rPr>
              <w:t>，</w:t>
            </w:r>
            <w:r>
              <w:rPr>
                <w:rFonts w:ascii="Times New Roman" w:eastAsia="仿宋_GB2312"/>
                <w:sz w:val="24"/>
                <w:szCs w:val="24"/>
              </w:rPr>
              <w:t>企业主要负责人、分管负责人</w:t>
            </w:r>
            <w:r>
              <w:rPr>
                <w:rFonts w:ascii="Times New Roman" w:eastAsia="仿宋_GB2312" w:hint="eastAsia"/>
                <w:sz w:val="24"/>
                <w:szCs w:val="24"/>
              </w:rPr>
              <w:t>和安全管理人员是否按规定培训考核合格</w:t>
            </w:r>
          </w:p>
        </w:tc>
        <w:tc>
          <w:tcPr>
            <w:tcW w:w="3685"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sz w:val="24"/>
                <w:szCs w:val="24"/>
              </w:rPr>
              <w:t>《山东省安全生产条例》</w:t>
            </w:r>
            <w:r>
              <w:rPr>
                <w:rFonts w:ascii="Times New Roman" w:eastAsia="仿宋_GB2312" w:hint="eastAsia"/>
                <w:sz w:val="24"/>
                <w:szCs w:val="24"/>
              </w:rPr>
              <w:t>、</w:t>
            </w:r>
            <w:r>
              <w:rPr>
                <w:rFonts w:ascii="Times New Roman" w:eastAsia="仿宋_GB2312"/>
                <w:sz w:val="24"/>
                <w:szCs w:val="24"/>
              </w:rPr>
              <w:t>《山东省生产经营单位安全生产主体责任规定》</w:t>
            </w:r>
            <w:r>
              <w:rPr>
                <w:rFonts w:ascii="Times New Roman" w:eastAsia="仿宋_GB2312" w:hint="eastAsia"/>
                <w:sz w:val="24"/>
                <w:szCs w:val="24"/>
              </w:rPr>
              <w:t>等</w:t>
            </w:r>
          </w:p>
        </w:tc>
        <w:tc>
          <w:tcPr>
            <w:tcW w:w="2628" w:type="dxa"/>
            <w:vAlign w:val="center"/>
          </w:tcPr>
          <w:p w:rsidR="00C81385" w:rsidRDefault="005A52A5">
            <w:pPr>
              <w:widowControl/>
              <w:spacing w:line="240" w:lineRule="atLeast"/>
              <w:rPr>
                <w:rFonts w:ascii="Times New Roman" w:eastAsia="仿宋_GB2312"/>
                <w:color w:val="0611F2"/>
                <w:sz w:val="24"/>
                <w:szCs w:val="24"/>
              </w:rPr>
            </w:pPr>
            <w:r>
              <w:rPr>
                <w:rFonts w:ascii="Times New Roman" w:eastAsia="仿宋_GB2312"/>
                <w:sz w:val="24"/>
                <w:szCs w:val="24"/>
              </w:rPr>
              <w:t>查阅企业成立安全生产管理机构和任命安全管理人员的文件，核实安全管理人员数量、专兼职情况</w:t>
            </w:r>
            <w:r>
              <w:rPr>
                <w:rFonts w:ascii="Times New Roman" w:eastAsia="仿宋_GB2312" w:hint="eastAsia"/>
                <w:sz w:val="24"/>
                <w:szCs w:val="24"/>
              </w:rPr>
              <w:t>、相关人员</w:t>
            </w:r>
            <w:r>
              <w:rPr>
                <w:rFonts w:ascii="Times New Roman" w:eastAsia="仿宋_GB2312"/>
                <w:sz w:val="24"/>
                <w:szCs w:val="24"/>
              </w:rPr>
              <w:t>安全考核合格证等资料</w:t>
            </w:r>
          </w:p>
        </w:tc>
      </w:tr>
      <w:tr w:rsidR="00C81385" w:rsidTr="00BD7678">
        <w:trPr>
          <w:trHeight w:val="1238"/>
        </w:trPr>
        <w:tc>
          <w:tcPr>
            <w:tcW w:w="959" w:type="dxa"/>
            <w:vAlign w:val="center"/>
          </w:tcPr>
          <w:p w:rsidR="00C81385" w:rsidRDefault="005A52A5" w:rsidP="00BD7678">
            <w:pPr>
              <w:jc w:val="center"/>
              <w:rPr>
                <w:sz w:val="24"/>
                <w:szCs w:val="24"/>
              </w:rPr>
            </w:pPr>
            <w:r>
              <w:rPr>
                <w:rFonts w:hint="eastAsia"/>
                <w:sz w:val="24"/>
                <w:szCs w:val="24"/>
              </w:rPr>
              <w:t>2</w:t>
            </w:r>
          </w:p>
        </w:tc>
        <w:tc>
          <w:tcPr>
            <w:tcW w:w="2126" w:type="dxa"/>
            <w:vAlign w:val="center"/>
          </w:tcPr>
          <w:p w:rsidR="00C81385" w:rsidRDefault="005A52A5" w:rsidP="00BD7678">
            <w:pPr>
              <w:widowControl/>
              <w:spacing w:line="240" w:lineRule="atLeast"/>
              <w:rPr>
                <w:rFonts w:ascii="黑体" w:eastAsia="黑体" w:hAnsi="黑体"/>
                <w:sz w:val="24"/>
                <w:szCs w:val="24"/>
              </w:rPr>
            </w:pPr>
            <w:r>
              <w:rPr>
                <w:rFonts w:ascii="黑体" w:eastAsia="黑体" w:hAnsi="黑体" w:hint="eastAsia"/>
                <w:sz w:val="24"/>
                <w:szCs w:val="24"/>
              </w:rPr>
              <w:t>安全生产责任制</w:t>
            </w:r>
          </w:p>
        </w:tc>
        <w:tc>
          <w:tcPr>
            <w:tcW w:w="4820" w:type="dxa"/>
            <w:vAlign w:val="center"/>
          </w:tcPr>
          <w:p w:rsidR="00C81385" w:rsidRDefault="005A52A5">
            <w:pPr>
              <w:widowControl/>
              <w:spacing w:line="240" w:lineRule="atLeast"/>
              <w:rPr>
                <w:rFonts w:ascii="Times New Roman"/>
                <w:color w:val="000000"/>
                <w:sz w:val="24"/>
                <w:szCs w:val="24"/>
              </w:rPr>
            </w:pPr>
            <w:r>
              <w:rPr>
                <w:rFonts w:ascii="Times New Roman" w:eastAsia="仿宋_GB2312"/>
                <w:color w:val="000000"/>
                <w:sz w:val="24"/>
                <w:szCs w:val="24"/>
              </w:rPr>
              <w:t>是否建立健全全员安全生产责任制；是否建立安全生产责任制考核机制；是否定期进行考核、奖惩</w:t>
            </w:r>
          </w:p>
        </w:tc>
        <w:tc>
          <w:tcPr>
            <w:tcW w:w="3685" w:type="dxa"/>
            <w:vAlign w:val="center"/>
          </w:tcPr>
          <w:p w:rsidR="00C81385" w:rsidRDefault="005A52A5">
            <w:pPr>
              <w:widowControl/>
              <w:spacing w:line="240" w:lineRule="atLeast"/>
              <w:rPr>
                <w:rFonts w:ascii="Times New Roman"/>
                <w:sz w:val="24"/>
                <w:szCs w:val="24"/>
              </w:rPr>
            </w:pPr>
            <w:r>
              <w:rPr>
                <w:rFonts w:ascii="Times New Roman" w:eastAsia="仿宋_GB2312"/>
                <w:sz w:val="24"/>
                <w:szCs w:val="24"/>
              </w:rPr>
              <w:t>《山东省生产经营单位安全生产主体责任规定》</w:t>
            </w:r>
            <w:r>
              <w:rPr>
                <w:rFonts w:ascii="Times New Roman" w:eastAsia="仿宋_GB2312"/>
                <w:sz w:val="24"/>
                <w:szCs w:val="24"/>
              </w:rPr>
              <w:t xml:space="preserve">   </w:t>
            </w:r>
          </w:p>
        </w:tc>
        <w:tc>
          <w:tcPr>
            <w:tcW w:w="2628"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sz w:val="24"/>
                <w:szCs w:val="24"/>
              </w:rPr>
              <w:t xml:space="preserve"> </w:t>
            </w:r>
            <w:r>
              <w:rPr>
                <w:rFonts w:ascii="Times New Roman" w:eastAsia="仿宋_GB2312"/>
                <w:sz w:val="24"/>
                <w:szCs w:val="24"/>
              </w:rPr>
              <w:t>查阅企业安全生产责任制度及考核奖惩记录资料</w:t>
            </w:r>
          </w:p>
        </w:tc>
      </w:tr>
      <w:tr w:rsidR="00C81385" w:rsidTr="00BD7678">
        <w:trPr>
          <w:trHeight w:val="1964"/>
        </w:trPr>
        <w:tc>
          <w:tcPr>
            <w:tcW w:w="959" w:type="dxa"/>
            <w:vAlign w:val="center"/>
          </w:tcPr>
          <w:p w:rsidR="00C81385" w:rsidRDefault="005A52A5" w:rsidP="00BD7678">
            <w:pPr>
              <w:jc w:val="center"/>
              <w:rPr>
                <w:sz w:val="24"/>
                <w:szCs w:val="24"/>
              </w:rPr>
            </w:pPr>
            <w:r>
              <w:rPr>
                <w:rFonts w:hint="eastAsia"/>
                <w:sz w:val="24"/>
                <w:szCs w:val="24"/>
              </w:rPr>
              <w:t>3</w:t>
            </w:r>
          </w:p>
        </w:tc>
        <w:tc>
          <w:tcPr>
            <w:tcW w:w="2126" w:type="dxa"/>
            <w:vAlign w:val="center"/>
          </w:tcPr>
          <w:p w:rsidR="00C81385" w:rsidRDefault="005A52A5" w:rsidP="00BD7678">
            <w:pPr>
              <w:snapToGrid w:val="0"/>
              <w:spacing w:line="288" w:lineRule="auto"/>
              <w:rPr>
                <w:rFonts w:ascii="黑体" w:eastAsia="黑体" w:hAnsi="黑体"/>
                <w:sz w:val="24"/>
                <w:szCs w:val="24"/>
              </w:rPr>
            </w:pPr>
            <w:r>
              <w:rPr>
                <w:rFonts w:ascii="黑体" w:eastAsia="黑体" w:hAnsi="黑体" w:hint="eastAsia"/>
                <w:sz w:val="24"/>
                <w:szCs w:val="24"/>
              </w:rPr>
              <w:t>全员安全培训</w:t>
            </w:r>
          </w:p>
        </w:tc>
        <w:tc>
          <w:tcPr>
            <w:tcW w:w="4820" w:type="dxa"/>
            <w:vAlign w:val="center"/>
          </w:tcPr>
          <w:p w:rsidR="00C81385" w:rsidRDefault="005A52A5">
            <w:pPr>
              <w:widowControl/>
              <w:spacing w:line="240" w:lineRule="atLeast"/>
              <w:rPr>
                <w:rFonts w:ascii="Times New Roman"/>
                <w:color w:val="000000"/>
                <w:sz w:val="24"/>
                <w:szCs w:val="24"/>
              </w:rPr>
            </w:pPr>
            <w:r>
              <w:rPr>
                <w:rFonts w:ascii="Times New Roman" w:eastAsia="仿宋_GB2312"/>
                <w:color w:val="000000"/>
                <w:sz w:val="24"/>
                <w:szCs w:val="24"/>
              </w:rPr>
              <w:t>是否按照国家相关要求对职工进行三级安全教育培训、四新教育及日常培训；特种作业人员是否按规定持证上岗；是否将外来作业人员纳入本单位安全教育培训管理</w:t>
            </w:r>
          </w:p>
        </w:tc>
        <w:tc>
          <w:tcPr>
            <w:tcW w:w="3685" w:type="dxa"/>
            <w:vAlign w:val="center"/>
          </w:tcPr>
          <w:p w:rsidR="00C81385" w:rsidRDefault="005A52A5">
            <w:pPr>
              <w:widowControl/>
              <w:spacing w:line="240" w:lineRule="atLeast"/>
              <w:ind w:firstLine="400"/>
              <w:rPr>
                <w:rFonts w:ascii="Times New Roman"/>
                <w:sz w:val="24"/>
                <w:szCs w:val="24"/>
              </w:rPr>
            </w:pPr>
            <w:r>
              <w:rPr>
                <w:rFonts w:ascii="Times New Roman" w:eastAsia="仿宋_GB2312"/>
                <w:sz w:val="24"/>
                <w:szCs w:val="24"/>
              </w:rPr>
              <w:t>《生产经营单位安全培训规定》（国家安全监管总局</w:t>
            </w:r>
            <w:r>
              <w:rPr>
                <w:rFonts w:ascii="Times New Roman" w:eastAsia="仿宋_GB2312"/>
                <w:sz w:val="24"/>
                <w:szCs w:val="24"/>
              </w:rPr>
              <w:t>3</w:t>
            </w:r>
            <w:r>
              <w:rPr>
                <w:rFonts w:ascii="Times New Roman" w:eastAsia="仿宋_GB2312"/>
                <w:sz w:val="24"/>
                <w:szCs w:val="24"/>
              </w:rPr>
              <w:t>号令）、《特种作业人员安全技术培训考核管理规定》（国家安全监管总局</w:t>
            </w:r>
            <w:r>
              <w:rPr>
                <w:rFonts w:ascii="Times New Roman" w:eastAsia="仿宋_GB2312"/>
                <w:sz w:val="24"/>
                <w:szCs w:val="24"/>
              </w:rPr>
              <w:t>30</w:t>
            </w:r>
            <w:r>
              <w:rPr>
                <w:rFonts w:ascii="Times New Roman" w:eastAsia="仿宋_GB2312"/>
                <w:sz w:val="24"/>
                <w:szCs w:val="24"/>
              </w:rPr>
              <w:t>号令）</w:t>
            </w:r>
            <w:r>
              <w:rPr>
                <w:rFonts w:ascii="Times New Roman" w:eastAsia="仿宋_GB2312" w:hint="eastAsia"/>
                <w:sz w:val="24"/>
                <w:szCs w:val="24"/>
              </w:rPr>
              <w:t>等</w:t>
            </w:r>
          </w:p>
        </w:tc>
        <w:tc>
          <w:tcPr>
            <w:tcW w:w="2628"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sz w:val="24"/>
                <w:szCs w:val="24"/>
              </w:rPr>
              <w:t>查阅企业安全培训管理制度、培训计划、人员培训档案、特种作业人员名册及特种作业人员证书等资料</w:t>
            </w:r>
          </w:p>
        </w:tc>
      </w:tr>
      <w:tr w:rsidR="00C81385" w:rsidTr="00BD7678">
        <w:trPr>
          <w:trHeight w:val="1554"/>
        </w:trPr>
        <w:tc>
          <w:tcPr>
            <w:tcW w:w="959" w:type="dxa"/>
            <w:vAlign w:val="center"/>
          </w:tcPr>
          <w:p w:rsidR="00C81385" w:rsidRDefault="005A52A5" w:rsidP="00BD7678">
            <w:pPr>
              <w:jc w:val="center"/>
              <w:rPr>
                <w:sz w:val="24"/>
                <w:szCs w:val="24"/>
              </w:rPr>
            </w:pPr>
            <w:r>
              <w:rPr>
                <w:rFonts w:hint="eastAsia"/>
                <w:sz w:val="24"/>
                <w:szCs w:val="24"/>
              </w:rPr>
              <w:lastRenderedPageBreak/>
              <w:t>4</w:t>
            </w:r>
          </w:p>
        </w:tc>
        <w:tc>
          <w:tcPr>
            <w:tcW w:w="2126" w:type="dxa"/>
            <w:vAlign w:val="center"/>
          </w:tcPr>
          <w:p w:rsidR="00C81385" w:rsidRDefault="005A52A5" w:rsidP="00BD7678">
            <w:pPr>
              <w:widowControl/>
              <w:spacing w:line="240" w:lineRule="atLeast"/>
              <w:rPr>
                <w:rFonts w:ascii="黑体" w:eastAsia="黑体" w:hAnsi="黑体"/>
                <w:sz w:val="24"/>
                <w:szCs w:val="24"/>
              </w:rPr>
            </w:pPr>
            <w:r>
              <w:rPr>
                <w:rFonts w:ascii="黑体" w:eastAsia="黑体" w:hAnsi="黑体" w:hint="eastAsia"/>
                <w:sz w:val="24"/>
                <w:szCs w:val="24"/>
              </w:rPr>
              <w:t>安全生产投入</w:t>
            </w:r>
          </w:p>
        </w:tc>
        <w:tc>
          <w:tcPr>
            <w:tcW w:w="4820" w:type="dxa"/>
            <w:vAlign w:val="center"/>
          </w:tcPr>
          <w:p w:rsidR="00C81385" w:rsidRDefault="005A52A5">
            <w:pPr>
              <w:widowControl/>
              <w:spacing w:line="240" w:lineRule="atLeast"/>
              <w:rPr>
                <w:rFonts w:ascii="Times New Roman" w:eastAsia="仿宋_GB2312"/>
                <w:color w:val="000000"/>
                <w:sz w:val="24"/>
                <w:szCs w:val="24"/>
              </w:rPr>
            </w:pPr>
            <w:r>
              <w:rPr>
                <w:rFonts w:ascii="Times New Roman" w:eastAsia="仿宋_GB2312" w:hint="eastAsia"/>
                <w:color w:val="000000"/>
                <w:sz w:val="24"/>
                <w:szCs w:val="24"/>
              </w:rPr>
              <w:t>是否建立安全投入管理制度，是否按规定提取、使用安全生产费用</w:t>
            </w:r>
            <w:r>
              <w:rPr>
                <w:rFonts w:ascii="Times New Roman" w:eastAsia="仿宋_GB2312" w:hint="eastAsia"/>
                <w:color w:val="000000"/>
                <w:sz w:val="24"/>
                <w:szCs w:val="24"/>
              </w:rPr>
              <w:tab/>
            </w:r>
          </w:p>
        </w:tc>
        <w:tc>
          <w:tcPr>
            <w:tcW w:w="3685"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hint="eastAsia"/>
                <w:color w:val="000000"/>
                <w:sz w:val="24"/>
                <w:szCs w:val="24"/>
              </w:rPr>
              <w:t>《山东省生产经营单位安全生产主体责任规定》、《企业安全生产费用提取和使用管理办法》（财企〔</w:t>
            </w:r>
            <w:r>
              <w:rPr>
                <w:rFonts w:ascii="Times New Roman" w:eastAsia="仿宋_GB2312" w:hint="eastAsia"/>
                <w:color w:val="000000"/>
                <w:sz w:val="24"/>
                <w:szCs w:val="24"/>
              </w:rPr>
              <w:t>2012</w:t>
            </w:r>
            <w:r>
              <w:rPr>
                <w:rFonts w:ascii="Times New Roman" w:eastAsia="仿宋_GB2312" w:hint="eastAsia"/>
                <w:color w:val="000000"/>
                <w:sz w:val="24"/>
                <w:szCs w:val="24"/>
              </w:rPr>
              <w:t>〕</w:t>
            </w:r>
            <w:r>
              <w:rPr>
                <w:rFonts w:ascii="Times New Roman" w:eastAsia="仿宋_GB2312" w:hint="eastAsia"/>
                <w:color w:val="000000"/>
                <w:sz w:val="24"/>
                <w:szCs w:val="24"/>
              </w:rPr>
              <w:t>16</w:t>
            </w:r>
            <w:r>
              <w:rPr>
                <w:rFonts w:ascii="Times New Roman" w:eastAsia="仿宋_GB2312" w:hint="eastAsia"/>
                <w:color w:val="000000"/>
                <w:sz w:val="24"/>
                <w:szCs w:val="24"/>
              </w:rPr>
              <w:t>号）</w:t>
            </w:r>
          </w:p>
        </w:tc>
        <w:tc>
          <w:tcPr>
            <w:tcW w:w="2628"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hint="eastAsia"/>
                <w:color w:val="000000"/>
                <w:sz w:val="24"/>
                <w:szCs w:val="24"/>
              </w:rPr>
              <w:t>查阅企业安全投入管理制度、安全费用提取和使用计划、财务记录、发票等资料</w:t>
            </w:r>
          </w:p>
        </w:tc>
      </w:tr>
      <w:tr w:rsidR="00C81385" w:rsidTr="00BD7678">
        <w:tc>
          <w:tcPr>
            <w:tcW w:w="959" w:type="dxa"/>
            <w:vAlign w:val="center"/>
          </w:tcPr>
          <w:p w:rsidR="00C81385" w:rsidRDefault="005A52A5" w:rsidP="00BD7678">
            <w:pPr>
              <w:jc w:val="center"/>
              <w:rPr>
                <w:sz w:val="24"/>
                <w:szCs w:val="24"/>
              </w:rPr>
            </w:pPr>
            <w:r>
              <w:rPr>
                <w:rFonts w:hint="eastAsia"/>
                <w:sz w:val="24"/>
                <w:szCs w:val="24"/>
              </w:rPr>
              <w:t>5</w:t>
            </w:r>
          </w:p>
        </w:tc>
        <w:tc>
          <w:tcPr>
            <w:tcW w:w="2126" w:type="dxa"/>
            <w:vAlign w:val="center"/>
          </w:tcPr>
          <w:p w:rsidR="00C81385" w:rsidRDefault="005A52A5" w:rsidP="00BD7678">
            <w:pPr>
              <w:widowControl/>
              <w:spacing w:line="240" w:lineRule="atLeast"/>
              <w:rPr>
                <w:rFonts w:ascii="黑体" w:eastAsia="黑体" w:hAnsi="黑体"/>
                <w:sz w:val="24"/>
                <w:szCs w:val="24"/>
              </w:rPr>
            </w:pPr>
            <w:r>
              <w:rPr>
                <w:rFonts w:ascii="黑体" w:eastAsia="黑体" w:hAnsi="黑体" w:hint="eastAsia"/>
                <w:sz w:val="24"/>
                <w:szCs w:val="24"/>
              </w:rPr>
              <w:t>安全操作规程管理</w:t>
            </w:r>
          </w:p>
        </w:tc>
        <w:tc>
          <w:tcPr>
            <w:tcW w:w="4820" w:type="dxa"/>
            <w:vAlign w:val="center"/>
          </w:tcPr>
          <w:p w:rsidR="00C81385" w:rsidRDefault="005A52A5">
            <w:pPr>
              <w:widowControl/>
              <w:spacing w:line="240" w:lineRule="atLeast"/>
              <w:rPr>
                <w:rFonts w:ascii="Times New Roman" w:eastAsia="仿宋_GB2312"/>
                <w:color w:val="000000"/>
                <w:sz w:val="24"/>
                <w:szCs w:val="24"/>
              </w:rPr>
            </w:pPr>
            <w:r>
              <w:rPr>
                <w:rFonts w:ascii="Times New Roman" w:eastAsia="仿宋_GB2312"/>
                <w:sz w:val="24"/>
                <w:szCs w:val="24"/>
              </w:rPr>
              <w:t>是否制定操作规程管理制度；操作规程是否符合</w:t>
            </w:r>
            <w:r>
              <w:rPr>
                <w:rFonts w:ascii="Times New Roman" w:eastAsia="仿宋_GB2312" w:hint="eastAsia"/>
                <w:sz w:val="24"/>
                <w:szCs w:val="24"/>
              </w:rPr>
              <w:t>规定要求</w:t>
            </w:r>
            <w:r>
              <w:rPr>
                <w:rFonts w:ascii="Times New Roman" w:eastAsia="仿宋_GB2312"/>
                <w:sz w:val="24"/>
                <w:szCs w:val="24"/>
              </w:rPr>
              <w:t>；是否及时审核修订操作规程</w:t>
            </w:r>
          </w:p>
        </w:tc>
        <w:tc>
          <w:tcPr>
            <w:tcW w:w="3685"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sz w:val="24"/>
                <w:szCs w:val="24"/>
              </w:rPr>
              <w:t>《生产经营单位安全培训规定》、《国家安全监管总局关于加强化工过程安全管理的指导意见》（安监总管三〔</w:t>
            </w:r>
            <w:r>
              <w:rPr>
                <w:rFonts w:ascii="Times New Roman" w:eastAsia="仿宋_GB2312"/>
                <w:sz w:val="24"/>
                <w:szCs w:val="24"/>
              </w:rPr>
              <w:t>2013</w:t>
            </w:r>
            <w:r>
              <w:rPr>
                <w:rFonts w:ascii="Times New Roman" w:eastAsia="仿宋_GB2312"/>
                <w:sz w:val="24"/>
                <w:szCs w:val="24"/>
              </w:rPr>
              <w:t>〕</w:t>
            </w:r>
            <w:r>
              <w:rPr>
                <w:rFonts w:ascii="Times New Roman" w:eastAsia="仿宋_GB2312"/>
                <w:sz w:val="24"/>
                <w:szCs w:val="24"/>
              </w:rPr>
              <w:t>88</w:t>
            </w:r>
            <w:r>
              <w:rPr>
                <w:rFonts w:ascii="Times New Roman" w:eastAsia="仿宋_GB2312"/>
                <w:sz w:val="24"/>
                <w:szCs w:val="24"/>
              </w:rPr>
              <w:t>号）、《化工企业工艺安全管理实施导则》（</w:t>
            </w:r>
            <w:r>
              <w:rPr>
                <w:rFonts w:ascii="Times New Roman" w:eastAsia="仿宋_GB2312"/>
                <w:sz w:val="24"/>
                <w:szCs w:val="24"/>
              </w:rPr>
              <w:t>AQT 3034-2010</w:t>
            </w:r>
            <w:r>
              <w:rPr>
                <w:rFonts w:ascii="Times New Roman" w:eastAsia="仿宋_GB2312"/>
                <w:sz w:val="24"/>
                <w:szCs w:val="24"/>
              </w:rPr>
              <w:t>）等</w:t>
            </w:r>
          </w:p>
        </w:tc>
        <w:tc>
          <w:tcPr>
            <w:tcW w:w="2628"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sz w:val="24"/>
                <w:szCs w:val="24"/>
              </w:rPr>
              <w:t>查阅操作规程管理制度、操作规程文本、工艺设备变更记录及操作规程修订记录等</w:t>
            </w:r>
          </w:p>
        </w:tc>
      </w:tr>
      <w:tr w:rsidR="00C81385" w:rsidTr="00BD7678">
        <w:trPr>
          <w:trHeight w:val="1286"/>
        </w:trPr>
        <w:tc>
          <w:tcPr>
            <w:tcW w:w="959" w:type="dxa"/>
            <w:vAlign w:val="center"/>
          </w:tcPr>
          <w:p w:rsidR="00C81385" w:rsidRDefault="005A52A5" w:rsidP="00BD7678">
            <w:pPr>
              <w:jc w:val="center"/>
              <w:rPr>
                <w:sz w:val="24"/>
                <w:szCs w:val="24"/>
              </w:rPr>
            </w:pPr>
            <w:r>
              <w:rPr>
                <w:rFonts w:hint="eastAsia"/>
                <w:sz w:val="24"/>
                <w:szCs w:val="24"/>
              </w:rPr>
              <w:t>6</w:t>
            </w:r>
          </w:p>
        </w:tc>
        <w:tc>
          <w:tcPr>
            <w:tcW w:w="2126" w:type="dxa"/>
            <w:vAlign w:val="center"/>
          </w:tcPr>
          <w:p w:rsidR="00C81385" w:rsidRDefault="005A52A5" w:rsidP="00BD7678">
            <w:pPr>
              <w:widowControl/>
              <w:spacing w:line="240" w:lineRule="atLeast"/>
              <w:rPr>
                <w:rFonts w:ascii="黑体" w:eastAsia="黑体" w:hAnsi="黑体"/>
                <w:sz w:val="24"/>
                <w:szCs w:val="24"/>
              </w:rPr>
            </w:pPr>
            <w:r>
              <w:rPr>
                <w:rFonts w:ascii="黑体" w:eastAsia="黑体" w:hAnsi="黑体" w:hint="eastAsia"/>
                <w:sz w:val="24"/>
                <w:szCs w:val="24"/>
              </w:rPr>
              <w:t>工艺变更管理</w:t>
            </w:r>
          </w:p>
        </w:tc>
        <w:tc>
          <w:tcPr>
            <w:tcW w:w="4820"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sz w:val="24"/>
                <w:szCs w:val="24"/>
              </w:rPr>
              <w:t>是否建立工艺变更管理制度，</w:t>
            </w:r>
            <w:r>
              <w:rPr>
                <w:rFonts w:ascii="Times New Roman" w:eastAsia="仿宋_GB2312" w:hint="eastAsia"/>
                <w:sz w:val="24"/>
                <w:szCs w:val="24"/>
              </w:rPr>
              <w:t>是否</w:t>
            </w:r>
            <w:r>
              <w:rPr>
                <w:rFonts w:ascii="Times New Roman" w:eastAsia="仿宋_GB2312"/>
                <w:sz w:val="24"/>
                <w:szCs w:val="24"/>
              </w:rPr>
              <w:t>按变更管理程序组织实施</w:t>
            </w:r>
          </w:p>
        </w:tc>
        <w:tc>
          <w:tcPr>
            <w:tcW w:w="3685"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sz w:val="24"/>
                <w:szCs w:val="24"/>
              </w:rPr>
              <w:t>《国家安全监管总局关于加强化工过程安全管理的指导意见》（安监总管三〔</w:t>
            </w:r>
            <w:r>
              <w:rPr>
                <w:rFonts w:ascii="Times New Roman" w:eastAsia="仿宋_GB2312"/>
                <w:sz w:val="24"/>
                <w:szCs w:val="24"/>
              </w:rPr>
              <w:t>2013</w:t>
            </w:r>
            <w:r>
              <w:rPr>
                <w:rFonts w:ascii="Times New Roman" w:eastAsia="仿宋_GB2312"/>
                <w:sz w:val="24"/>
                <w:szCs w:val="24"/>
              </w:rPr>
              <w:t>〕</w:t>
            </w:r>
            <w:r>
              <w:rPr>
                <w:rFonts w:ascii="Times New Roman" w:eastAsia="仿宋_GB2312"/>
                <w:sz w:val="24"/>
                <w:szCs w:val="24"/>
              </w:rPr>
              <w:t>88</w:t>
            </w:r>
            <w:r>
              <w:rPr>
                <w:rFonts w:ascii="Times New Roman" w:eastAsia="仿宋_GB2312"/>
                <w:sz w:val="24"/>
                <w:szCs w:val="24"/>
              </w:rPr>
              <w:t>号）</w:t>
            </w:r>
            <w:r>
              <w:rPr>
                <w:rFonts w:ascii="Times New Roman" w:eastAsia="仿宋_GB2312" w:hint="eastAsia"/>
                <w:sz w:val="24"/>
                <w:szCs w:val="24"/>
              </w:rPr>
              <w:t>等</w:t>
            </w:r>
          </w:p>
        </w:tc>
        <w:tc>
          <w:tcPr>
            <w:tcW w:w="2628"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sz w:val="24"/>
                <w:szCs w:val="24"/>
              </w:rPr>
              <w:t>查阅工艺变更管理制度文本、变更管理申请表、变更验收报告等档案资料</w:t>
            </w:r>
          </w:p>
        </w:tc>
      </w:tr>
      <w:tr w:rsidR="00C81385" w:rsidTr="00BD7678">
        <w:tc>
          <w:tcPr>
            <w:tcW w:w="959" w:type="dxa"/>
            <w:vAlign w:val="center"/>
          </w:tcPr>
          <w:p w:rsidR="00C81385" w:rsidRDefault="005A52A5" w:rsidP="00BD7678">
            <w:pPr>
              <w:jc w:val="center"/>
              <w:rPr>
                <w:sz w:val="24"/>
                <w:szCs w:val="24"/>
              </w:rPr>
            </w:pPr>
            <w:r>
              <w:rPr>
                <w:rFonts w:hint="eastAsia"/>
                <w:sz w:val="24"/>
                <w:szCs w:val="24"/>
              </w:rPr>
              <w:t>7</w:t>
            </w:r>
          </w:p>
        </w:tc>
        <w:tc>
          <w:tcPr>
            <w:tcW w:w="2126" w:type="dxa"/>
            <w:vAlign w:val="center"/>
          </w:tcPr>
          <w:p w:rsidR="00C81385" w:rsidRDefault="005A52A5" w:rsidP="00BD7678">
            <w:pPr>
              <w:widowControl/>
              <w:spacing w:line="240" w:lineRule="atLeast"/>
              <w:rPr>
                <w:rFonts w:ascii="黑体" w:eastAsia="黑体" w:hAnsi="黑体"/>
                <w:sz w:val="24"/>
                <w:szCs w:val="24"/>
              </w:rPr>
            </w:pPr>
            <w:r>
              <w:rPr>
                <w:rFonts w:ascii="黑体" w:eastAsia="黑体" w:hAnsi="黑体" w:hint="eastAsia"/>
                <w:sz w:val="24"/>
                <w:szCs w:val="24"/>
              </w:rPr>
              <w:t>建设项目安全设施“三同时”管理</w:t>
            </w:r>
          </w:p>
        </w:tc>
        <w:tc>
          <w:tcPr>
            <w:tcW w:w="4820"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hint="eastAsia"/>
                <w:sz w:val="24"/>
                <w:szCs w:val="24"/>
              </w:rPr>
              <w:t>建设项目是否按规定办理安全条件审查、安全设施设计审查、安全设施竣工验收等手续</w:t>
            </w:r>
          </w:p>
          <w:p w:rsidR="00C81385" w:rsidRDefault="00C81385">
            <w:pPr>
              <w:widowControl/>
              <w:spacing w:line="240" w:lineRule="atLeast"/>
              <w:rPr>
                <w:rFonts w:ascii="Times New Roman" w:eastAsia="仿宋_GB2312"/>
                <w:sz w:val="24"/>
                <w:szCs w:val="24"/>
              </w:rPr>
            </w:pPr>
          </w:p>
        </w:tc>
        <w:tc>
          <w:tcPr>
            <w:tcW w:w="3685"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hint="eastAsia"/>
                <w:sz w:val="24"/>
                <w:szCs w:val="24"/>
              </w:rPr>
              <w:t>《安全生产法》、《山东省安全生产条例》、《危险化学品建设项目安全监督管理办法》（国家安全监管总局</w:t>
            </w:r>
            <w:r>
              <w:rPr>
                <w:rFonts w:ascii="Times New Roman" w:eastAsia="仿宋_GB2312" w:hint="eastAsia"/>
                <w:sz w:val="24"/>
                <w:szCs w:val="24"/>
              </w:rPr>
              <w:t>45</w:t>
            </w:r>
            <w:r>
              <w:rPr>
                <w:rFonts w:ascii="Times New Roman" w:eastAsia="仿宋_GB2312" w:hint="eastAsia"/>
                <w:sz w:val="24"/>
                <w:szCs w:val="24"/>
              </w:rPr>
              <w:t>号令）等</w:t>
            </w:r>
          </w:p>
        </w:tc>
        <w:tc>
          <w:tcPr>
            <w:tcW w:w="2628"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hint="eastAsia"/>
                <w:sz w:val="24"/>
                <w:szCs w:val="24"/>
              </w:rPr>
              <w:t>查阅建设项目安全评价报告（或设立安全评价报告）、安全设施设计专篇、安全验收评价报告，以及建设项目安全条件审查意见书、安全设施设计审查意见书、安全设施竣工验收审查意见书等</w:t>
            </w:r>
          </w:p>
        </w:tc>
      </w:tr>
      <w:tr w:rsidR="00C81385" w:rsidTr="00BD7678">
        <w:tc>
          <w:tcPr>
            <w:tcW w:w="959" w:type="dxa"/>
            <w:vAlign w:val="center"/>
          </w:tcPr>
          <w:p w:rsidR="00C81385" w:rsidRDefault="005A52A5" w:rsidP="00BD7678">
            <w:pPr>
              <w:jc w:val="center"/>
              <w:rPr>
                <w:sz w:val="24"/>
                <w:szCs w:val="24"/>
              </w:rPr>
            </w:pPr>
            <w:r>
              <w:rPr>
                <w:rFonts w:hint="eastAsia"/>
                <w:sz w:val="24"/>
                <w:szCs w:val="24"/>
              </w:rPr>
              <w:t>8</w:t>
            </w:r>
          </w:p>
        </w:tc>
        <w:tc>
          <w:tcPr>
            <w:tcW w:w="2126" w:type="dxa"/>
            <w:vAlign w:val="center"/>
          </w:tcPr>
          <w:p w:rsidR="00C81385" w:rsidRDefault="005A52A5" w:rsidP="00BD7678">
            <w:pPr>
              <w:rPr>
                <w:sz w:val="24"/>
                <w:szCs w:val="24"/>
              </w:rPr>
            </w:pPr>
            <w:r>
              <w:rPr>
                <w:rFonts w:ascii="黑体" w:eastAsia="黑体" w:hAnsi="黑体" w:hint="eastAsia"/>
                <w:sz w:val="24"/>
                <w:szCs w:val="24"/>
              </w:rPr>
              <w:t>开停车、试生产管理</w:t>
            </w:r>
          </w:p>
        </w:tc>
        <w:tc>
          <w:tcPr>
            <w:tcW w:w="4820" w:type="dxa"/>
            <w:vAlign w:val="center"/>
          </w:tcPr>
          <w:p w:rsidR="00C81385" w:rsidRDefault="005A52A5">
            <w:pPr>
              <w:widowControl/>
              <w:spacing w:line="240" w:lineRule="atLeast"/>
              <w:rPr>
                <w:rFonts w:ascii="Times New Roman"/>
                <w:sz w:val="24"/>
                <w:szCs w:val="24"/>
              </w:rPr>
            </w:pPr>
            <w:r>
              <w:rPr>
                <w:rFonts w:ascii="Times New Roman" w:eastAsia="仿宋_GB2312"/>
                <w:sz w:val="24"/>
                <w:szCs w:val="24"/>
              </w:rPr>
              <w:t>是否按照</w:t>
            </w:r>
            <w:r>
              <w:rPr>
                <w:rFonts w:ascii="Times New Roman" w:eastAsia="仿宋_GB2312"/>
                <w:color w:val="000000"/>
                <w:sz w:val="24"/>
                <w:szCs w:val="24"/>
              </w:rPr>
              <w:t>有关规定要求，制定化工装置开停车和建设项目试生产方案；是否对化工装置开停车和建设项目试生产进行全面风险识</w:t>
            </w:r>
            <w:r>
              <w:rPr>
                <w:rFonts w:ascii="Times New Roman" w:eastAsia="仿宋_GB2312"/>
                <w:color w:val="000000"/>
                <w:sz w:val="24"/>
                <w:szCs w:val="24"/>
              </w:rPr>
              <w:lastRenderedPageBreak/>
              <w:t>别；是否严格执行化工装置开停车和建设项目试生产</w:t>
            </w:r>
            <w:r>
              <w:rPr>
                <w:rFonts w:ascii="Times New Roman" w:eastAsia="仿宋_GB2312"/>
                <w:sz w:val="24"/>
                <w:szCs w:val="24"/>
              </w:rPr>
              <w:t>安全条件确认制度</w:t>
            </w:r>
          </w:p>
        </w:tc>
        <w:tc>
          <w:tcPr>
            <w:tcW w:w="3685" w:type="dxa"/>
            <w:vAlign w:val="center"/>
          </w:tcPr>
          <w:p w:rsidR="00C81385" w:rsidRDefault="005A52A5">
            <w:pPr>
              <w:widowControl/>
              <w:spacing w:line="240" w:lineRule="atLeast"/>
              <w:rPr>
                <w:rFonts w:ascii="Times New Roman"/>
                <w:sz w:val="24"/>
                <w:szCs w:val="24"/>
              </w:rPr>
            </w:pPr>
            <w:r>
              <w:rPr>
                <w:rFonts w:ascii="Times New Roman" w:eastAsia="仿宋_GB2312"/>
                <w:sz w:val="24"/>
                <w:szCs w:val="24"/>
              </w:rPr>
              <w:lastRenderedPageBreak/>
              <w:t>《山东省化工装置安全试车工作规范</w:t>
            </w:r>
            <w:r>
              <w:rPr>
                <w:rFonts w:ascii="Times New Roman" w:eastAsia="仿宋_GB2312" w:hint="eastAsia"/>
                <w:sz w:val="24"/>
                <w:szCs w:val="24"/>
              </w:rPr>
              <w:t>》、</w:t>
            </w:r>
            <w:r>
              <w:rPr>
                <w:rFonts w:ascii="Times New Roman" w:eastAsia="仿宋_GB2312"/>
                <w:sz w:val="24"/>
                <w:szCs w:val="24"/>
              </w:rPr>
              <w:t>《山东省人民政府安全生产委员会办公室山东省安全生产</w:t>
            </w:r>
            <w:r>
              <w:rPr>
                <w:rFonts w:ascii="Times New Roman" w:eastAsia="仿宋_GB2312"/>
                <w:sz w:val="24"/>
                <w:szCs w:val="24"/>
              </w:rPr>
              <w:lastRenderedPageBreak/>
              <w:t>监督管理局关于进一步加强化工建设项目试生产环节安全管理的通知》（鲁安办明电〔</w:t>
            </w:r>
            <w:r>
              <w:rPr>
                <w:rFonts w:ascii="Times New Roman" w:eastAsia="仿宋_GB2312"/>
                <w:sz w:val="24"/>
                <w:szCs w:val="24"/>
              </w:rPr>
              <w:t>2015</w:t>
            </w:r>
            <w:r>
              <w:rPr>
                <w:rFonts w:ascii="Times New Roman" w:eastAsia="仿宋_GB2312"/>
                <w:sz w:val="24"/>
                <w:szCs w:val="24"/>
              </w:rPr>
              <w:t>〕</w:t>
            </w:r>
            <w:r>
              <w:rPr>
                <w:rFonts w:ascii="Times New Roman" w:eastAsia="仿宋_GB2312"/>
                <w:sz w:val="24"/>
                <w:szCs w:val="24"/>
              </w:rPr>
              <w:t xml:space="preserve">9 </w:t>
            </w:r>
            <w:r>
              <w:rPr>
                <w:rFonts w:ascii="Times New Roman" w:eastAsia="仿宋_GB2312"/>
                <w:sz w:val="24"/>
                <w:szCs w:val="24"/>
              </w:rPr>
              <w:t>号）</w:t>
            </w:r>
            <w:r>
              <w:rPr>
                <w:rFonts w:ascii="Times New Roman" w:eastAsia="仿宋_GB2312" w:hint="eastAsia"/>
                <w:sz w:val="24"/>
                <w:szCs w:val="24"/>
              </w:rPr>
              <w:t>等</w:t>
            </w:r>
          </w:p>
        </w:tc>
        <w:tc>
          <w:tcPr>
            <w:tcW w:w="2628"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sz w:val="24"/>
                <w:szCs w:val="24"/>
              </w:rPr>
              <w:lastRenderedPageBreak/>
              <w:t>抽查企业化</w:t>
            </w:r>
            <w:r>
              <w:rPr>
                <w:rFonts w:ascii="Times New Roman" w:eastAsia="仿宋_GB2312"/>
                <w:color w:val="000000"/>
                <w:sz w:val="24"/>
                <w:szCs w:val="24"/>
              </w:rPr>
              <w:t>工装置开停车和建设项目试生产</w:t>
            </w:r>
            <w:r>
              <w:rPr>
                <w:rFonts w:ascii="Times New Roman" w:eastAsia="仿宋_GB2312"/>
                <w:sz w:val="24"/>
                <w:szCs w:val="24"/>
              </w:rPr>
              <w:t>方案、安全检查记录</w:t>
            </w:r>
            <w:r>
              <w:rPr>
                <w:rFonts w:ascii="Times New Roman" w:eastAsia="仿宋_GB2312"/>
                <w:color w:val="000000"/>
                <w:sz w:val="24"/>
                <w:szCs w:val="24"/>
              </w:rPr>
              <w:t>、安</w:t>
            </w:r>
            <w:r>
              <w:rPr>
                <w:rFonts w:ascii="Times New Roman" w:eastAsia="仿宋_GB2312"/>
                <w:color w:val="000000"/>
                <w:sz w:val="24"/>
                <w:szCs w:val="24"/>
              </w:rPr>
              <w:lastRenderedPageBreak/>
              <w:t>全</w:t>
            </w:r>
            <w:r>
              <w:rPr>
                <w:rFonts w:ascii="Times New Roman" w:eastAsia="仿宋_GB2312"/>
                <w:sz w:val="24"/>
                <w:szCs w:val="24"/>
              </w:rPr>
              <w:t>条件确认意见</w:t>
            </w:r>
            <w:r>
              <w:rPr>
                <w:rFonts w:ascii="Times New Roman" w:eastAsia="仿宋_GB2312" w:hint="eastAsia"/>
                <w:sz w:val="24"/>
                <w:szCs w:val="24"/>
              </w:rPr>
              <w:t>、</w:t>
            </w:r>
            <w:r>
              <w:rPr>
                <w:rFonts w:ascii="Times New Roman" w:eastAsia="仿宋_GB2312"/>
                <w:sz w:val="24"/>
                <w:szCs w:val="24"/>
              </w:rPr>
              <w:t>运行记录等文件资料</w:t>
            </w:r>
          </w:p>
        </w:tc>
      </w:tr>
      <w:tr w:rsidR="00C81385" w:rsidTr="00BD7678">
        <w:tc>
          <w:tcPr>
            <w:tcW w:w="959" w:type="dxa"/>
            <w:vAlign w:val="center"/>
          </w:tcPr>
          <w:p w:rsidR="00C81385" w:rsidRDefault="005A52A5" w:rsidP="00BD7678">
            <w:pPr>
              <w:jc w:val="center"/>
              <w:rPr>
                <w:sz w:val="24"/>
                <w:szCs w:val="24"/>
              </w:rPr>
            </w:pPr>
            <w:r>
              <w:rPr>
                <w:rFonts w:hint="eastAsia"/>
                <w:sz w:val="24"/>
                <w:szCs w:val="24"/>
              </w:rPr>
              <w:lastRenderedPageBreak/>
              <w:t>9</w:t>
            </w:r>
          </w:p>
        </w:tc>
        <w:tc>
          <w:tcPr>
            <w:tcW w:w="2126" w:type="dxa"/>
            <w:vAlign w:val="center"/>
          </w:tcPr>
          <w:p w:rsidR="00C81385" w:rsidRDefault="005A52A5" w:rsidP="00BD7678">
            <w:pPr>
              <w:rPr>
                <w:sz w:val="24"/>
                <w:szCs w:val="24"/>
              </w:rPr>
            </w:pPr>
            <w:r>
              <w:rPr>
                <w:rFonts w:hint="eastAsia"/>
                <w:sz w:val="24"/>
                <w:szCs w:val="24"/>
              </w:rPr>
              <w:t>布局设置</w:t>
            </w:r>
          </w:p>
        </w:tc>
        <w:tc>
          <w:tcPr>
            <w:tcW w:w="4820"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sz w:val="24"/>
                <w:szCs w:val="24"/>
              </w:rPr>
              <w:t>生产装置和储存设施</w:t>
            </w:r>
            <w:r>
              <w:rPr>
                <w:rFonts w:ascii="Times New Roman" w:eastAsia="仿宋_GB2312" w:hint="eastAsia"/>
                <w:sz w:val="24"/>
                <w:szCs w:val="24"/>
              </w:rPr>
              <w:t>等</w:t>
            </w:r>
            <w:r>
              <w:rPr>
                <w:rFonts w:ascii="Times New Roman" w:eastAsia="仿宋_GB2312"/>
                <w:sz w:val="24"/>
                <w:szCs w:val="24"/>
              </w:rPr>
              <w:t>是否满足国家法律法规标准规范规定的</w:t>
            </w:r>
            <w:r>
              <w:rPr>
                <w:rFonts w:ascii="Times New Roman" w:eastAsia="仿宋_GB2312" w:hint="eastAsia"/>
                <w:color w:val="000000"/>
                <w:sz w:val="24"/>
                <w:szCs w:val="24"/>
              </w:rPr>
              <w:t>安全距离</w:t>
            </w:r>
            <w:r>
              <w:rPr>
                <w:rFonts w:ascii="Times New Roman" w:eastAsia="仿宋_GB2312"/>
                <w:sz w:val="24"/>
                <w:szCs w:val="24"/>
              </w:rPr>
              <w:t>要求</w:t>
            </w:r>
          </w:p>
        </w:tc>
        <w:tc>
          <w:tcPr>
            <w:tcW w:w="3685"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sz w:val="24"/>
                <w:szCs w:val="24"/>
              </w:rPr>
              <w:t>《建筑设计防火规范》（</w:t>
            </w:r>
            <w:r>
              <w:rPr>
                <w:rFonts w:ascii="Times New Roman" w:eastAsia="仿宋_GB2312"/>
                <w:sz w:val="24"/>
                <w:szCs w:val="24"/>
              </w:rPr>
              <w:t>GB50016-2016</w:t>
            </w:r>
            <w:r>
              <w:rPr>
                <w:rFonts w:ascii="Times New Roman" w:eastAsia="仿宋_GB2312"/>
                <w:sz w:val="24"/>
                <w:szCs w:val="24"/>
              </w:rPr>
              <w:t>）、《石油化工企业设计防火规范》（</w:t>
            </w:r>
            <w:r>
              <w:rPr>
                <w:rFonts w:ascii="Times New Roman" w:eastAsia="仿宋_GB2312"/>
                <w:sz w:val="24"/>
                <w:szCs w:val="24"/>
              </w:rPr>
              <w:t>GB50160</w:t>
            </w:r>
            <w:r>
              <w:rPr>
                <w:rFonts w:ascii="Times New Roman" w:eastAsia="仿宋_GB2312"/>
                <w:sz w:val="24"/>
                <w:szCs w:val="24"/>
              </w:rPr>
              <w:t>—</w:t>
            </w:r>
            <w:r>
              <w:rPr>
                <w:rFonts w:ascii="Times New Roman" w:eastAsia="仿宋_GB2312"/>
                <w:sz w:val="24"/>
                <w:szCs w:val="24"/>
              </w:rPr>
              <w:t>2008</w:t>
            </w:r>
            <w:r>
              <w:rPr>
                <w:rFonts w:ascii="Times New Roman" w:eastAsia="仿宋_GB2312"/>
                <w:sz w:val="24"/>
                <w:szCs w:val="24"/>
              </w:rPr>
              <w:t>）、《石油库设计规范》（</w:t>
            </w:r>
            <w:r>
              <w:rPr>
                <w:rFonts w:ascii="Times New Roman" w:eastAsia="仿宋_GB2312"/>
                <w:sz w:val="24"/>
                <w:szCs w:val="24"/>
              </w:rPr>
              <w:t>GB 50074-2014</w:t>
            </w:r>
            <w:r>
              <w:rPr>
                <w:rFonts w:ascii="Times New Roman" w:eastAsia="仿宋_GB2312"/>
                <w:sz w:val="24"/>
                <w:szCs w:val="24"/>
              </w:rPr>
              <w:t>）等</w:t>
            </w:r>
          </w:p>
        </w:tc>
        <w:tc>
          <w:tcPr>
            <w:tcW w:w="2628" w:type="dxa"/>
          </w:tcPr>
          <w:p w:rsidR="00C81385" w:rsidRDefault="005A52A5">
            <w:pPr>
              <w:jc w:val="left"/>
              <w:rPr>
                <w:sz w:val="24"/>
                <w:szCs w:val="24"/>
              </w:rPr>
            </w:pPr>
            <w:r>
              <w:rPr>
                <w:rFonts w:ascii="Times New Roman" w:eastAsia="仿宋_GB2312"/>
                <w:sz w:val="24"/>
                <w:szCs w:val="24"/>
              </w:rPr>
              <w:t>查阅企业项目初步设计、设备设施施工图纸及竣工验收文件</w:t>
            </w:r>
            <w:r>
              <w:rPr>
                <w:rFonts w:ascii="Times New Roman" w:eastAsia="仿宋_GB2312" w:hint="eastAsia"/>
                <w:sz w:val="24"/>
                <w:szCs w:val="24"/>
              </w:rPr>
              <w:t>；</w:t>
            </w:r>
            <w:r>
              <w:rPr>
                <w:rFonts w:ascii="Times New Roman" w:eastAsia="仿宋_GB2312"/>
                <w:sz w:val="24"/>
                <w:szCs w:val="24"/>
              </w:rPr>
              <w:t>现场检查企业生产装置、储存设施的布局情况</w:t>
            </w:r>
          </w:p>
        </w:tc>
      </w:tr>
      <w:tr w:rsidR="00C81385" w:rsidTr="00BD7678">
        <w:tc>
          <w:tcPr>
            <w:tcW w:w="959" w:type="dxa"/>
            <w:vMerge w:val="restart"/>
            <w:vAlign w:val="center"/>
          </w:tcPr>
          <w:p w:rsidR="00C81385" w:rsidRDefault="005A52A5" w:rsidP="00BD7678">
            <w:pPr>
              <w:jc w:val="center"/>
              <w:rPr>
                <w:sz w:val="24"/>
                <w:szCs w:val="24"/>
              </w:rPr>
            </w:pPr>
            <w:r>
              <w:rPr>
                <w:rFonts w:hint="eastAsia"/>
                <w:sz w:val="24"/>
                <w:szCs w:val="24"/>
              </w:rPr>
              <w:t>10</w:t>
            </w:r>
          </w:p>
        </w:tc>
        <w:tc>
          <w:tcPr>
            <w:tcW w:w="2126" w:type="dxa"/>
            <w:vMerge w:val="restart"/>
            <w:vAlign w:val="center"/>
          </w:tcPr>
          <w:p w:rsidR="00C81385" w:rsidRDefault="005A52A5" w:rsidP="00BD7678">
            <w:pPr>
              <w:rPr>
                <w:sz w:val="24"/>
                <w:szCs w:val="24"/>
              </w:rPr>
            </w:pPr>
            <w:r>
              <w:rPr>
                <w:rFonts w:hint="eastAsia"/>
                <w:sz w:val="24"/>
                <w:szCs w:val="24"/>
              </w:rPr>
              <w:t>设备设施管理</w:t>
            </w:r>
          </w:p>
        </w:tc>
        <w:tc>
          <w:tcPr>
            <w:tcW w:w="4820" w:type="dxa"/>
            <w:vAlign w:val="center"/>
          </w:tcPr>
          <w:p w:rsidR="00C81385" w:rsidRDefault="005A52A5">
            <w:pPr>
              <w:widowControl/>
              <w:spacing w:line="240" w:lineRule="atLeast"/>
              <w:rPr>
                <w:rFonts w:ascii="Times New Roman"/>
                <w:sz w:val="24"/>
                <w:szCs w:val="24"/>
              </w:rPr>
            </w:pPr>
            <w:r>
              <w:rPr>
                <w:rFonts w:ascii="Times New Roman" w:eastAsia="仿宋_GB2312"/>
                <w:sz w:val="24"/>
                <w:szCs w:val="24"/>
              </w:rPr>
              <w:t>是否建立设备台账，编制设备操作和维护规程，定期检查、检测、维护保养，保持设备完好性</w:t>
            </w:r>
          </w:p>
        </w:tc>
        <w:tc>
          <w:tcPr>
            <w:tcW w:w="3685" w:type="dxa"/>
            <w:vAlign w:val="center"/>
          </w:tcPr>
          <w:p w:rsidR="00C81385" w:rsidRDefault="005A52A5">
            <w:pPr>
              <w:widowControl/>
              <w:spacing w:line="240" w:lineRule="atLeast"/>
              <w:ind w:firstLine="400"/>
              <w:rPr>
                <w:rFonts w:ascii="Times New Roman"/>
                <w:sz w:val="24"/>
                <w:szCs w:val="24"/>
              </w:rPr>
            </w:pPr>
            <w:r>
              <w:rPr>
                <w:rFonts w:ascii="Times New Roman" w:eastAsia="仿宋_GB2312"/>
                <w:sz w:val="24"/>
                <w:szCs w:val="24"/>
              </w:rPr>
              <w:t>《企业安全生产标准化基本规范》</w:t>
            </w:r>
            <w:r>
              <w:rPr>
                <w:rFonts w:ascii="Times New Roman" w:eastAsia="仿宋_GB2312"/>
                <w:sz w:val="24"/>
                <w:szCs w:val="24"/>
              </w:rPr>
              <w:t>(GB/T 33000-2016)</w:t>
            </w:r>
            <w:r>
              <w:rPr>
                <w:rFonts w:ascii="Times New Roman" w:eastAsia="仿宋_GB2312" w:hint="eastAsia"/>
                <w:sz w:val="24"/>
                <w:szCs w:val="24"/>
              </w:rPr>
              <w:t>等</w:t>
            </w:r>
          </w:p>
          <w:p w:rsidR="00C81385" w:rsidRDefault="005A52A5">
            <w:pPr>
              <w:widowControl/>
              <w:spacing w:line="240" w:lineRule="atLeast"/>
              <w:ind w:firstLine="400"/>
              <w:rPr>
                <w:rFonts w:ascii="Times New Roman"/>
                <w:sz w:val="24"/>
                <w:szCs w:val="24"/>
              </w:rPr>
            </w:pPr>
            <w:r>
              <w:rPr>
                <w:rFonts w:ascii="Times New Roman"/>
                <w:sz w:val="24"/>
                <w:szCs w:val="24"/>
              </w:rPr>
              <w:t xml:space="preserve"> </w:t>
            </w:r>
          </w:p>
        </w:tc>
        <w:tc>
          <w:tcPr>
            <w:tcW w:w="2628" w:type="dxa"/>
          </w:tcPr>
          <w:p w:rsidR="00C81385" w:rsidRDefault="005A52A5">
            <w:pPr>
              <w:jc w:val="left"/>
              <w:rPr>
                <w:sz w:val="24"/>
                <w:szCs w:val="24"/>
              </w:rPr>
            </w:pPr>
            <w:r>
              <w:rPr>
                <w:rFonts w:ascii="Times New Roman" w:eastAsia="仿宋_GB2312"/>
                <w:sz w:val="24"/>
                <w:szCs w:val="24"/>
              </w:rPr>
              <w:t>查阅企业设备台账、设备操作和维护规程文本，以及检查、检测、维保记录资料</w:t>
            </w:r>
            <w:r>
              <w:rPr>
                <w:rFonts w:ascii="Times New Roman" w:eastAsia="仿宋_GB2312" w:hint="eastAsia"/>
                <w:sz w:val="24"/>
                <w:szCs w:val="24"/>
              </w:rPr>
              <w:t>；</w:t>
            </w:r>
            <w:r>
              <w:rPr>
                <w:rFonts w:ascii="Times New Roman" w:eastAsia="仿宋_GB2312"/>
                <w:sz w:val="24"/>
                <w:szCs w:val="24"/>
              </w:rPr>
              <w:t>现场检查主要设备的运行和维保情况</w:t>
            </w:r>
          </w:p>
        </w:tc>
      </w:tr>
      <w:tr w:rsidR="00C81385" w:rsidTr="00BD7678">
        <w:tc>
          <w:tcPr>
            <w:tcW w:w="959" w:type="dxa"/>
            <w:vMerge/>
          </w:tcPr>
          <w:p w:rsidR="00C81385" w:rsidRDefault="00C81385">
            <w:pPr>
              <w:jc w:val="left"/>
              <w:rPr>
                <w:sz w:val="24"/>
                <w:szCs w:val="24"/>
              </w:rPr>
            </w:pPr>
          </w:p>
        </w:tc>
        <w:tc>
          <w:tcPr>
            <w:tcW w:w="2126" w:type="dxa"/>
            <w:vMerge/>
          </w:tcPr>
          <w:p w:rsidR="00C81385" w:rsidRDefault="00C81385" w:rsidP="00BD7678">
            <w:pPr>
              <w:rPr>
                <w:sz w:val="24"/>
                <w:szCs w:val="24"/>
              </w:rPr>
            </w:pPr>
          </w:p>
        </w:tc>
        <w:tc>
          <w:tcPr>
            <w:tcW w:w="4820"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hint="eastAsia"/>
                <w:sz w:val="24"/>
                <w:szCs w:val="24"/>
              </w:rPr>
              <w:t>是否按规定在易燃、易爆、有毒区域设置固定式可燃气体、有毒有害气体泄漏检测报警设施，并将报警信号发送至控制室或操作室；是否在工艺装置上可能引起火灾、爆炸的部位设置超温、超压等检测仪表、声光报警和安全联锁装置等设施</w:t>
            </w:r>
          </w:p>
        </w:tc>
        <w:tc>
          <w:tcPr>
            <w:tcW w:w="3685" w:type="dxa"/>
            <w:vAlign w:val="center"/>
          </w:tcPr>
          <w:p w:rsidR="00C81385" w:rsidRDefault="005A52A5">
            <w:pPr>
              <w:widowControl/>
              <w:spacing w:line="240" w:lineRule="atLeast"/>
              <w:ind w:firstLine="400"/>
              <w:rPr>
                <w:rFonts w:ascii="Times New Roman" w:eastAsia="仿宋_GB2312"/>
                <w:sz w:val="24"/>
                <w:szCs w:val="24"/>
              </w:rPr>
            </w:pPr>
            <w:r>
              <w:rPr>
                <w:rFonts w:ascii="Times New Roman" w:eastAsia="仿宋_GB2312" w:hint="eastAsia"/>
                <w:sz w:val="24"/>
                <w:szCs w:val="24"/>
              </w:rPr>
              <w:t>《安全生产法》、《危险化学品安全管理条例》、《石油化工可燃气体和有毒气体检测报警设计规范》（</w:t>
            </w:r>
            <w:r>
              <w:rPr>
                <w:rFonts w:ascii="Times New Roman" w:eastAsia="仿宋_GB2312" w:hint="eastAsia"/>
                <w:sz w:val="24"/>
                <w:szCs w:val="24"/>
              </w:rPr>
              <w:t>GB 50493-2009</w:t>
            </w:r>
            <w:r>
              <w:rPr>
                <w:rFonts w:ascii="Times New Roman" w:eastAsia="仿宋_GB2312" w:hint="eastAsia"/>
                <w:sz w:val="24"/>
                <w:szCs w:val="24"/>
              </w:rPr>
              <w:t>）等</w:t>
            </w:r>
          </w:p>
        </w:tc>
        <w:tc>
          <w:tcPr>
            <w:tcW w:w="2628"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hint="eastAsia"/>
                <w:sz w:val="24"/>
                <w:szCs w:val="24"/>
              </w:rPr>
              <w:t>查阅企业安全设施设计专篇、安全验收评价报告、相关安全设施设备运行记录等资料；现场检查相关安全设施配备和运行情况</w:t>
            </w:r>
          </w:p>
        </w:tc>
      </w:tr>
      <w:tr w:rsidR="00C81385" w:rsidTr="00BD7678">
        <w:tc>
          <w:tcPr>
            <w:tcW w:w="959" w:type="dxa"/>
            <w:vMerge/>
          </w:tcPr>
          <w:p w:rsidR="00C81385" w:rsidRDefault="00C81385">
            <w:pPr>
              <w:jc w:val="left"/>
              <w:rPr>
                <w:sz w:val="24"/>
                <w:szCs w:val="24"/>
              </w:rPr>
            </w:pPr>
          </w:p>
        </w:tc>
        <w:tc>
          <w:tcPr>
            <w:tcW w:w="2126" w:type="dxa"/>
            <w:vMerge/>
          </w:tcPr>
          <w:p w:rsidR="00C81385" w:rsidRDefault="00C81385" w:rsidP="00BD7678">
            <w:pPr>
              <w:rPr>
                <w:sz w:val="24"/>
                <w:szCs w:val="24"/>
              </w:rPr>
            </w:pPr>
          </w:p>
        </w:tc>
        <w:tc>
          <w:tcPr>
            <w:tcW w:w="4820"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hint="eastAsia"/>
                <w:sz w:val="24"/>
                <w:szCs w:val="24"/>
              </w:rPr>
              <w:t>涉及“两重点一重大”（重点监管的危险化工工艺、重点监管的危化品和危化品重大危险源）的生产、储存、使用装置，是否按照有关规定装备自动化控制系统、紧急停车系统、独立的安全仪表系统、视频监控等安全设施</w:t>
            </w:r>
          </w:p>
        </w:tc>
        <w:tc>
          <w:tcPr>
            <w:tcW w:w="3685" w:type="dxa"/>
            <w:vAlign w:val="center"/>
          </w:tcPr>
          <w:p w:rsidR="00C81385" w:rsidRDefault="005A52A5">
            <w:pPr>
              <w:widowControl/>
              <w:spacing w:line="240" w:lineRule="atLeast"/>
              <w:ind w:firstLine="400"/>
              <w:rPr>
                <w:rFonts w:ascii="Times New Roman" w:eastAsia="仿宋_GB2312"/>
                <w:sz w:val="24"/>
                <w:szCs w:val="24"/>
              </w:rPr>
            </w:pPr>
            <w:r>
              <w:rPr>
                <w:rFonts w:ascii="Times New Roman" w:eastAsia="仿宋_GB2312" w:hint="eastAsia"/>
                <w:sz w:val="24"/>
                <w:szCs w:val="24"/>
              </w:rPr>
              <w:t>《山东省危险化学品企业安全治理规定》（鲁政办字〔</w:t>
            </w:r>
            <w:r>
              <w:rPr>
                <w:rFonts w:ascii="Times New Roman" w:eastAsia="仿宋_GB2312" w:hint="eastAsia"/>
                <w:sz w:val="24"/>
                <w:szCs w:val="24"/>
              </w:rPr>
              <w:t>2015</w:t>
            </w:r>
            <w:r>
              <w:rPr>
                <w:rFonts w:ascii="Times New Roman" w:eastAsia="仿宋_GB2312" w:hint="eastAsia"/>
                <w:sz w:val="24"/>
                <w:szCs w:val="24"/>
              </w:rPr>
              <w:t>〕</w:t>
            </w:r>
            <w:r>
              <w:rPr>
                <w:rFonts w:ascii="Times New Roman" w:eastAsia="仿宋_GB2312" w:hint="eastAsia"/>
                <w:sz w:val="24"/>
                <w:szCs w:val="24"/>
              </w:rPr>
              <w:t>259</w:t>
            </w:r>
            <w:r>
              <w:rPr>
                <w:rFonts w:ascii="Times New Roman" w:eastAsia="仿宋_GB2312" w:hint="eastAsia"/>
                <w:sz w:val="24"/>
                <w:szCs w:val="24"/>
              </w:rPr>
              <w:t>号）、《危险化学品重大危险源监督管理暂行规定》、《国家安全监管总局关于公布首批重点监管</w:t>
            </w:r>
            <w:r>
              <w:rPr>
                <w:rFonts w:ascii="Times New Roman" w:eastAsia="仿宋_GB2312" w:hint="eastAsia"/>
                <w:sz w:val="24"/>
                <w:szCs w:val="24"/>
              </w:rPr>
              <w:lastRenderedPageBreak/>
              <w:t>的危险化工工艺目录的通知》（安监总管三〔</w:t>
            </w:r>
            <w:r>
              <w:rPr>
                <w:rFonts w:ascii="Times New Roman" w:eastAsia="仿宋_GB2312" w:hint="eastAsia"/>
                <w:sz w:val="24"/>
                <w:szCs w:val="24"/>
              </w:rPr>
              <w:t>2009</w:t>
            </w:r>
            <w:r>
              <w:rPr>
                <w:rFonts w:ascii="Times New Roman" w:eastAsia="仿宋_GB2312" w:hint="eastAsia"/>
                <w:sz w:val="24"/>
                <w:szCs w:val="24"/>
              </w:rPr>
              <w:t>〕</w:t>
            </w:r>
            <w:r>
              <w:rPr>
                <w:rFonts w:ascii="Times New Roman" w:eastAsia="仿宋_GB2312" w:hint="eastAsia"/>
                <w:sz w:val="24"/>
                <w:szCs w:val="24"/>
              </w:rPr>
              <w:t>116</w:t>
            </w:r>
            <w:r>
              <w:rPr>
                <w:rFonts w:ascii="Times New Roman" w:eastAsia="仿宋_GB2312" w:hint="eastAsia"/>
                <w:sz w:val="24"/>
                <w:szCs w:val="24"/>
              </w:rPr>
              <w:t>号）、《国家安全监管总局办公厅关于印发首批重点监管的危险化学品安全措施和应急处置原则的通知》（安监总厅管三〔</w:t>
            </w:r>
            <w:r>
              <w:rPr>
                <w:rFonts w:ascii="Times New Roman" w:eastAsia="仿宋_GB2312" w:hint="eastAsia"/>
                <w:sz w:val="24"/>
                <w:szCs w:val="24"/>
              </w:rPr>
              <w:t>2011</w:t>
            </w:r>
            <w:r>
              <w:rPr>
                <w:rFonts w:ascii="Times New Roman" w:eastAsia="仿宋_GB2312" w:hint="eastAsia"/>
                <w:sz w:val="24"/>
                <w:szCs w:val="24"/>
              </w:rPr>
              <w:t>〕</w:t>
            </w:r>
            <w:r>
              <w:rPr>
                <w:rFonts w:ascii="Times New Roman" w:eastAsia="仿宋_GB2312" w:hint="eastAsia"/>
                <w:sz w:val="24"/>
                <w:szCs w:val="24"/>
              </w:rPr>
              <w:t>142</w:t>
            </w:r>
            <w:r>
              <w:rPr>
                <w:rFonts w:ascii="Times New Roman" w:eastAsia="仿宋_GB2312" w:hint="eastAsia"/>
                <w:sz w:val="24"/>
                <w:szCs w:val="24"/>
              </w:rPr>
              <w:t>号）、《危险化学品重大危险源安全监控通用技术规范》（</w:t>
            </w:r>
            <w:r>
              <w:rPr>
                <w:rFonts w:ascii="Times New Roman" w:eastAsia="仿宋_GB2312" w:hint="eastAsia"/>
                <w:sz w:val="24"/>
                <w:szCs w:val="24"/>
              </w:rPr>
              <w:t>AQ 3035-2010</w:t>
            </w:r>
            <w:r>
              <w:rPr>
                <w:rFonts w:ascii="Times New Roman" w:eastAsia="仿宋_GB2312" w:hint="eastAsia"/>
                <w:sz w:val="24"/>
                <w:szCs w:val="24"/>
              </w:rPr>
              <w:t>）、《危险化学品重大危险源罐区现场安全监控装备设置规范》（</w:t>
            </w:r>
            <w:r>
              <w:rPr>
                <w:rFonts w:ascii="Times New Roman" w:eastAsia="仿宋_GB2312" w:hint="eastAsia"/>
                <w:sz w:val="24"/>
                <w:szCs w:val="24"/>
              </w:rPr>
              <w:t>AQ3036-2010</w:t>
            </w:r>
            <w:r>
              <w:rPr>
                <w:rFonts w:ascii="Times New Roman" w:eastAsia="仿宋_GB2312" w:hint="eastAsia"/>
                <w:sz w:val="24"/>
                <w:szCs w:val="24"/>
              </w:rPr>
              <w:t>）等</w:t>
            </w:r>
          </w:p>
        </w:tc>
        <w:tc>
          <w:tcPr>
            <w:tcW w:w="2628"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hint="eastAsia"/>
                <w:sz w:val="24"/>
                <w:szCs w:val="24"/>
              </w:rPr>
              <w:lastRenderedPageBreak/>
              <w:t>查阅建设项目安全设施设计专篇、安全验收评价报告等有关资料，相关安全设施运行记录；现场检查涉及“两重点</w:t>
            </w:r>
            <w:r>
              <w:rPr>
                <w:rFonts w:ascii="Times New Roman" w:eastAsia="仿宋_GB2312" w:hint="eastAsia"/>
                <w:sz w:val="24"/>
                <w:szCs w:val="24"/>
              </w:rPr>
              <w:lastRenderedPageBreak/>
              <w:t>一重大”的生产、储存、使用装置安全设施的设置、运行情况</w:t>
            </w:r>
          </w:p>
        </w:tc>
      </w:tr>
      <w:tr w:rsidR="00C81385" w:rsidTr="00BD7678">
        <w:tc>
          <w:tcPr>
            <w:tcW w:w="959" w:type="dxa"/>
            <w:vMerge/>
          </w:tcPr>
          <w:p w:rsidR="00C81385" w:rsidRDefault="00C81385">
            <w:pPr>
              <w:jc w:val="left"/>
              <w:rPr>
                <w:sz w:val="24"/>
                <w:szCs w:val="24"/>
              </w:rPr>
            </w:pPr>
          </w:p>
        </w:tc>
        <w:tc>
          <w:tcPr>
            <w:tcW w:w="2126" w:type="dxa"/>
            <w:vMerge/>
            <w:vAlign w:val="center"/>
          </w:tcPr>
          <w:p w:rsidR="00C81385" w:rsidRDefault="00C81385" w:rsidP="00BD7678">
            <w:pPr>
              <w:rPr>
                <w:sz w:val="24"/>
                <w:szCs w:val="24"/>
              </w:rPr>
            </w:pPr>
          </w:p>
        </w:tc>
        <w:tc>
          <w:tcPr>
            <w:tcW w:w="4820" w:type="dxa"/>
            <w:vAlign w:val="center"/>
          </w:tcPr>
          <w:p w:rsidR="00C81385" w:rsidRDefault="005A52A5">
            <w:pPr>
              <w:widowControl/>
              <w:spacing w:line="240" w:lineRule="atLeast"/>
              <w:rPr>
                <w:rFonts w:ascii="Times New Roman"/>
                <w:color w:val="000000"/>
                <w:sz w:val="24"/>
                <w:szCs w:val="24"/>
              </w:rPr>
            </w:pPr>
            <w:r>
              <w:rPr>
                <w:rFonts w:ascii="Times New Roman" w:eastAsia="仿宋_GB2312"/>
                <w:color w:val="000000"/>
                <w:sz w:val="24"/>
                <w:szCs w:val="24"/>
              </w:rPr>
              <w:t>生产储存装置和设备设施（含电器设备）泄压、防爆、阻火、防雷、导静电、报警等安全设施是否设置到位；是否有专业人员负责管理，维护保养完好；是否存在随意摘除自控联锁装置等行为</w:t>
            </w:r>
          </w:p>
        </w:tc>
        <w:tc>
          <w:tcPr>
            <w:tcW w:w="3685" w:type="dxa"/>
            <w:vAlign w:val="center"/>
          </w:tcPr>
          <w:p w:rsidR="00C81385" w:rsidRDefault="005A52A5">
            <w:pPr>
              <w:widowControl/>
              <w:spacing w:line="240" w:lineRule="atLeast"/>
              <w:ind w:firstLine="400"/>
              <w:rPr>
                <w:rFonts w:ascii="Times New Roman"/>
                <w:sz w:val="24"/>
                <w:szCs w:val="24"/>
              </w:rPr>
            </w:pPr>
            <w:r>
              <w:rPr>
                <w:rFonts w:ascii="Times New Roman" w:eastAsia="仿宋_GB2312"/>
                <w:sz w:val="24"/>
                <w:szCs w:val="24"/>
              </w:rPr>
              <w:t>《企业安全生产标准化基本规范》</w:t>
            </w:r>
            <w:r>
              <w:rPr>
                <w:rFonts w:ascii="Times New Roman" w:eastAsia="仿宋_GB2312"/>
                <w:sz w:val="24"/>
                <w:szCs w:val="24"/>
              </w:rPr>
              <w:t>(GB/T 33000-2016)</w:t>
            </w:r>
            <w:r>
              <w:rPr>
                <w:rFonts w:ascii="Times New Roman" w:eastAsia="仿宋_GB2312"/>
                <w:sz w:val="24"/>
                <w:szCs w:val="24"/>
              </w:rPr>
              <w:t>、《建筑设计防火规范》（</w:t>
            </w:r>
            <w:r>
              <w:rPr>
                <w:rFonts w:ascii="Times New Roman" w:eastAsia="仿宋_GB2312"/>
                <w:sz w:val="24"/>
                <w:szCs w:val="24"/>
              </w:rPr>
              <w:t>GB50016-2016</w:t>
            </w:r>
            <w:r>
              <w:rPr>
                <w:rFonts w:ascii="Times New Roman" w:eastAsia="仿宋_GB2312"/>
                <w:sz w:val="24"/>
                <w:szCs w:val="24"/>
              </w:rPr>
              <w:t>）、《石油化工企业设计防火规范》（</w:t>
            </w:r>
            <w:r>
              <w:rPr>
                <w:rFonts w:ascii="Times New Roman" w:eastAsia="仿宋_GB2312"/>
                <w:sz w:val="24"/>
                <w:szCs w:val="24"/>
              </w:rPr>
              <w:t>GB50160-2008</w:t>
            </w:r>
            <w:r>
              <w:rPr>
                <w:rFonts w:ascii="Times New Roman" w:eastAsia="仿宋_GB2312"/>
                <w:sz w:val="24"/>
                <w:szCs w:val="24"/>
              </w:rPr>
              <w:t>）、《建筑物防雷设计规范》（</w:t>
            </w:r>
            <w:r>
              <w:rPr>
                <w:rFonts w:ascii="Times New Roman" w:eastAsia="仿宋_GB2312"/>
                <w:sz w:val="24"/>
                <w:szCs w:val="24"/>
              </w:rPr>
              <w:t>GB 50057-2010</w:t>
            </w:r>
            <w:r>
              <w:rPr>
                <w:rFonts w:ascii="Times New Roman" w:eastAsia="仿宋_GB2312"/>
                <w:sz w:val="24"/>
                <w:szCs w:val="24"/>
              </w:rPr>
              <w:t>）、《石油化工装置防雷设计规范》（</w:t>
            </w:r>
            <w:r>
              <w:rPr>
                <w:rFonts w:ascii="Times New Roman" w:eastAsia="仿宋_GB2312"/>
                <w:sz w:val="24"/>
                <w:szCs w:val="24"/>
              </w:rPr>
              <w:t>GB 50650-2011</w:t>
            </w:r>
            <w:r>
              <w:rPr>
                <w:rFonts w:ascii="Times New Roman" w:eastAsia="仿宋_GB2312"/>
                <w:sz w:val="24"/>
                <w:szCs w:val="24"/>
              </w:rPr>
              <w:t>）、《防止静电事故通用导则》（</w:t>
            </w:r>
            <w:r>
              <w:rPr>
                <w:rFonts w:ascii="Times New Roman" w:eastAsia="仿宋_GB2312"/>
                <w:sz w:val="24"/>
                <w:szCs w:val="24"/>
              </w:rPr>
              <w:t>GB12158</w:t>
            </w:r>
            <w:r>
              <w:rPr>
                <w:rFonts w:ascii="Times New Roman" w:eastAsia="仿宋_GB2312"/>
                <w:sz w:val="24"/>
                <w:szCs w:val="24"/>
              </w:rPr>
              <w:t>－</w:t>
            </w:r>
            <w:r>
              <w:rPr>
                <w:rFonts w:ascii="Times New Roman" w:eastAsia="仿宋_GB2312"/>
                <w:sz w:val="24"/>
                <w:szCs w:val="24"/>
              </w:rPr>
              <w:t>2006</w:t>
            </w:r>
            <w:r>
              <w:rPr>
                <w:rFonts w:ascii="Times New Roman" w:eastAsia="仿宋_GB2312"/>
                <w:sz w:val="24"/>
                <w:szCs w:val="24"/>
              </w:rPr>
              <w:t>）、《液体石油产品静电安全规程》（</w:t>
            </w:r>
            <w:r>
              <w:rPr>
                <w:rFonts w:ascii="Times New Roman" w:eastAsia="仿宋_GB2312"/>
                <w:sz w:val="24"/>
                <w:szCs w:val="24"/>
              </w:rPr>
              <w:t>GB 13348-2009</w:t>
            </w:r>
            <w:r>
              <w:rPr>
                <w:rFonts w:ascii="Times New Roman" w:eastAsia="仿宋_GB2312"/>
                <w:sz w:val="24"/>
                <w:szCs w:val="24"/>
              </w:rPr>
              <w:t>）、《火灾自动报警系统施工及验收规范》（</w:t>
            </w:r>
            <w:r>
              <w:rPr>
                <w:rFonts w:ascii="Times New Roman" w:eastAsia="仿宋_GB2312"/>
                <w:sz w:val="24"/>
                <w:szCs w:val="24"/>
              </w:rPr>
              <w:t>GB 50166-2007</w:t>
            </w:r>
            <w:r>
              <w:rPr>
                <w:rFonts w:ascii="Times New Roman" w:eastAsia="仿宋_GB2312"/>
                <w:sz w:val="24"/>
                <w:szCs w:val="24"/>
              </w:rPr>
              <w:t>）</w:t>
            </w:r>
            <w:r>
              <w:rPr>
                <w:rFonts w:ascii="Times New Roman" w:eastAsia="仿宋_GB2312" w:hint="eastAsia"/>
                <w:sz w:val="24"/>
                <w:szCs w:val="24"/>
              </w:rPr>
              <w:t>、《石油化工可燃气体和有毒气体检测报警设计规范》（</w:t>
            </w:r>
            <w:r>
              <w:rPr>
                <w:rFonts w:ascii="Times New Roman" w:eastAsia="仿宋_GB2312" w:hint="eastAsia"/>
                <w:sz w:val="24"/>
                <w:szCs w:val="24"/>
              </w:rPr>
              <w:t>GB 50493-2009</w:t>
            </w:r>
            <w:r>
              <w:rPr>
                <w:rFonts w:ascii="Times New Roman" w:eastAsia="仿宋_GB2312" w:hint="eastAsia"/>
                <w:sz w:val="24"/>
                <w:szCs w:val="24"/>
              </w:rPr>
              <w:t>）</w:t>
            </w:r>
            <w:r>
              <w:rPr>
                <w:rFonts w:ascii="Times New Roman" w:eastAsia="仿宋_GB2312"/>
                <w:sz w:val="24"/>
                <w:szCs w:val="24"/>
              </w:rPr>
              <w:t>等</w:t>
            </w:r>
          </w:p>
          <w:p w:rsidR="00C81385" w:rsidRDefault="00C81385">
            <w:pPr>
              <w:widowControl/>
              <w:spacing w:line="240" w:lineRule="atLeast"/>
              <w:ind w:firstLine="400"/>
              <w:rPr>
                <w:rFonts w:ascii="Times New Roman"/>
                <w:sz w:val="24"/>
                <w:szCs w:val="24"/>
              </w:rPr>
            </w:pPr>
          </w:p>
        </w:tc>
        <w:tc>
          <w:tcPr>
            <w:tcW w:w="2628" w:type="dxa"/>
          </w:tcPr>
          <w:p w:rsidR="00C81385" w:rsidRDefault="005A52A5">
            <w:pPr>
              <w:jc w:val="left"/>
              <w:rPr>
                <w:sz w:val="24"/>
                <w:szCs w:val="24"/>
              </w:rPr>
            </w:pPr>
            <w:r>
              <w:rPr>
                <w:rFonts w:ascii="Times New Roman" w:eastAsia="仿宋_GB2312"/>
                <w:sz w:val="24"/>
                <w:szCs w:val="24"/>
              </w:rPr>
              <w:t>查阅建设项目安全设施设计专篇、安全验收评价报告、安全设施维护保养记录等相关文件资料；现场检查生产储存装置</w:t>
            </w:r>
            <w:r>
              <w:rPr>
                <w:rFonts w:ascii="Times New Roman" w:eastAsia="仿宋_GB2312" w:hint="eastAsia"/>
                <w:sz w:val="24"/>
                <w:szCs w:val="24"/>
              </w:rPr>
              <w:t>和</w:t>
            </w:r>
            <w:r>
              <w:rPr>
                <w:rFonts w:ascii="Times New Roman" w:eastAsia="仿宋_GB2312"/>
                <w:sz w:val="24"/>
                <w:szCs w:val="24"/>
              </w:rPr>
              <w:t>设备设施的安全设施设置、运行情况</w:t>
            </w:r>
          </w:p>
        </w:tc>
      </w:tr>
      <w:tr w:rsidR="00C81385" w:rsidTr="00BD7678">
        <w:trPr>
          <w:trHeight w:val="1098"/>
        </w:trPr>
        <w:tc>
          <w:tcPr>
            <w:tcW w:w="959" w:type="dxa"/>
            <w:vMerge/>
          </w:tcPr>
          <w:p w:rsidR="00C81385" w:rsidRDefault="00C81385">
            <w:pPr>
              <w:jc w:val="left"/>
              <w:rPr>
                <w:sz w:val="24"/>
                <w:szCs w:val="24"/>
              </w:rPr>
            </w:pPr>
          </w:p>
        </w:tc>
        <w:tc>
          <w:tcPr>
            <w:tcW w:w="2126" w:type="dxa"/>
            <w:vMerge/>
            <w:vAlign w:val="center"/>
          </w:tcPr>
          <w:p w:rsidR="00C81385" w:rsidRDefault="00C81385" w:rsidP="00BD7678">
            <w:pPr>
              <w:rPr>
                <w:sz w:val="24"/>
                <w:szCs w:val="24"/>
              </w:rPr>
            </w:pPr>
          </w:p>
        </w:tc>
        <w:tc>
          <w:tcPr>
            <w:tcW w:w="4820" w:type="dxa"/>
            <w:vAlign w:val="center"/>
          </w:tcPr>
          <w:p w:rsidR="00C81385" w:rsidRDefault="005A52A5">
            <w:pPr>
              <w:widowControl/>
              <w:spacing w:line="240" w:lineRule="atLeast"/>
              <w:rPr>
                <w:rFonts w:ascii="仿宋_GB2312" w:eastAsia="仿宋_GB2312"/>
                <w:color w:val="000000"/>
                <w:sz w:val="24"/>
                <w:szCs w:val="24"/>
              </w:rPr>
            </w:pPr>
            <w:r>
              <w:rPr>
                <w:rFonts w:ascii="仿宋_GB2312" w:eastAsia="仿宋_GB2312" w:hAnsi="黑体" w:hint="eastAsia"/>
                <w:color w:val="000000"/>
                <w:sz w:val="24"/>
                <w:szCs w:val="24"/>
              </w:rPr>
              <w:t>化工生产装置是否按国家标准要求设置双电源供电；自动化控制系统是否设置不间断电源</w:t>
            </w:r>
          </w:p>
        </w:tc>
        <w:tc>
          <w:tcPr>
            <w:tcW w:w="3685" w:type="dxa"/>
            <w:vAlign w:val="center"/>
          </w:tcPr>
          <w:p w:rsidR="00C81385" w:rsidRDefault="005A52A5">
            <w:pPr>
              <w:widowControl/>
              <w:spacing w:line="240" w:lineRule="atLeast"/>
              <w:rPr>
                <w:rFonts w:ascii="仿宋_GB2312" w:eastAsia="仿宋_GB2312" w:hAnsi="黑体"/>
                <w:color w:val="000000"/>
                <w:sz w:val="24"/>
                <w:szCs w:val="24"/>
              </w:rPr>
            </w:pPr>
            <w:r>
              <w:rPr>
                <w:rFonts w:ascii="仿宋_GB2312" w:eastAsia="仿宋_GB2312" w:hAnsi="黑体" w:hint="eastAsia"/>
                <w:color w:val="000000"/>
                <w:sz w:val="24"/>
                <w:szCs w:val="24"/>
              </w:rPr>
              <w:t>《关于进一步加强危险化学品建设项目安全设计管理的通知》（安监总管三〔2013〕76号）、《石油化工企业生产装置电力设计技术规范》（SH3038-2000）、《供配电系统设计规范》（GB 50052-2009）、《过程工业领域安全仪表系统的功能安全》（</w:t>
            </w:r>
            <w:r>
              <w:rPr>
                <w:rFonts w:ascii="仿宋_GB2312" w:eastAsia="仿宋_GB2312" w:hAnsi="黑体"/>
                <w:color w:val="000000"/>
                <w:sz w:val="24"/>
                <w:szCs w:val="24"/>
              </w:rPr>
              <w:t>GB/T21109</w:t>
            </w:r>
            <w:r>
              <w:rPr>
                <w:rFonts w:ascii="仿宋_GB2312" w:eastAsia="仿宋_GB2312" w:hAnsi="黑体" w:hint="eastAsia"/>
                <w:color w:val="000000"/>
                <w:sz w:val="24"/>
                <w:szCs w:val="24"/>
              </w:rPr>
              <w:t>-2007）、《石油化工安全仪表系统设计规范》</w:t>
            </w:r>
            <w:r>
              <w:rPr>
                <w:rFonts w:ascii="仿宋_GB2312" w:eastAsia="仿宋_GB2312" w:hAnsi="黑体"/>
                <w:color w:val="000000"/>
                <w:sz w:val="24"/>
                <w:szCs w:val="24"/>
              </w:rPr>
              <w:t>(GB50770</w:t>
            </w:r>
            <w:r>
              <w:rPr>
                <w:rFonts w:ascii="仿宋_GB2312" w:eastAsia="仿宋_GB2312" w:hAnsi="黑体" w:hint="eastAsia"/>
                <w:color w:val="000000"/>
                <w:sz w:val="24"/>
                <w:szCs w:val="24"/>
              </w:rPr>
              <w:t>-2013</w:t>
            </w:r>
            <w:r>
              <w:rPr>
                <w:rFonts w:ascii="仿宋_GB2312" w:eastAsia="仿宋_GB2312" w:hAnsi="黑体"/>
                <w:color w:val="000000"/>
                <w:sz w:val="24"/>
                <w:szCs w:val="24"/>
              </w:rPr>
              <w:t>)</w:t>
            </w:r>
            <w:r>
              <w:rPr>
                <w:rFonts w:ascii="仿宋_GB2312" w:eastAsia="仿宋_GB2312" w:hAnsi="黑体" w:hint="eastAsia"/>
                <w:color w:val="000000"/>
                <w:sz w:val="24"/>
                <w:szCs w:val="24"/>
              </w:rPr>
              <w:t>等</w:t>
            </w:r>
          </w:p>
        </w:tc>
        <w:tc>
          <w:tcPr>
            <w:tcW w:w="2628" w:type="dxa"/>
          </w:tcPr>
          <w:p w:rsidR="00C81385" w:rsidRDefault="005A52A5">
            <w:pPr>
              <w:jc w:val="left"/>
              <w:rPr>
                <w:sz w:val="24"/>
                <w:szCs w:val="24"/>
              </w:rPr>
            </w:pPr>
            <w:r>
              <w:rPr>
                <w:rFonts w:ascii="仿宋_GB2312" w:eastAsia="仿宋_GB2312" w:hAnsi="黑体" w:hint="eastAsia"/>
                <w:color w:val="000000"/>
                <w:sz w:val="24"/>
                <w:szCs w:val="24"/>
              </w:rPr>
              <w:t>查阅安全设施设计专篇、安全验收评价报告等资料；现场检查电源设置情况</w:t>
            </w:r>
          </w:p>
        </w:tc>
      </w:tr>
      <w:tr w:rsidR="00C81385" w:rsidTr="00BD7678">
        <w:tc>
          <w:tcPr>
            <w:tcW w:w="959" w:type="dxa"/>
            <w:vMerge/>
          </w:tcPr>
          <w:p w:rsidR="00C81385" w:rsidRDefault="00C81385">
            <w:pPr>
              <w:jc w:val="left"/>
              <w:rPr>
                <w:sz w:val="24"/>
                <w:szCs w:val="24"/>
              </w:rPr>
            </w:pPr>
          </w:p>
        </w:tc>
        <w:tc>
          <w:tcPr>
            <w:tcW w:w="2126" w:type="dxa"/>
            <w:vMerge/>
          </w:tcPr>
          <w:p w:rsidR="00C81385" w:rsidRDefault="00C81385" w:rsidP="00BD7678">
            <w:pPr>
              <w:rPr>
                <w:sz w:val="24"/>
                <w:szCs w:val="24"/>
              </w:rPr>
            </w:pPr>
          </w:p>
        </w:tc>
        <w:tc>
          <w:tcPr>
            <w:tcW w:w="4820" w:type="dxa"/>
            <w:vAlign w:val="center"/>
          </w:tcPr>
          <w:p w:rsidR="00C81385" w:rsidRDefault="005A52A5">
            <w:pPr>
              <w:widowControl/>
              <w:spacing w:line="240" w:lineRule="atLeast"/>
              <w:rPr>
                <w:rFonts w:ascii="仿宋_GB2312" w:eastAsia="仿宋_GB2312" w:hAnsi="黑体"/>
                <w:color w:val="000000"/>
                <w:sz w:val="24"/>
                <w:szCs w:val="24"/>
              </w:rPr>
            </w:pPr>
            <w:r>
              <w:rPr>
                <w:rFonts w:ascii="仿宋_GB2312" w:eastAsia="仿宋_GB2312" w:hAnsi="黑体" w:hint="eastAsia"/>
                <w:color w:val="000000"/>
                <w:sz w:val="24"/>
                <w:szCs w:val="24"/>
              </w:rPr>
              <w:t>在役化工装置是否经具备相应资质设计单位进行正规设计，未经正规设计的是否进行安全设计诊断</w:t>
            </w:r>
          </w:p>
        </w:tc>
        <w:tc>
          <w:tcPr>
            <w:tcW w:w="3685" w:type="dxa"/>
            <w:vAlign w:val="center"/>
          </w:tcPr>
          <w:p w:rsidR="00C81385" w:rsidRDefault="005A52A5">
            <w:pPr>
              <w:widowControl/>
              <w:spacing w:line="240" w:lineRule="atLeast"/>
              <w:rPr>
                <w:rFonts w:ascii="仿宋_GB2312" w:eastAsia="仿宋_GB2312" w:hAnsi="黑体"/>
                <w:color w:val="000000"/>
                <w:sz w:val="24"/>
                <w:szCs w:val="24"/>
              </w:rPr>
            </w:pPr>
            <w:r>
              <w:rPr>
                <w:rFonts w:ascii="仿宋_GB2312" w:eastAsia="仿宋_GB2312" w:hAnsi="黑体" w:hint="eastAsia"/>
                <w:color w:val="000000"/>
                <w:sz w:val="24"/>
                <w:szCs w:val="24"/>
              </w:rPr>
              <w:t>《安全生产法》、《山东省安全生产条例》、.《关于开展化工装置设计安全诊断工作的意见》（鲁安监发</w:t>
            </w:r>
            <w:r>
              <w:rPr>
                <w:rFonts w:ascii="宋体" w:eastAsia="宋体" w:hAnsi="宋体" w:cs="宋体" w:hint="eastAsia"/>
                <w:color w:val="000000"/>
                <w:sz w:val="24"/>
                <w:szCs w:val="24"/>
              </w:rPr>
              <w:t>﹝</w:t>
            </w:r>
            <w:r>
              <w:rPr>
                <w:rFonts w:ascii="仿宋_GB2312" w:eastAsia="仿宋_GB2312" w:hAnsi="黑体" w:hint="eastAsia"/>
                <w:color w:val="000000"/>
                <w:sz w:val="24"/>
                <w:szCs w:val="24"/>
              </w:rPr>
              <w:t>2011</w:t>
            </w:r>
            <w:r>
              <w:rPr>
                <w:rFonts w:ascii="宋体" w:eastAsia="宋体" w:hAnsi="宋体" w:cs="宋体" w:hint="eastAsia"/>
                <w:color w:val="000000"/>
                <w:sz w:val="24"/>
                <w:szCs w:val="24"/>
              </w:rPr>
              <w:t>﹞</w:t>
            </w:r>
            <w:r>
              <w:rPr>
                <w:rFonts w:ascii="仿宋_GB2312" w:eastAsia="仿宋_GB2312" w:hAnsi="黑体" w:hint="eastAsia"/>
                <w:color w:val="000000"/>
                <w:sz w:val="24"/>
                <w:szCs w:val="24"/>
              </w:rPr>
              <w:t>118号）、《关于开展提升危险化学品领域本质安全水平专项行动的通知》（安监总管三〔2012〕87号）、《危险化学品建设项目安全监督管理办法》（国家安全监管总局45号令）等</w:t>
            </w:r>
          </w:p>
        </w:tc>
        <w:tc>
          <w:tcPr>
            <w:tcW w:w="2628" w:type="dxa"/>
          </w:tcPr>
          <w:p w:rsidR="00C81385" w:rsidRDefault="005A52A5">
            <w:pPr>
              <w:jc w:val="left"/>
              <w:rPr>
                <w:sz w:val="24"/>
                <w:szCs w:val="24"/>
              </w:rPr>
            </w:pPr>
            <w:r>
              <w:rPr>
                <w:rFonts w:ascii="仿宋_GB2312" w:eastAsia="仿宋_GB2312" w:hAnsi="黑体" w:hint="eastAsia"/>
                <w:color w:val="000000"/>
                <w:sz w:val="24"/>
                <w:szCs w:val="24"/>
              </w:rPr>
              <w:t>查阅在役化工装置(包括辅助装置、设施）原始设计档案；检查设计安全诊断报告和相关图纸资料</w:t>
            </w:r>
          </w:p>
        </w:tc>
      </w:tr>
      <w:tr w:rsidR="00C81385" w:rsidTr="00BD7678">
        <w:tc>
          <w:tcPr>
            <w:tcW w:w="959" w:type="dxa"/>
            <w:vAlign w:val="center"/>
          </w:tcPr>
          <w:p w:rsidR="00C81385" w:rsidRDefault="005A52A5" w:rsidP="00BD7678">
            <w:pPr>
              <w:jc w:val="center"/>
              <w:rPr>
                <w:sz w:val="24"/>
                <w:szCs w:val="24"/>
              </w:rPr>
            </w:pPr>
            <w:r>
              <w:rPr>
                <w:rFonts w:hint="eastAsia"/>
                <w:sz w:val="24"/>
                <w:szCs w:val="24"/>
              </w:rPr>
              <w:t>11</w:t>
            </w:r>
          </w:p>
        </w:tc>
        <w:tc>
          <w:tcPr>
            <w:tcW w:w="2126" w:type="dxa"/>
            <w:vAlign w:val="center"/>
          </w:tcPr>
          <w:p w:rsidR="00C81385" w:rsidRDefault="005A52A5" w:rsidP="00BD7678">
            <w:pPr>
              <w:rPr>
                <w:sz w:val="24"/>
                <w:szCs w:val="24"/>
              </w:rPr>
            </w:pPr>
            <w:r>
              <w:rPr>
                <w:rFonts w:hint="eastAsia"/>
                <w:sz w:val="24"/>
                <w:szCs w:val="24"/>
              </w:rPr>
              <w:t>风险管控</w:t>
            </w:r>
          </w:p>
        </w:tc>
        <w:tc>
          <w:tcPr>
            <w:tcW w:w="4820" w:type="dxa"/>
          </w:tcPr>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t>1.是否建立风险管控制度；是否以正式文件发布；</w:t>
            </w:r>
          </w:p>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t>2.是否开展风险排查（是否进行风险点、危险有害因素辨识，风险评价及风险分级管控）；重大危险源及重点危险部位是否排查全面；对排查出的风险点是否按规定进行分级（风险分为重大、较大、一般和低四级）；</w:t>
            </w:r>
          </w:p>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t>风险等级确定是否准确合理（重点风险分级</w:t>
            </w:r>
            <w:r>
              <w:rPr>
                <w:rFonts w:ascii="仿宋_GB2312" w:eastAsia="仿宋_GB2312" w:hAnsi="黑体" w:hint="eastAsia"/>
                <w:color w:val="000000"/>
                <w:sz w:val="24"/>
                <w:szCs w:val="24"/>
              </w:rPr>
              <w:lastRenderedPageBreak/>
              <w:t>见各行业风险管控实施指南）</w:t>
            </w:r>
          </w:p>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t>3.对排查出的风险点是否逐一制定具有针对性的管控措施（不得仅使用遵守规章制度、操作规程等笼统描述）；制定的管控措施是否落实到位。</w:t>
            </w:r>
          </w:p>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t>4.是否在醒目位置公布本企业的主要风险点、风险类别、风险等级、管控措施、应急措施以及责任人；员工是否了解风险点的基本情况及防范、应急措施；对存在较大安全风险的岗位是否设置风险告知卡（重大、较大风险）；风险告知卡内容是否与本岗位风险内容相一致。</w:t>
            </w:r>
          </w:p>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t>5.是否明确风险点的管控层级；风险级别与管控级别是否一致（风险越高管控层级越高，对于操作难度大、技术含量高、风险等级高、可能导致严重后果的作业活动应重点进行管控）。</w:t>
            </w:r>
          </w:p>
        </w:tc>
        <w:tc>
          <w:tcPr>
            <w:tcW w:w="3685" w:type="dxa"/>
          </w:tcPr>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lastRenderedPageBreak/>
              <w:t>《安全生产法》第38条、第98条；《山东省安全生产条例》第19条、第42条；《山东省生产经营单位安全生产主体责任规定》第29条；.《安全生产风险分级管控体系通则》；（DB37/T2882-2016）第4.1条；《重大危险源辨识标准》（GB18218-2018)等</w:t>
            </w:r>
          </w:p>
        </w:tc>
        <w:tc>
          <w:tcPr>
            <w:tcW w:w="2628" w:type="dxa"/>
          </w:tcPr>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t>查阅风险管控制度文本、制度汇编，查阅风险点、危险有害因素辨识、风险评价及风险分级管控等相关资料，现场抽查</w:t>
            </w:r>
            <w:r>
              <w:rPr>
                <w:rFonts w:ascii="仿宋_GB2312" w:eastAsia="仿宋_GB2312" w:hAnsi="黑体"/>
                <w:color w:val="000000"/>
                <w:sz w:val="24"/>
                <w:szCs w:val="24"/>
              </w:rPr>
              <w:t xml:space="preserve">2-3 </w:t>
            </w:r>
            <w:r>
              <w:rPr>
                <w:rFonts w:ascii="仿宋_GB2312" w:eastAsia="仿宋_GB2312" w:hAnsi="黑体" w:hint="eastAsia"/>
                <w:color w:val="000000"/>
                <w:sz w:val="24"/>
                <w:szCs w:val="24"/>
              </w:rPr>
              <w:t>个重点危险部位；核对管控措施落实情况；现场询问</w:t>
            </w:r>
            <w:r>
              <w:rPr>
                <w:rFonts w:ascii="仿宋_GB2312" w:eastAsia="仿宋_GB2312" w:hAnsi="黑体"/>
                <w:color w:val="000000"/>
                <w:sz w:val="24"/>
                <w:szCs w:val="24"/>
              </w:rPr>
              <w:t xml:space="preserve">2-3 </w:t>
            </w:r>
            <w:r>
              <w:rPr>
                <w:rFonts w:ascii="仿宋_GB2312" w:eastAsia="仿宋_GB2312" w:hAnsi="黑体" w:hint="eastAsia"/>
                <w:color w:val="000000"/>
                <w:sz w:val="24"/>
                <w:szCs w:val="24"/>
              </w:rPr>
              <w:lastRenderedPageBreak/>
              <w:t>名员工企业风险，管控措施及应急措施的了解情况；查看风险公告情况；查看风险告知卡的设置及内容情况</w:t>
            </w:r>
          </w:p>
        </w:tc>
      </w:tr>
      <w:tr w:rsidR="00C81385" w:rsidTr="00BD7678">
        <w:tc>
          <w:tcPr>
            <w:tcW w:w="959" w:type="dxa"/>
            <w:vAlign w:val="center"/>
          </w:tcPr>
          <w:p w:rsidR="00C81385" w:rsidRDefault="005A52A5" w:rsidP="00BD7678">
            <w:pPr>
              <w:jc w:val="center"/>
              <w:rPr>
                <w:sz w:val="24"/>
                <w:szCs w:val="24"/>
              </w:rPr>
            </w:pPr>
            <w:r>
              <w:rPr>
                <w:rFonts w:hint="eastAsia"/>
                <w:sz w:val="24"/>
                <w:szCs w:val="24"/>
              </w:rPr>
              <w:lastRenderedPageBreak/>
              <w:t>12</w:t>
            </w:r>
          </w:p>
        </w:tc>
        <w:tc>
          <w:tcPr>
            <w:tcW w:w="2126" w:type="dxa"/>
            <w:vAlign w:val="center"/>
          </w:tcPr>
          <w:p w:rsidR="00C81385" w:rsidRDefault="005A52A5" w:rsidP="00BD7678">
            <w:pPr>
              <w:rPr>
                <w:sz w:val="24"/>
                <w:szCs w:val="24"/>
              </w:rPr>
            </w:pPr>
            <w:r>
              <w:rPr>
                <w:rFonts w:hint="eastAsia"/>
                <w:sz w:val="24"/>
                <w:szCs w:val="24"/>
              </w:rPr>
              <w:t>隐患排查</w:t>
            </w:r>
          </w:p>
        </w:tc>
        <w:tc>
          <w:tcPr>
            <w:tcW w:w="4820" w:type="dxa"/>
          </w:tcPr>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t xml:space="preserve">1.是否建立排查治理制度；是否以正式文件发布；制度中是否包含排查频次、责任分工、重大事故隐患判定标准、治理程序和要求等内容； </w:t>
            </w:r>
          </w:p>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t>2.是否编制与风险点、管控级别一致的隐患排查项目清单（生产现场类、基础管理类）。</w:t>
            </w:r>
          </w:p>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t>3.是否开展事故隐患排查；各级各部门是否按职责分工及时间要求进行排查；是否制定重大事故隐患治理方案；治理方案内容是否符合要求（应包括：治理的目标和任务；采</w:t>
            </w:r>
            <w:r>
              <w:rPr>
                <w:rFonts w:ascii="仿宋_GB2312" w:eastAsia="仿宋_GB2312" w:hAnsi="黑体" w:hint="eastAsia"/>
                <w:color w:val="000000"/>
                <w:sz w:val="24"/>
                <w:szCs w:val="24"/>
              </w:rPr>
              <w:lastRenderedPageBreak/>
              <w:t>取的方法和措施；经费和物资的落实；负责治理的机构和人员；治理的时限和要求；安全措施和应急预案）。</w:t>
            </w:r>
          </w:p>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t>4.是否如实记录排查治理情况（排查时间、区域、人员；隐患内容；治理情况、责任人）；是否编造隐患排查记录。</w:t>
            </w:r>
          </w:p>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t>5.对于排查出的隐患是否及时治理；治理情况是否达到安全要求；是否存在对已发现的重大事故隐患未按规定治理情况；暂时无法整改事故隐患是否制定治理方案及防范措施（落实整改措施、责任、资金、时限和预案）；防范措施是否落实</w:t>
            </w:r>
          </w:p>
        </w:tc>
        <w:tc>
          <w:tcPr>
            <w:tcW w:w="3685" w:type="dxa"/>
          </w:tcPr>
          <w:p w:rsidR="00C81385" w:rsidRDefault="005A52A5">
            <w:pPr>
              <w:autoSpaceDE w:val="0"/>
              <w:autoSpaceDN w:val="0"/>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lastRenderedPageBreak/>
              <w:t>《安全生产法》第38条；《山东重大安全生产事故隐患排查治理办法》第7条、11条；《山东省生产经营单位安全生产主体责任规定》第27条；《生产安全事故隐患排查治理体系通则》《安全生产事故隐患排查治理暂行规定》第15条</w:t>
            </w:r>
          </w:p>
        </w:tc>
        <w:tc>
          <w:tcPr>
            <w:tcW w:w="2628" w:type="dxa"/>
          </w:tcPr>
          <w:p w:rsidR="00C81385" w:rsidRDefault="005A52A5">
            <w:pPr>
              <w:adjustRightInd w:val="0"/>
              <w:snapToGrid w:val="0"/>
              <w:jc w:val="left"/>
              <w:rPr>
                <w:rFonts w:ascii="仿宋_GB2312" w:eastAsia="仿宋_GB2312" w:hAnsi="黑体"/>
                <w:color w:val="000000"/>
                <w:sz w:val="24"/>
                <w:szCs w:val="24"/>
              </w:rPr>
            </w:pPr>
            <w:r>
              <w:rPr>
                <w:rFonts w:ascii="仿宋_GB2312" w:eastAsia="仿宋_GB2312" w:hAnsi="黑体" w:hint="eastAsia"/>
                <w:color w:val="000000"/>
                <w:sz w:val="24"/>
                <w:szCs w:val="24"/>
              </w:rPr>
              <w:t>查阅隐患排查治理台帐；现场抽查，核对隐患治理情况</w:t>
            </w:r>
          </w:p>
        </w:tc>
      </w:tr>
      <w:tr w:rsidR="00C81385" w:rsidTr="00BD7678">
        <w:tc>
          <w:tcPr>
            <w:tcW w:w="959" w:type="dxa"/>
            <w:vAlign w:val="center"/>
          </w:tcPr>
          <w:p w:rsidR="00C81385" w:rsidRDefault="005A52A5" w:rsidP="00BD7678">
            <w:pPr>
              <w:jc w:val="center"/>
              <w:rPr>
                <w:sz w:val="24"/>
                <w:szCs w:val="24"/>
              </w:rPr>
            </w:pPr>
            <w:r>
              <w:rPr>
                <w:rFonts w:hint="eastAsia"/>
                <w:sz w:val="24"/>
                <w:szCs w:val="24"/>
              </w:rPr>
              <w:lastRenderedPageBreak/>
              <w:t>13</w:t>
            </w:r>
          </w:p>
        </w:tc>
        <w:tc>
          <w:tcPr>
            <w:tcW w:w="2126" w:type="dxa"/>
            <w:vAlign w:val="center"/>
          </w:tcPr>
          <w:p w:rsidR="00C81385" w:rsidRDefault="005A52A5" w:rsidP="00BD7678">
            <w:pPr>
              <w:rPr>
                <w:sz w:val="24"/>
                <w:szCs w:val="24"/>
              </w:rPr>
            </w:pPr>
            <w:r>
              <w:rPr>
                <w:rFonts w:hint="eastAsia"/>
                <w:sz w:val="24"/>
                <w:szCs w:val="24"/>
              </w:rPr>
              <w:t>重大危险源管理</w:t>
            </w:r>
          </w:p>
        </w:tc>
        <w:tc>
          <w:tcPr>
            <w:tcW w:w="4820" w:type="dxa"/>
            <w:vAlign w:val="center"/>
          </w:tcPr>
          <w:p w:rsidR="00C81385" w:rsidRDefault="005A52A5">
            <w:pPr>
              <w:autoSpaceDE w:val="0"/>
              <w:autoSpaceDN w:val="0"/>
              <w:jc w:val="left"/>
              <w:rPr>
                <w:rFonts w:ascii="Times New Roman" w:eastAsia="仿宋_GB2312"/>
                <w:sz w:val="24"/>
                <w:szCs w:val="24"/>
              </w:rPr>
            </w:pPr>
            <w:r>
              <w:rPr>
                <w:rFonts w:ascii="Times New Roman" w:eastAsia="仿宋_GB2312"/>
                <w:sz w:val="24"/>
                <w:szCs w:val="24"/>
              </w:rPr>
              <w:t>是否根据国家有关规定对重大危险源进行辨识评估</w:t>
            </w:r>
            <w:r>
              <w:rPr>
                <w:rFonts w:ascii="Times New Roman" w:eastAsia="仿宋_GB2312" w:hint="eastAsia"/>
                <w:sz w:val="24"/>
                <w:szCs w:val="24"/>
              </w:rPr>
              <w:t>并建档</w:t>
            </w:r>
            <w:r>
              <w:rPr>
                <w:rFonts w:ascii="Times New Roman" w:eastAsia="仿宋_GB2312"/>
                <w:sz w:val="24"/>
                <w:szCs w:val="24"/>
              </w:rPr>
              <w:t>；是否根据评估结果确定危险等级；是否</w:t>
            </w:r>
            <w:r>
              <w:rPr>
                <w:rFonts w:ascii="Times New Roman" w:eastAsia="仿宋_GB2312" w:hint="eastAsia"/>
                <w:sz w:val="24"/>
                <w:szCs w:val="24"/>
              </w:rPr>
              <w:t>按规定</w:t>
            </w:r>
            <w:r>
              <w:rPr>
                <w:rFonts w:ascii="Times New Roman" w:eastAsia="仿宋_GB2312"/>
                <w:sz w:val="24"/>
                <w:szCs w:val="24"/>
              </w:rPr>
              <w:t>进行备案</w:t>
            </w:r>
          </w:p>
        </w:tc>
        <w:tc>
          <w:tcPr>
            <w:tcW w:w="3685" w:type="dxa"/>
            <w:vAlign w:val="center"/>
          </w:tcPr>
          <w:p w:rsidR="00C81385" w:rsidRDefault="005A52A5">
            <w:pPr>
              <w:autoSpaceDE w:val="0"/>
              <w:autoSpaceDN w:val="0"/>
              <w:jc w:val="left"/>
              <w:rPr>
                <w:rFonts w:ascii="Times New Roman"/>
                <w:sz w:val="24"/>
                <w:szCs w:val="24"/>
              </w:rPr>
            </w:pPr>
            <w:r>
              <w:rPr>
                <w:rFonts w:ascii="Times New Roman" w:eastAsia="仿宋_GB2312"/>
                <w:sz w:val="24"/>
                <w:szCs w:val="24"/>
              </w:rPr>
              <w:t>《危险化学品重大危险源监督管理暂行规定》、《危险化学品重大危险源辨识》（</w:t>
            </w:r>
            <w:r>
              <w:rPr>
                <w:rFonts w:ascii="Times New Roman" w:eastAsia="仿宋_GB2312"/>
                <w:sz w:val="24"/>
                <w:szCs w:val="24"/>
              </w:rPr>
              <w:t>GB 18218-2009</w:t>
            </w:r>
            <w:r>
              <w:rPr>
                <w:rFonts w:ascii="Times New Roman" w:eastAsia="仿宋_GB2312"/>
                <w:sz w:val="24"/>
                <w:szCs w:val="24"/>
              </w:rPr>
              <w:t>）、《危险化学品重大危险源安全监控通用技术规范》（</w:t>
            </w:r>
            <w:r>
              <w:rPr>
                <w:rFonts w:ascii="Times New Roman" w:eastAsia="仿宋_GB2312"/>
                <w:sz w:val="24"/>
                <w:szCs w:val="24"/>
              </w:rPr>
              <w:t>AQ 3035-2010</w:t>
            </w:r>
            <w:r>
              <w:rPr>
                <w:rFonts w:ascii="Times New Roman" w:eastAsia="仿宋_GB2312"/>
                <w:sz w:val="24"/>
                <w:szCs w:val="24"/>
              </w:rPr>
              <w:t>）等</w:t>
            </w:r>
          </w:p>
        </w:tc>
        <w:tc>
          <w:tcPr>
            <w:tcW w:w="2628" w:type="dxa"/>
          </w:tcPr>
          <w:p w:rsidR="00C81385" w:rsidRDefault="005A52A5">
            <w:pPr>
              <w:jc w:val="left"/>
              <w:rPr>
                <w:sz w:val="24"/>
                <w:szCs w:val="24"/>
              </w:rPr>
            </w:pPr>
            <w:r>
              <w:rPr>
                <w:rFonts w:ascii="Times New Roman" w:eastAsia="仿宋_GB2312"/>
                <w:sz w:val="24"/>
                <w:szCs w:val="24"/>
              </w:rPr>
              <w:t>查看重大危险源评估报告、重大危险源档案、重大危险源备案回执等资料</w:t>
            </w:r>
            <w:r>
              <w:rPr>
                <w:rFonts w:ascii="Times New Roman" w:eastAsia="仿宋_GB2312" w:hint="eastAsia"/>
                <w:sz w:val="24"/>
                <w:szCs w:val="24"/>
              </w:rPr>
              <w:t>，现场查看重大危险源管控情况</w:t>
            </w:r>
          </w:p>
        </w:tc>
      </w:tr>
      <w:tr w:rsidR="00C81385" w:rsidTr="00BD7678">
        <w:tc>
          <w:tcPr>
            <w:tcW w:w="959" w:type="dxa"/>
            <w:vMerge w:val="restart"/>
            <w:vAlign w:val="center"/>
          </w:tcPr>
          <w:p w:rsidR="00C81385" w:rsidRDefault="005A52A5" w:rsidP="00BD7678">
            <w:pPr>
              <w:jc w:val="center"/>
              <w:rPr>
                <w:sz w:val="24"/>
                <w:szCs w:val="24"/>
              </w:rPr>
            </w:pPr>
            <w:r>
              <w:rPr>
                <w:rFonts w:hint="eastAsia"/>
                <w:sz w:val="24"/>
                <w:szCs w:val="24"/>
              </w:rPr>
              <w:t>14</w:t>
            </w:r>
          </w:p>
        </w:tc>
        <w:tc>
          <w:tcPr>
            <w:tcW w:w="2126" w:type="dxa"/>
            <w:vMerge w:val="restart"/>
            <w:vAlign w:val="center"/>
          </w:tcPr>
          <w:p w:rsidR="00C81385" w:rsidRDefault="005A52A5" w:rsidP="00BD7678">
            <w:pPr>
              <w:rPr>
                <w:sz w:val="24"/>
                <w:szCs w:val="24"/>
              </w:rPr>
            </w:pPr>
            <w:r>
              <w:rPr>
                <w:rFonts w:hint="eastAsia"/>
                <w:sz w:val="24"/>
                <w:szCs w:val="24"/>
              </w:rPr>
              <w:t>危化品储存</w:t>
            </w:r>
          </w:p>
        </w:tc>
        <w:tc>
          <w:tcPr>
            <w:tcW w:w="4820"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hint="eastAsia"/>
                <w:sz w:val="24"/>
                <w:szCs w:val="24"/>
              </w:rPr>
              <w:t>化学品储存罐区，是否按有关规定设置储罐高低液位报警，采用超高液位自动联锁关闭储罐进料阀门和超低液位自动联锁停止物料输送措施的；大型、液化气体及剧毒化学品等重点储罐是否设置紧急切断装置</w:t>
            </w:r>
          </w:p>
        </w:tc>
        <w:tc>
          <w:tcPr>
            <w:tcW w:w="3685" w:type="dxa"/>
            <w:vAlign w:val="center"/>
          </w:tcPr>
          <w:p w:rsidR="00C81385" w:rsidRDefault="005A52A5">
            <w:pPr>
              <w:widowControl/>
              <w:spacing w:line="240" w:lineRule="atLeast"/>
              <w:rPr>
                <w:rFonts w:ascii="Times New Roman" w:eastAsia="仿宋_GB2312"/>
                <w:sz w:val="24"/>
                <w:szCs w:val="24"/>
              </w:rPr>
            </w:pPr>
            <w:r>
              <w:rPr>
                <w:rFonts w:ascii="Times New Roman" w:eastAsia="仿宋_GB2312" w:hint="eastAsia"/>
                <w:sz w:val="24"/>
                <w:szCs w:val="24"/>
              </w:rPr>
              <w:t>《关于进一步加强化学品罐区安全管理的通知》（安监总管三〔</w:t>
            </w:r>
            <w:r>
              <w:rPr>
                <w:rFonts w:ascii="Times New Roman" w:eastAsia="仿宋_GB2312" w:hint="eastAsia"/>
                <w:sz w:val="24"/>
                <w:szCs w:val="24"/>
              </w:rPr>
              <w:t>2014</w:t>
            </w:r>
            <w:r>
              <w:rPr>
                <w:rFonts w:ascii="Times New Roman" w:eastAsia="仿宋_GB2312" w:hint="eastAsia"/>
                <w:sz w:val="24"/>
                <w:szCs w:val="24"/>
              </w:rPr>
              <w:t>〕</w:t>
            </w:r>
            <w:r>
              <w:rPr>
                <w:rFonts w:ascii="Times New Roman" w:eastAsia="仿宋_GB2312" w:hint="eastAsia"/>
                <w:sz w:val="24"/>
                <w:szCs w:val="24"/>
              </w:rPr>
              <w:t>68</w:t>
            </w:r>
            <w:r>
              <w:rPr>
                <w:rFonts w:ascii="Times New Roman" w:eastAsia="仿宋_GB2312" w:hint="eastAsia"/>
                <w:sz w:val="24"/>
                <w:szCs w:val="24"/>
              </w:rPr>
              <w:t>号）等</w:t>
            </w:r>
          </w:p>
        </w:tc>
        <w:tc>
          <w:tcPr>
            <w:tcW w:w="2628" w:type="dxa"/>
          </w:tcPr>
          <w:p w:rsidR="00C81385" w:rsidRDefault="005A52A5">
            <w:pPr>
              <w:widowControl/>
              <w:spacing w:line="240" w:lineRule="atLeast"/>
              <w:rPr>
                <w:rFonts w:ascii="Times New Roman" w:eastAsia="仿宋_GB2312"/>
                <w:sz w:val="24"/>
                <w:szCs w:val="24"/>
              </w:rPr>
            </w:pPr>
            <w:r>
              <w:rPr>
                <w:rFonts w:ascii="Times New Roman" w:eastAsia="仿宋_GB2312" w:hint="eastAsia"/>
                <w:sz w:val="24"/>
                <w:szCs w:val="24"/>
              </w:rPr>
              <w:t>现场检查化学品罐区相关设施设置、运行、维护状况；查阅相关设施的运行、维护记录等</w:t>
            </w:r>
          </w:p>
        </w:tc>
      </w:tr>
      <w:tr w:rsidR="00C81385" w:rsidTr="00BD7678">
        <w:tc>
          <w:tcPr>
            <w:tcW w:w="959" w:type="dxa"/>
            <w:vMerge/>
          </w:tcPr>
          <w:p w:rsidR="00C81385" w:rsidRDefault="00C81385">
            <w:pPr>
              <w:jc w:val="left"/>
              <w:rPr>
                <w:sz w:val="24"/>
                <w:szCs w:val="24"/>
              </w:rPr>
            </w:pPr>
          </w:p>
        </w:tc>
        <w:tc>
          <w:tcPr>
            <w:tcW w:w="2126" w:type="dxa"/>
            <w:vMerge/>
          </w:tcPr>
          <w:p w:rsidR="00C81385" w:rsidRDefault="00C81385">
            <w:pPr>
              <w:jc w:val="left"/>
              <w:rPr>
                <w:sz w:val="24"/>
                <w:szCs w:val="24"/>
              </w:rPr>
            </w:pPr>
          </w:p>
        </w:tc>
        <w:tc>
          <w:tcPr>
            <w:tcW w:w="4820" w:type="dxa"/>
            <w:vAlign w:val="center"/>
          </w:tcPr>
          <w:p w:rsidR="00C81385" w:rsidRDefault="005A52A5">
            <w:pPr>
              <w:autoSpaceDE w:val="0"/>
              <w:autoSpaceDN w:val="0"/>
              <w:jc w:val="left"/>
              <w:rPr>
                <w:rFonts w:ascii="Times New Roman"/>
                <w:color w:val="FF0000"/>
                <w:sz w:val="24"/>
                <w:szCs w:val="24"/>
              </w:rPr>
            </w:pPr>
            <w:r>
              <w:rPr>
                <w:rFonts w:ascii="Times New Roman" w:eastAsia="仿宋_GB2312"/>
                <w:sz w:val="24"/>
                <w:szCs w:val="24"/>
              </w:rPr>
              <w:t>危化品的储存方式、方法以及储存数量是否符合国家标准规定；危化品专用仓库是否设置明显的标志和相应的技术防范设施</w:t>
            </w:r>
          </w:p>
        </w:tc>
        <w:tc>
          <w:tcPr>
            <w:tcW w:w="3685" w:type="dxa"/>
            <w:vAlign w:val="center"/>
          </w:tcPr>
          <w:p w:rsidR="00C81385" w:rsidRDefault="005A52A5">
            <w:pPr>
              <w:autoSpaceDE w:val="0"/>
              <w:autoSpaceDN w:val="0"/>
              <w:ind w:firstLine="400"/>
              <w:jc w:val="left"/>
              <w:rPr>
                <w:rFonts w:ascii="Times New Roman"/>
                <w:sz w:val="24"/>
                <w:szCs w:val="24"/>
              </w:rPr>
            </w:pPr>
            <w:r>
              <w:rPr>
                <w:rFonts w:ascii="Times New Roman" w:eastAsia="仿宋_GB2312"/>
                <w:sz w:val="24"/>
                <w:szCs w:val="24"/>
              </w:rPr>
              <w:t>《危险化学品安全管理条例》、《山东省危险化学品企业安全治理规定》、《常用化学危险品贮存通则》（</w:t>
            </w:r>
            <w:r>
              <w:rPr>
                <w:rFonts w:ascii="Times New Roman" w:eastAsia="仿宋_GB2312"/>
                <w:sz w:val="24"/>
                <w:szCs w:val="24"/>
              </w:rPr>
              <w:t>GB 15603-1995</w:t>
            </w:r>
            <w:r>
              <w:rPr>
                <w:rFonts w:ascii="Times New Roman" w:eastAsia="仿宋_GB2312"/>
                <w:sz w:val="24"/>
                <w:szCs w:val="24"/>
              </w:rPr>
              <w:t>）、《建</w:t>
            </w:r>
            <w:r>
              <w:rPr>
                <w:rFonts w:ascii="Times New Roman" w:eastAsia="仿宋_GB2312"/>
                <w:sz w:val="24"/>
                <w:szCs w:val="24"/>
              </w:rPr>
              <w:lastRenderedPageBreak/>
              <w:t>筑设计防火规范》（</w:t>
            </w:r>
            <w:r>
              <w:rPr>
                <w:rFonts w:ascii="Times New Roman" w:eastAsia="仿宋_GB2312"/>
                <w:sz w:val="24"/>
                <w:szCs w:val="24"/>
              </w:rPr>
              <w:t>GB50016-2016</w:t>
            </w:r>
            <w:r>
              <w:rPr>
                <w:rFonts w:ascii="Times New Roman" w:eastAsia="仿宋_GB2312"/>
                <w:sz w:val="24"/>
                <w:szCs w:val="24"/>
              </w:rPr>
              <w:t>）、</w:t>
            </w:r>
            <w:r>
              <w:rPr>
                <w:rFonts w:ascii="Times New Roman" w:eastAsia="仿宋_GB2312" w:hint="eastAsia"/>
                <w:sz w:val="24"/>
                <w:szCs w:val="24"/>
              </w:rPr>
              <w:t>《石油化工企业设计防火规范》（</w:t>
            </w:r>
            <w:r>
              <w:rPr>
                <w:rFonts w:ascii="Times New Roman" w:eastAsia="仿宋_GB2312" w:hint="eastAsia"/>
                <w:sz w:val="24"/>
                <w:szCs w:val="24"/>
              </w:rPr>
              <w:t>GB50160-2008</w:t>
            </w:r>
            <w:r>
              <w:rPr>
                <w:rFonts w:ascii="Times New Roman" w:eastAsia="仿宋_GB2312" w:hint="eastAsia"/>
                <w:sz w:val="24"/>
                <w:szCs w:val="24"/>
              </w:rPr>
              <w:t>）、</w:t>
            </w:r>
            <w:r>
              <w:rPr>
                <w:rFonts w:ascii="Times New Roman" w:eastAsia="仿宋_GB2312"/>
                <w:sz w:val="24"/>
                <w:szCs w:val="24"/>
              </w:rPr>
              <w:t>《储罐区防火堤设计规范》（</w:t>
            </w:r>
            <w:r>
              <w:rPr>
                <w:rFonts w:ascii="Times New Roman" w:eastAsia="仿宋_GB2312"/>
                <w:sz w:val="24"/>
                <w:szCs w:val="24"/>
              </w:rPr>
              <w:t>GB 50351-2014</w:t>
            </w:r>
            <w:r>
              <w:rPr>
                <w:rFonts w:ascii="Times New Roman" w:eastAsia="仿宋_GB2312"/>
                <w:sz w:val="24"/>
                <w:szCs w:val="24"/>
              </w:rPr>
              <w:t>）、《易燃易爆性商品储藏养护技术条件》（</w:t>
            </w:r>
            <w:r>
              <w:rPr>
                <w:rFonts w:ascii="Times New Roman" w:eastAsia="仿宋_GB2312"/>
                <w:sz w:val="24"/>
                <w:szCs w:val="24"/>
              </w:rPr>
              <w:t>GB17914-1999</w:t>
            </w:r>
            <w:r>
              <w:rPr>
                <w:rFonts w:ascii="Times New Roman" w:eastAsia="仿宋_GB2312"/>
                <w:sz w:val="24"/>
                <w:szCs w:val="24"/>
              </w:rPr>
              <w:t>）、《腐蚀性商品储藏养护技术条件》（</w:t>
            </w:r>
            <w:r>
              <w:rPr>
                <w:rFonts w:ascii="Times New Roman" w:eastAsia="仿宋_GB2312"/>
                <w:sz w:val="24"/>
                <w:szCs w:val="24"/>
              </w:rPr>
              <w:t>GB17915-1999</w:t>
            </w:r>
            <w:r>
              <w:rPr>
                <w:rFonts w:ascii="Times New Roman" w:eastAsia="仿宋_GB2312"/>
                <w:sz w:val="24"/>
                <w:szCs w:val="24"/>
              </w:rPr>
              <w:t>）、《毒害性商品储藏养护技术条件》（</w:t>
            </w:r>
            <w:r>
              <w:rPr>
                <w:rFonts w:ascii="Times New Roman" w:eastAsia="仿宋_GB2312"/>
                <w:sz w:val="24"/>
                <w:szCs w:val="24"/>
              </w:rPr>
              <w:t>GB17916-1999</w:t>
            </w:r>
            <w:r>
              <w:rPr>
                <w:rFonts w:ascii="Times New Roman" w:eastAsia="仿宋_GB2312"/>
                <w:sz w:val="24"/>
                <w:szCs w:val="24"/>
              </w:rPr>
              <w:t>）、等</w:t>
            </w:r>
          </w:p>
        </w:tc>
        <w:tc>
          <w:tcPr>
            <w:tcW w:w="2628" w:type="dxa"/>
          </w:tcPr>
          <w:p w:rsidR="00C81385" w:rsidRDefault="005A52A5">
            <w:pPr>
              <w:jc w:val="left"/>
              <w:rPr>
                <w:sz w:val="24"/>
                <w:szCs w:val="24"/>
              </w:rPr>
            </w:pPr>
            <w:r>
              <w:rPr>
                <w:rFonts w:ascii="Times New Roman" w:eastAsia="仿宋_GB2312"/>
                <w:sz w:val="24"/>
                <w:szCs w:val="24"/>
              </w:rPr>
              <w:lastRenderedPageBreak/>
              <w:t>查阅危化品</w:t>
            </w:r>
            <w:r>
              <w:rPr>
                <w:rFonts w:ascii="Times New Roman" w:eastAsia="仿宋_GB2312" w:hint="eastAsia"/>
                <w:sz w:val="24"/>
                <w:szCs w:val="24"/>
              </w:rPr>
              <w:t>仓储</w:t>
            </w:r>
            <w:r>
              <w:rPr>
                <w:rFonts w:ascii="Times New Roman" w:eastAsia="仿宋_GB2312"/>
                <w:sz w:val="24"/>
                <w:szCs w:val="24"/>
              </w:rPr>
              <w:t>管理制度、台账记录等资料</w:t>
            </w:r>
            <w:r>
              <w:rPr>
                <w:rFonts w:ascii="Times New Roman" w:eastAsia="仿宋_GB2312" w:hint="eastAsia"/>
                <w:sz w:val="24"/>
                <w:szCs w:val="24"/>
              </w:rPr>
              <w:t>；</w:t>
            </w:r>
            <w:r>
              <w:rPr>
                <w:rFonts w:ascii="Times New Roman" w:eastAsia="仿宋_GB2312"/>
                <w:sz w:val="24"/>
                <w:szCs w:val="24"/>
              </w:rPr>
              <w:t>.</w:t>
            </w:r>
            <w:r>
              <w:rPr>
                <w:rFonts w:ascii="Times New Roman" w:eastAsia="仿宋_GB2312"/>
                <w:sz w:val="24"/>
                <w:szCs w:val="24"/>
              </w:rPr>
              <w:t>现场检查标志和技术防范设施设置情况，以及</w:t>
            </w:r>
            <w:r>
              <w:rPr>
                <w:rFonts w:ascii="Times New Roman" w:eastAsia="仿宋_GB2312"/>
                <w:sz w:val="24"/>
                <w:szCs w:val="24"/>
              </w:rPr>
              <w:lastRenderedPageBreak/>
              <w:t>危化品储存方式、方法</w:t>
            </w:r>
            <w:r>
              <w:rPr>
                <w:rFonts w:ascii="Times New Roman" w:eastAsia="仿宋_GB2312" w:hint="eastAsia"/>
                <w:sz w:val="24"/>
                <w:szCs w:val="24"/>
              </w:rPr>
              <w:t>、</w:t>
            </w:r>
            <w:r>
              <w:rPr>
                <w:rFonts w:ascii="Times New Roman" w:eastAsia="仿宋_GB2312"/>
                <w:sz w:val="24"/>
                <w:szCs w:val="24"/>
              </w:rPr>
              <w:t>储存数量是否符合国家相关标准规定</w:t>
            </w:r>
          </w:p>
        </w:tc>
      </w:tr>
      <w:tr w:rsidR="00C81385" w:rsidTr="00BD7678">
        <w:tc>
          <w:tcPr>
            <w:tcW w:w="959" w:type="dxa"/>
            <w:vMerge/>
          </w:tcPr>
          <w:p w:rsidR="00C81385" w:rsidRDefault="00C81385">
            <w:pPr>
              <w:jc w:val="left"/>
              <w:rPr>
                <w:sz w:val="24"/>
                <w:szCs w:val="24"/>
              </w:rPr>
            </w:pPr>
          </w:p>
        </w:tc>
        <w:tc>
          <w:tcPr>
            <w:tcW w:w="2126" w:type="dxa"/>
            <w:vMerge/>
          </w:tcPr>
          <w:p w:rsidR="00C81385" w:rsidRDefault="00C81385">
            <w:pPr>
              <w:jc w:val="left"/>
              <w:rPr>
                <w:sz w:val="24"/>
                <w:szCs w:val="24"/>
              </w:rPr>
            </w:pPr>
          </w:p>
        </w:tc>
        <w:tc>
          <w:tcPr>
            <w:tcW w:w="4820" w:type="dxa"/>
            <w:vAlign w:val="center"/>
          </w:tcPr>
          <w:p w:rsidR="00C81385" w:rsidRDefault="005A52A5">
            <w:pPr>
              <w:autoSpaceDE w:val="0"/>
              <w:autoSpaceDN w:val="0"/>
              <w:jc w:val="left"/>
              <w:rPr>
                <w:rFonts w:ascii="Times New Roman"/>
                <w:color w:val="000000"/>
                <w:sz w:val="24"/>
                <w:szCs w:val="24"/>
              </w:rPr>
            </w:pPr>
            <w:r>
              <w:rPr>
                <w:rFonts w:ascii="Times New Roman" w:eastAsia="仿宋_GB2312"/>
                <w:color w:val="000000"/>
                <w:sz w:val="24"/>
                <w:szCs w:val="24"/>
              </w:rPr>
              <w:t>是否对危化品仓库、罐体内、管道内所存的物质统计分类建档，并及时更新；是否存在罐区随意变更储存介质</w:t>
            </w:r>
            <w:r>
              <w:rPr>
                <w:rFonts w:ascii="Times New Roman" w:eastAsia="仿宋_GB2312" w:hint="eastAsia"/>
                <w:color w:val="000000"/>
                <w:sz w:val="24"/>
                <w:szCs w:val="24"/>
              </w:rPr>
              <w:t>情况</w:t>
            </w:r>
          </w:p>
        </w:tc>
        <w:tc>
          <w:tcPr>
            <w:tcW w:w="3685" w:type="dxa"/>
            <w:vAlign w:val="center"/>
          </w:tcPr>
          <w:p w:rsidR="00C81385" w:rsidRDefault="005A52A5">
            <w:pPr>
              <w:autoSpaceDE w:val="0"/>
              <w:autoSpaceDN w:val="0"/>
              <w:ind w:firstLine="400"/>
              <w:jc w:val="left"/>
              <w:rPr>
                <w:rFonts w:ascii="Times New Roman"/>
                <w:color w:val="000000"/>
                <w:sz w:val="24"/>
                <w:szCs w:val="24"/>
              </w:rPr>
            </w:pPr>
            <w:r>
              <w:rPr>
                <w:rFonts w:ascii="Times New Roman" w:eastAsia="仿宋_GB2312"/>
                <w:color w:val="000000"/>
                <w:sz w:val="24"/>
                <w:szCs w:val="24"/>
              </w:rPr>
              <w:t>《山东省危险化学品企业安全治理规定》、《石油化工企业设计防火规范》（</w:t>
            </w:r>
            <w:r>
              <w:rPr>
                <w:rFonts w:ascii="Times New Roman" w:eastAsia="仿宋_GB2312"/>
                <w:color w:val="000000"/>
                <w:sz w:val="24"/>
                <w:szCs w:val="24"/>
              </w:rPr>
              <w:t>GB50160-2008</w:t>
            </w:r>
            <w:r>
              <w:rPr>
                <w:rFonts w:ascii="Times New Roman" w:eastAsia="仿宋_GB2312"/>
                <w:color w:val="000000"/>
                <w:sz w:val="24"/>
                <w:szCs w:val="24"/>
              </w:rPr>
              <w:t>）、《氢气站设计规范》（</w:t>
            </w:r>
            <w:r>
              <w:rPr>
                <w:rFonts w:ascii="Times New Roman" w:eastAsia="仿宋_GB2312"/>
                <w:color w:val="000000"/>
                <w:sz w:val="24"/>
                <w:szCs w:val="24"/>
              </w:rPr>
              <w:t>GB50177-2005</w:t>
            </w:r>
            <w:r>
              <w:rPr>
                <w:rFonts w:ascii="Times New Roman" w:eastAsia="仿宋_GB2312"/>
                <w:color w:val="000000"/>
                <w:sz w:val="24"/>
                <w:szCs w:val="24"/>
              </w:rPr>
              <w:t>）、《氧气站设计规范》</w:t>
            </w:r>
            <w:r>
              <w:rPr>
                <w:rFonts w:ascii="Times New Roman" w:eastAsia="仿宋_GB2312"/>
                <w:color w:val="000000"/>
                <w:sz w:val="24"/>
                <w:szCs w:val="24"/>
              </w:rPr>
              <w:t>(GB 50030-2013)</w:t>
            </w:r>
            <w:r>
              <w:rPr>
                <w:rFonts w:ascii="Times New Roman" w:eastAsia="仿宋_GB2312"/>
                <w:color w:val="000000"/>
                <w:sz w:val="24"/>
                <w:szCs w:val="24"/>
              </w:rPr>
              <w:t>、《氯气安全规程》（</w:t>
            </w:r>
            <w:r>
              <w:rPr>
                <w:rFonts w:ascii="Times New Roman" w:eastAsia="仿宋_GB2312"/>
                <w:color w:val="000000"/>
                <w:sz w:val="24"/>
                <w:szCs w:val="24"/>
              </w:rPr>
              <w:t>GB 11984-2008</w:t>
            </w:r>
            <w:r>
              <w:rPr>
                <w:rFonts w:ascii="Times New Roman" w:eastAsia="仿宋_GB2312"/>
                <w:color w:val="000000"/>
                <w:sz w:val="24"/>
                <w:szCs w:val="24"/>
              </w:rPr>
              <w:t>）、《工业企业煤气安全规程》（</w:t>
            </w:r>
            <w:r>
              <w:rPr>
                <w:rFonts w:ascii="Times New Roman" w:eastAsia="仿宋_GB2312"/>
                <w:color w:val="000000"/>
                <w:sz w:val="24"/>
                <w:szCs w:val="24"/>
              </w:rPr>
              <w:t>GB622-2005</w:t>
            </w:r>
            <w:r>
              <w:rPr>
                <w:rFonts w:ascii="Times New Roman" w:eastAsia="仿宋_GB2312"/>
                <w:color w:val="000000"/>
                <w:sz w:val="24"/>
                <w:szCs w:val="24"/>
              </w:rPr>
              <w:t>）等</w:t>
            </w:r>
          </w:p>
        </w:tc>
        <w:tc>
          <w:tcPr>
            <w:tcW w:w="2628" w:type="dxa"/>
          </w:tcPr>
          <w:p w:rsidR="00C81385" w:rsidRDefault="005A52A5">
            <w:pPr>
              <w:jc w:val="left"/>
              <w:rPr>
                <w:sz w:val="24"/>
                <w:szCs w:val="24"/>
              </w:rPr>
            </w:pPr>
            <w:r>
              <w:rPr>
                <w:rFonts w:ascii="Times New Roman" w:eastAsia="仿宋_GB2312"/>
                <w:color w:val="000000"/>
                <w:sz w:val="24"/>
                <w:szCs w:val="24"/>
              </w:rPr>
              <w:t>.</w:t>
            </w:r>
            <w:r>
              <w:rPr>
                <w:rFonts w:ascii="Times New Roman" w:eastAsia="仿宋_GB2312"/>
                <w:color w:val="000000"/>
                <w:sz w:val="24"/>
                <w:szCs w:val="24"/>
              </w:rPr>
              <w:t>查阅仓库、罐区、管道内物质存储台账等有关资料</w:t>
            </w:r>
            <w:r>
              <w:rPr>
                <w:rFonts w:ascii="Times New Roman" w:eastAsia="仿宋_GB2312" w:hint="eastAsia"/>
                <w:color w:val="000000"/>
                <w:sz w:val="24"/>
                <w:szCs w:val="24"/>
              </w:rPr>
              <w:t>；</w:t>
            </w:r>
            <w:r>
              <w:rPr>
                <w:rFonts w:ascii="Times New Roman" w:eastAsia="仿宋_GB2312"/>
                <w:color w:val="000000"/>
                <w:sz w:val="24"/>
                <w:szCs w:val="24"/>
              </w:rPr>
              <w:t>现场检查危化品存储情况</w:t>
            </w:r>
            <w:r>
              <w:rPr>
                <w:rFonts w:ascii="Times New Roman" w:eastAsia="仿宋_GB2312" w:hint="eastAsia"/>
                <w:color w:val="000000"/>
                <w:sz w:val="24"/>
                <w:szCs w:val="24"/>
              </w:rPr>
              <w:t>；</w:t>
            </w:r>
            <w:r>
              <w:rPr>
                <w:rFonts w:ascii="Times New Roman" w:eastAsia="仿宋_GB2312"/>
                <w:color w:val="000000"/>
                <w:sz w:val="24"/>
                <w:szCs w:val="24"/>
              </w:rPr>
              <w:t>询问相关人员对仓库、罐区、管道内物质是否了解</w:t>
            </w:r>
          </w:p>
        </w:tc>
      </w:tr>
      <w:tr w:rsidR="00C81385" w:rsidTr="00BD7678">
        <w:tc>
          <w:tcPr>
            <w:tcW w:w="959" w:type="dxa"/>
            <w:vMerge/>
          </w:tcPr>
          <w:p w:rsidR="00C81385" w:rsidRDefault="00C81385">
            <w:pPr>
              <w:jc w:val="left"/>
              <w:rPr>
                <w:sz w:val="24"/>
                <w:szCs w:val="24"/>
              </w:rPr>
            </w:pPr>
          </w:p>
        </w:tc>
        <w:tc>
          <w:tcPr>
            <w:tcW w:w="2126" w:type="dxa"/>
            <w:vMerge/>
          </w:tcPr>
          <w:p w:rsidR="00C81385" w:rsidRDefault="00C81385">
            <w:pPr>
              <w:jc w:val="left"/>
              <w:rPr>
                <w:sz w:val="24"/>
                <w:szCs w:val="24"/>
              </w:rPr>
            </w:pPr>
          </w:p>
        </w:tc>
        <w:tc>
          <w:tcPr>
            <w:tcW w:w="4820" w:type="dxa"/>
            <w:vAlign w:val="center"/>
          </w:tcPr>
          <w:p w:rsidR="00C81385" w:rsidRDefault="005A52A5">
            <w:pPr>
              <w:autoSpaceDE w:val="0"/>
              <w:autoSpaceDN w:val="0"/>
              <w:jc w:val="left"/>
              <w:rPr>
                <w:rFonts w:ascii="Times New Roman" w:eastAsia="仿宋_GB2312"/>
                <w:color w:val="000000"/>
                <w:sz w:val="24"/>
                <w:szCs w:val="24"/>
              </w:rPr>
            </w:pPr>
            <w:r>
              <w:rPr>
                <w:rFonts w:ascii="Times New Roman" w:eastAsia="仿宋_GB2312" w:hint="eastAsia"/>
                <w:color w:val="000000"/>
                <w:sz w:val="24"/>
                <w:szCs w:val="24"/>
              </w:rPr>
              <w:t>全压力式液化烃储罐是否按国家标准设置注水措施；液化烃、液氨、液氯等易燃易爆、有毒有害液化气体的充装是否使用万向管道充装系统</w:t>
            </w:r>
          </w:p>
        </w:tc>
        <w:tc>
          <w:tcPr>
            <w:tcW w:w="3685" w:type="dxa"/>
            <w:vAlign w:val="center"/>
          </w:tcPr>
          <w:p w:rsidR="00C81385" w:rsidRDefault="005A52A5">
            <w:pPr>
              <w:autoSpaceDE w:val="0"/>
              <w:autoSpaceDN w:val="0"/>
              <w:jc w:val="left"/>
              <w:rPr>
                <w:rFonts w:ascii="Times New Roman" w:eastAsia="仿宋_GB2312"/>
                <w:color w:val="000000"/>
                <w:sz w:val="24"/>
                <w:szCs w:val="24"/>
              </w:rPr>
            </w:pPr>
            <w:r>
              <w:rPr>
                <w:rFonts w:ascii="仿宋_GB2312" w:eastAsia="仿宋_GB2312" w:hAnsi="黑体" w:hint="eastAsia"/>
                <w:color w:val="000000"/>
                <w:sz w:val="24"/>
                <w:szCs w:val="24"/>
              </w:rPr>
              <w:t>《进一步加强危险化学品建设项目安全设计管理的通知》（安监总管三〔2013〕76号）、</w:t>
            </w:r>
            <w:r>
              <w:rPr>
                <w:rFonts w:ascii="Times New Roman" w:eastAsia="仿宋_GB2312" w:hint="eastAsia"/>
                <w:color w:val="000000"/>
                <w:sz w:val="24"/>
                <w:szCs w:val="24"/>
              </w:rPr>
              <w:t>《液化烃球形储罐安全设计规范》（</w:t>
            </w:r>
            <w:r>
              <w:rPr>
                <w:rFonts w:ascii="Times New Roman" w:eastAsia="仿宋_GB2312" w:hint="eastAsia"/>
                <w:color w:val="000000"/>
                <w:sz w:val="24"/>
                <w:szCs w:val="24"/>
              </w:rPr>
              <w:t>SH 3136-2003</w:t>
            </w:r>
            <w:r>
              <w:rPr>
                <w:rFonts w:ascii="Times New Roman" w:eastAsia="仿宋_GB2312" w:hint="eastAsia"/>
                <w:color w:val="000000"/>
                <w:sz w:val="24"/>
                <w:szCs w:val="24"/>
              </w:rPr>
              <w:t>）等</w:t>
            </w:r>
          </w:p>
        </w:tc>
        <w:tc>
          <w:tcPr>
            <w:tcW w:w="2628" w:type="dxa"/>
          </w:tcPr>
          <w:p w:rsidR="00C81385" w:rsidRDefault="005A52A5">
            <w:pPr>
              <w:jc w:val="left"/>
              <w:rPr>
                <w:sz w:val="24"/>
                <w:szCs w:val="24"/>
              </w:rPr>
            </w:pPr>
            <w:r>
              <w:rPr>
                <w:rFonts w:ascii="仿宋_GB2312" w:eastAsia="仿宋_GB2312" w:hAnsi="黑体" w:hint="eastAsia"/>
                <w:color w:val="000000"/>
                <w:sz w:val="24"/>
                <w:szCs w:val="24"/>
              </w:rPr>
              <w:t>查阅安全设施设计专篇、安全验收评价报告等资料；现场检查有关设备设施设置情况</w:t>
            </w:r>
          </w:p>
        </w:tc>
      </w:tr>
      <w:tr w:rsidR="00C81385" w:rsidTr="00BD7678">
        <w:trPr>
          <w:trHeight w:val="3149"/>
        </w:trPr>
        <w:tc>
          <w:tcPr>
            <w:tcW w:w="959" w:type="dxa"/>
            <w:vMerge/>
          </w:tcPr>
          <w:p w:rsidR="00C81385" w:rsidRDefault="00C81385">
            <w:pPr>
              <w:jc w:val="left"/>
              <w:rPr>
                <w:sz w:val="24"/>
                <w:szCs w:val="24"/>
              </w:rPr>
            </w:pPr>
          </w:p>
        </w:tc>
        <w:tc>
          <w:tcPr>
            <w:tcW w:w="2126" w:type="dxa"/>
            <w:vMerge/>
          </w:tcPr>
          <w:p w:rsidR="00C81385" w:rsidRDefault="00C81385">
            <w:pPr>
              <w:jc w:val="left"/>
              <w:rPr>
                <w:sz w:val="24"/>
                <w:szCs w:val="24"/>
              </w:rPr>
            </w:pPr>
          </w:p>
        </w:tc>
        <w:tc>
          <w:tcPr>
            <w:tcW w:w="4820" w:type="dxa"/>
            <w:vAlign w:val="center"/>
          </w:tcPr>
          <w:p w:rsidR="00C81385" w:rsidRDefault="005A52A5">
            <w:pPr>
              <w:widowControl/>
              <w:spacing w:line="240" w:lineRule="atLeast"/>
              <w:rPr>
                <w:rFonts w:ascii="Times New Roman"/>
                <w:sz w:val="24"/>
                <w:szCs w:val="24"/>
              </w:rPr>
            </w:pPr>
            <w:r>
              <w:rPr>
                <w:rFonts w:ascii="Times New Roman" w:eastAsia="仿宋_GB2312"/>
                <w:sz w:val="24"/>
                <w:szCs w:val="24"/>
              </w:rPr>
              <w:t>危化品</w:t>
            </w:r>
            <w:r>
              <w:rPr>
                <w:rFonts w:ascii="Times New Roman" w:eastAsia="仿宋_GB2312" w:hint="eastAsia"/>
                <w:sz w:val="24"/>
                <w:szCs w:val="24"/>
              </w:rPr>
              <w:t>生产企业</w:t>
            </w:r>
            <w:r>
              <w:rPr>
                <w:rFonts w:ascii="Times New Roman" w:eastAsia="仿宋_GB2312"/>
                <w:sz w:val="24"/>
                <w:szCs w:val="24"/>
              </w:rPr>
              <w:t>是否提供与其生产的</w:t>
            </w:r>
            <w:r>
              <w:rPr>
                <w:rFonts w:ascii="Times New Roman" w:eastAsia="仿宋_GB2312" w:hint="eastAsia"/>
                <w:sz w:val="24"/>
                <w:szCs w:val="24"/>
              </w:rPr>
              <w:t>危化品</w:t>
            </w:r>
            <w:r>
              <w:rPr>
                <w:rFonts w:ascii="Times New Roman" w:eastAsia="仿宋_GB2312"/>
                <w:sz w:val="24"/>
                <w:szCs w:val="24"/>
              </w:rPr>
              <w:t>相符的化学品安全技术说明书并在包装上粘贴或者拴挂化学品安全标签</w:t>
            </w:r>
          </w:p>
        </w:tc>
        <w:tc>
          <w:tcPr>
            <w:tcW w:w="3685" w:type="dxa"/>
            <w:vAlign w:val="center"/>
          </w:tcPr>
          <w:p w:rsidR="00C81385" w:rsidRDefault="005A52A5">
            <w:pPr>
              <w:widowControl/>
              <w:spacing w:line="240" w:lineRule="atLeast"/>
              <w:rPr>
                <w:rFonts w:ascii="Times New Roman"/>
                <w:sz w:val="24"/>
                <w:szCs w:val="24"/>
              </w:rPr>
            </w:pPr>
            <w:r>
              <w:rPr>
                <w:rFonts w:ascii="Times New Roman" w:eastAsia="仿宋_GB2312"/>
                <w:sz w:val="24"/>
                <w:szCs w:val="24"/>
              </w:rPr>
              <w:t>《危险化学品安全管理条例》、《危险货物运输包装通用技术条件》</w:t>
            </w:r>
            <w:r>
              <w:rPr>
                <w:rFonts w:ascii="Times New Roman" w:eastAsia="仿宋_GB2312"/>
                <w:sz w:val="24"/>
                <w:szCs w:val="24"/>
              </w:rPr>
              <w:t>(GB 12463-2009)</w:t>
            </w:r>
            <w:r>
              <w:rPr>
                <w:rFonts w:ascii="Times New Roman" w:eastAsia="仿宋_GB2312" w:hint="eastAsia"/>
                <w:sz w:val="24"/>
                <w:szCs w:val="24"/>
              </w:rPr>
              <w:t>、《化学品安全技术说明书编写规定》（</w:t>
            </w:r>
            <w:r>
              <w:rPr>
                <w:rFonts w:ascii="Times New Roman" w:eastAsia="仿宋_GB2312" w:hint="eastAsia"/>
                <w:sz w:val="24"/>
                <w:szCs w:val="24"/>
              </w:rPr>
              <w:t>GB16483-2008</w:t>
            </w:r>
            <w:r>
              <w:rPr>
                <w:rFonts w:ascii="Times New Roman" w:eastAsia="仿宋_GB2312" w:hint="eastAsia"/>
                <w:sz w:val="24"/>
                <w:szCs w:val="24"/>
              </w:rPr>
              <w:t>）、《化学品安全标签编写规定》（</w:t>
            </w:r>
            <w:r>
              <w:rPr>
                <w:rFonts w:ascii="Times New Roman" w:eastAsia="仿宋_GB2312" w:hint="eastAsia"/>
                <w:sz w:val="24"/>
                <w:szCs w:val="24"/>
              </w:rPr>
              <w:t>GB 15258-2009</w:t>
            </w:r>
            <w:r>
              <w:rPr>
                <w:rFonts w:ascii="Times New Roman" w:eastAsia="仿宋_GB2312" w:hint="eastAsia"/>
                <w:sz w:val="24"/>
                <w:szCs w:val="24"/>
              </w:rPr>
              <w:t>）</w:t>
            </w:r>
            <w:r>
              <w:rPr>
                <w:rFonts w:ascii="Times New Roman" w:eastAsia="仿宋_GB2312"/>
                <w:sz w:val="24"/>
                <w:szCs w:val="24"/>
              </w:rPr>
              <w:t>等</w:t>
            </w:r>
            <w:r>
              <w:rPr>
                <w:rFonts w:ascii="Times New Roman" w:eastAsia="仿宋_GB2312" w:hint="eastAsia"/>
                <w:sz w:val="24"/>
                <w:szCs w:val="24"/>
              </w:rPr>
              <w:t>有关法规标准</w:t>
            </w:r>
          </w:p>
        </w:tc>
        <w:tc>
          <w:tcPr>
            <w:tcW w:w="2628" w:type="dxa"/>
          </w:tcPr>
          <w:p w:rsidR="00C81385" w:rsidRDefault="005A52A5">
            <w:pPr>
              <w:jc w:val="left"/>
              <w:rPr>
                <w:sz w:val="24"/>
                <w:szCs w:val="24"/>
              </w:rPr>
            </w:pPr>
            <w:r>
              <w:rPr>
                <w:rFonts w:ascii="Times New Roman" w:eastAsia="仿宋_GB2312"/>
                <w:sz w:val="24"/>
                <w:szCs w:val="24"/>
              </w:rPr>
              <w:t>查阅安全技术说明书、安全标签等资料</w:t>
            </w:r>
            <w:r>
              <w:rPr>
                <w:rFonts w:ascii="Times New Roman" w:eastAsia="仿宋_GB2312" w:hint="eastAsia"/>
                <w:sz w:val="24"/>
                <w:szCs w:val="24"/>
              </w:rPr>
              <w:t>；</w:t>
            </w:r>
            <w:r>
              <w:rPr>
                <w:rFonts w:ascii="Times New Roman" w:eastAsia="仿宋_GB2312"/>
                <w:sz w:val="24"/>
                <w:szCs w:val="24"/>
              </w:rPr>
              <w:t>现场检查产品包装情况</w:t>
            </w:r>
          </w:p>
        </w:tc>
      </w:tr>
      <w:tr w:rsidR="00C81385" w:rsidTr="00BD7678">
        <w:trPr>
          <w:trHeight w:val="2931"/>
        </w:trPr>
        <w:tc>
          <w:tcPr>
            <w:tcW w:w="959" w:type="dxa"/>
            <w:vMerge w:val="restart"/>
            <w:vAlign w:val="center"/>
          </w:tcPr>
          <w:p w:rsidR="00C81385" w:rsidRDefault="005A52A5" w:rsidP="00BD7678">
            <w:pPr>
              <w:jc w:val="center"/>
              <w:rPr>
                <w:sz w:val="24"/>
                <w:szCs w:val="24"/>
              </w:rPr>
            </w:pPr>
            <w:r>
              <w:rPr>
                <w:rFonts w:hint="eastAsia"/>
                <w:sz w:val="24"/>
                <w:szCs w:val="24"/>
              </w:rPr>
              <w:t>15</w:t>
            </w:r>
          </w:p>
        </w:tc>
        <w:tc>
          <w:tcPr>
            <w:tcW w:w="2126" w:type="dxa"/>
            <w:vMerge w:val="restart"/>
            <w:vAlign w:val="center"/>
          </w:tcPr>
          <w:p w:rsidR="00C81385" w:rsidRDefault="005A52A5" w:rsidP="00BD7678">
            <w:pPr>
              <w:jc w:val="center"/>
              <w:rPr>
                <w:sz w:val="24"/>
                <w:szCs w:val="24"/>
              </w:rPr>
            </w:pPr>
            <w:r>
              <w:rPr>
                <w:rFonts w:hint="eastAsia"/>
                <w:sz w:val="24"/>
                <w:szCs w:val="24"/>
              </w:rPr>
              <w:t>作业管理</w:t>
            </w:r>
          </w:p>
        </w:tc>
        <w:tc>
          <w:tcPr>
            <w:tcW w:w="4820" w:type="dxa"/>
            <w:vAlign w:val="center"/>
          </w:tcPr>
          <w:p w:rsidR="00C81385" w:rsidRDefault="005A52A5">
            <w:pPr>
              <w:widowControl/>
              <w:spacing w:line="240" w:lineRule="atLeast"/>
              <w:rPr>
                <w:rFonts w:ascii="Times New Roman"/>
                <w:sz w:val="24"/>
                <w:szCs w:val="24"/>
              </w:rPr>
            </w:pPr>
            <w:r>
              <w:rPr>
                <w:rFonts w:ascii="Times New Roman" w:eastAsia="仿宋_GB2312"/>
                <w:sz w:val="24"/>
                <w:szCs w:val="24"/>
              </w:rPr>
              <w:t>是否在检维修作业前实施风险分析，采取和落实预防和控制措施；是否对检维修人员、监护人员进行安全培训教育和检维修方案现场交底</w:t>
            </w:r>
          </w:p>
        </w:tc>
        <w:tc>
          <w:tcPr>
            <w:tcW w:w="3685" w:type="dxa"/>
            <w:vAlign w:val="center"/>
          </w:tcPr>
          <w:p w:rsidR="00C81385" w:rsidRDefault="005A52A5">
            <w:pPr>
              <w:widowControl/>
              <w:spacing w:line="240" w:lineRule="atLeast"/>
              <w:rPr>
                <w:rFonts w:ascii="Times New Roman"/>
                <w:sz w:val="24"/>
                <w:szCs w:val="24"/>
              </w:rPr>
            </w:pPr>
            <w:r>
              <w:rPr>
                <w:rFonts w:ascii="Times New Roman" w:eastAsia="仿宋_GB2312"/>
                <w:sz w:val="24"/>
                <w:szCs w:val="24"/>
              </w:rPr>
              <w:t>《企业安全生产标准化基本规范》</w:t>
            </w:r>
            <w:r>
              <w:rPr>
                <w:rFonts w:ascii="Times New Roman" w:eastAsia="仿宋_GB2312"/>
                <w:sz w:val="24"/>
                <w:szCs w:val="24"/>
              </w:rPr>
              <w:t>(GB/T 33000-2016)</w:t>
            </w:r>
            <w:r>
              <w:rPr>
                <w:rFonts w:ascii="Times New Roman" w:eastAsia="仿宋_GB2312" w:hint="eastAsia"/>
                <w:sz w:val="24"/>
                <w:szCs w:val="24"/>
              </w:rPr>
              <w:t>、</w:t>
            </w:r>
            <w:r>
              <w:rPr>
                <w:rFonts w:ascii="Times New Roman" w:eastAsia="仿宋_GB2312"/>
                <w:sz w:val="24"/>
                <w:szCs w:val="24"/>
              </w:rPr>
              <w:t>《化学品生产单位特殊作业安全规范》（</w:t>
            </w:r>
            <w:r>
              <w:rPr>
                <w:rFonts w:ascii="Times New Roman" w:eastAsia="仿宋_GB2312"/>
                <w:sz w:val="24"/>
                <w:szCs w:val="24"/>
              </w:rPr>
              <w:t>GB30871-2014</w:t>
            </w:r>
            <w:r>
              <w:rPr>
                <w:rFonts w:ascii="Times New Roman" w:eastAsia="仿宋_GB2312"/>
                <w:sz w:val="24"/>
                <w:szCs w:val="24"/>
              </w:rPr>
              <w:t>）</w:t>
            </w:r>
            <w:r>
              <w:rPr>
                <w:rFonts w:ascii="Times New Roman" w:eastAsia="仿宋_GB2312" w:hint="eastAsia"/>
                <w:sz w:val="24"/>
                <w:szCs w:val="24"/>
              </w:rPr>
              <w:t>、</w:t>
            </w:r>
            <w:r>
              <w:rPr>
                <w:rFonts w:ascii="Times New Roman" w:eastAsia="仿宋_GB2312"/>
                <w:sz w:val="24"/>
                <w:szCs w:val="24"/>
              </w:rPr>
              <w:t>《国家安全监管总局关于加强化工过程安全管理的指导意见》</w:t>
            </w:r>
            <w:r>
              <w:rPr>
                <w:rFonts w:ascii="Times New Roman" w:eastAsia="仿宋_GB2312"/>
                <w:sz w:val="24"/>
                <w:szCs w:val="24"/>
              </w:rPr>
              <w:t>(</w:t>
            </w:r>
            <w:r>
              <w:rPr>
                <w:rFonts w:ascii="Times New Roman" w:eastAsia="仿宋_GB2312"/>
                <w:sz w:val="24"/>
                <w:szCs w:val="24"/>
              </w:rPr>
              <w:t>安监总管三〔</w:t>
            </w:r>
            <w:r>
              <w:rPr>
                <w:rFonts w:ascii="Times New Roman" w:eastAsia="仿宋_GB2312"/>
                <w:sz w:val="24"/>
                <w:szCs w:val="24"/>
              </w:rPr>
              <w:t>2013</w:t>
            </w:r>
            <w:r>
              <w:rPr>
                <w:rFonts w:ascii="Times New Roman" w:eastAsia="仿宋_GB2312"/>
                <w:sz w:val="24"/>
                <w:szCs w:val="24"/>
              </w:rPr>
              <w:t>〕</w:t>
            </w:r>
            <w:r>
              <w:rPr>
                <w:rFonts w:ascii="Times New Roman" w:eastAsia="仿宋_GB2312"/>
                <w:sz w:val="24"/>
                <w:szCs w:val="24"/>
              </w:rPr>
              <w:t>88</w:t>
            </w:r>
            <w:r>
              <w:rPr>
                <w:rFonts w:ascii="Times New Roman" w:eastAsia="仿宋_GB2312"/>
                <w:sz w:val="24"/>
                <w:szCs w:val="24"/>
              </w:rPr>
              <w:t>号</w:t>
            </w:r>
            <w:r>
              <w:rPr>
                <w:rFonts w:ascii="Times New Roman" w:eastAsia="仿宋_GB2312"/>
                <w:sz w:val="24"/>
                <w:szCs w:val="24"/>
              </w:rPr>
              <w:t>)</w:t>
            </w:r>
            <w:r>
              <w:rPr>
                <w:rFonts w:ascii="Times New Roman" w:eastAsia="仿宋_GB2312" w:hint="eastAsia"/>
                <w:sz w:val="24"/>
                <w:szCs w:val="24"/>
              </w:rPr>
              <w:t>等</w:t>
            </w:r>
          </w:p>
        </w:tc>
        <w:tc>
          <w:tcPr>
            <w:tcW w:w="2628" w:type="dxa"/>
          </w:tcPr>
          <w:p w:rsidR="00C81385" w:rsidRDefault="005A52A5">
            <w:pPr>
              <w:jc w:val="left"/>
              <w:rPr>
                <w:sz w:val="24"/>
                <w:szCs w:val="24"/>
              </w:rPr>
            </w:pPr>
            <w:r>
              <w:rPr>
                <w:rFonts w:ascii="Times New Roman" w:eastAsia="仿宋_GB2312"/>
                <w:sz w:val="24"/>
                <w:szCs w:val="24"/>
              </w:rPr>
              <w:t>查阅检维修作业安全管理制度以及检维修方案、检维修记录、教育培训记录、现场交底记录等文件资料</w:t>
            </w:r>
          </w:p>
        </w:tc>
      </w:tr>
      <w:tr w:rsidR="00C81385" w:rsidTr="00BD7678">
        <w:tc>
          <w:tcPr>
            <w:tcW w:w="959" w:type="dxa"/>
            <w:vMerge/>
          </w:tcPr>
          <w:p w:rsidR="00C81385" w:rsidRDefault="00C81385">
            <w:pPr>
              <w:jc w:val="left"/>
              <w:rPr>
                <w:sz w:val="24"/>
                <w:szCs w:val="24"/>
              </w:rPr>
            </w:pPr>
          </w:p>
        </w:tc>
        <w:tc>
          <w:tcPr>
            <w:tcW w:w="2126" w:type="dxa"/>
            <w:vMerge/>
          </w:tcPr>
          <w:p w:rsidR="00C81385" w:rsidRDefault="00C81385">
            <w:pPr>
              <w:jc w:val="left"/>
              <w:rPr>
                <w:sz w:val="24"/>
                <w:szCs w:val="24"/>
              </w:rPr>
            </w:pPr>
          </w:p>
        </w:tc>
        <w:tc>
          <w:tcPr>
            <w:tcW w:w="4820" w:type="dxa"/>
            <w:vAlign w:val="center"/>
          </w:tcPr>
          <w:p w:rsidR="00C81385" w:rsidRDefault="005A52A5">
            <w:pPr>
              <w:keepNext/>
              <w:keepLines/>
              <w:shd w:val="clear" w:color="000000" w:fill="FFFFFF"/>
              <w:spacing w:line="240" w:lineRule="atLeast"/>
              <w:rPr>
                <w:rFonts w:ascii="Times New Roman"/>
                <w:sz w:val="24"/>
                <w:szCs w:val="24"/>
              </w:rPr>
            </w:pPr>
            <w:r>
              <w:rPr>
                <w:rFonts w:ascii="Times New Roman" w:eastAsia="仿宋_GB2312"/>
                <w:sz w:val="24"/>
                <w:szCs w:val="24"/>
              </w:rPr>
              <w:t>是否按照有关规定，制定动火、受限空间、盲板抽堵、高处作业、吊装作业、动土作业、断路作业、临时用电作业的规章制度并有效执行</w:t>
            </w:r>
          </w:p>
        </w:tc>
        <w:tc>
          <w:tcPr>
            <w:tcW w:w="3685" w:type="dxa"/>
            <w:vAlign w:val="center"/>
          </w:tcPr>
          <w:p w:rsidR="00C81385" w:rsidRDefault="005A52A5">
            <w:pPr>
              <w:keepNext/>
              <w:keepLines/>
              <w:shd w:val="clear" w:color="000000" w:fill="FFFFFF"/>
              <w:spacing w:line="240" w:lineRule="atLeast"/>
              <w:rPr>
                <w:rFonts w:ascii="Times New Roman" w:eastAsia="仿宋_GB2312"/>
                <w:sz w:val="24"/>
                <w:szCs w:val="24"/>
              </w:rPr>
            </w:pPr>
            <w:r>
              <w:rPr>
                <w:rFonts w:ascii="Times New Roman" w:eastAsia="仿宋_GB2312"/>
                <w:sz w:val="24"/>
                <w:szCs w:val="24"/>
              </w:rPr>
              <w:t>《山东省危险化学品企业安全治理规定》、《国家安全监管总局关于加强化工过程安全管理的指导意见》</w:t>
            </w:r>
            <w:r>
              <w:rPr>
                <w:rFonts w:ascii="Times New Roman" w:eastAsia="仿宋_GB2312"/>
                <w:sz w:val="24"/>
                <w:szCs w:val="24"/>
              </w:rPr>
              <w:t>(</w:t>
            </w:r>
            <w:r>
              <w:rPr>
                <w:rFonts w:ascii="Times New Roman" w:eastAsia="仿宋_GB2312"/>
                <w:sz w:val="24"/>
                <w:szCs w:val="24"/>
              </w:rPr>
              <w:t>安监总管三〔</w:t>
            </w:r>
            <w:r>
              <w:rPr>
                <w:rFonts w:ascii="Times New Roman" w:eastAsia="仿宋_GB2312"/>
                <w:sz w:val="24"/>
                <w:szCs w:val="24"/>
              </w:rPr>
              <w:t>2013</w:t>
            </w:r>
            <w:r>
              <w:rPr>
                <w:rFonts w:ascii="Times New Roman" w:eastAsia="仿宋_GB2312"/>
                <w:sz w:val="24"/>
                <w:szCs w:val="24"/>
              </w:rPr>
              <w:t>〕</w:t>
            </w:r>
            <w:r>
              <w:rPr>
                <w:rFonts w:ascii="Times New Roman" w:eastAsia="仿宋_GB2312"/>
                <w:sz w:val="24"/>
                <w:szCs w:val="24"/>
              </w:rPr>
              <w:t>88</w:t>
            </w:r>
            <w:r>
              <w:rPr>
                <w:rFonts w:ascii="Times New Roman" w:eastAsia="仿宋_GB2312"/>
                <w:sz w:val="24"/>
                <w:szCs w:val="24"/>
              </w:rPr>
              <w:t>号</w:t>
            </w:r>
            <w:r>
              <w:rPr>
                <w:rFonts w:ascii="Times New Roman" w:eastAsia="仿宋_GB2312"/>
                <w:sz w:val="24"/>
                <w:szCs w:val="24"/>
              </w:rPr>
              <w:t>)</w:t>
            </w:r>
            <w:r>
              <w:rPr>
                <w:rFonts w:ascii="Times New Roman" w:eastAsia="仿宋_GB2312"/>
                <w:sz w:val="24"/>
                <w:szCs w:val="24"/>
              </w:rPr>
              <w:t>、</w:t>
            </w:r>
            <w:r>
              <w:rPr>
                <w:rFonts w:ascii="Times New Roman" w:eastAsia="仿宋_GB2312"/>
                <w:sz w:val="24"/>
                <w:szCs w:val="24"/>
              </w:rPr>
              <w:t xml:space="preserve"> </w:t>
            </w:r>
            <w:r>
              <w:rPr>
                <w:rFonts w:ascii="Times New Roman" w:eastAsia="仿宋_GB2312"/>
                <w:sz w:val="24"/>
                <w:szCs w:val="24"/>
              </w:rPr>
              <w:t>《关于进一步加强危化品企业安全生产工作的通知》（鲁安监发〔</w:t>
            </w:r>
            <w:r>
              <w:rPr>
                <w:rFonts w:ascii="Times New Roman" w:eastAsia="仿宋_GB2312"/>
                <w:sz w:val="24"/>
                <w:szCs w:val="24"/>
              </w:rPr>
              <w:t>2015</w:t>
            </w:r>
            <w:r>
              <w:rPr>
                <w:rFonts w:ascii="Times New Roman" w:eastAsia="仿宋_GB2312"/>
                <w:sz w:val="24"/>
                <w:szCs w:val="24"/>
              </w:rPr>
              <w:t>〕</w:t>
            </w:r>
            <w:r>
              <w:rPr>
                <w:rFonts w:ascii="Times New Roman" w:eastAsia="仿宋_GB2312"/>
                <w:sz w:val="24"/>
                <w:szCs w:val="24"/>
              </w:rPr>
              <w:t>53</w:t>
            </w:r>
            <w:r>
              <w:rPr>
                <w:rFonts w:ascii="Times New Roman" w:eastAsia="仿宋_GB2312"/>
                <w:sz w:val="24"/>
                <w:szCs w:val="24"/>
              </w:rPr>
              <w:t>号）、《化学品生产单位特殊作业安全规范》</w:t>
            </w:r>
          </w:p>
        </w:tc>
        <w:tc>
          <w:tcPr>
            <w:tcW w:w="2628" w:type="dxa"/>
          </w:tcPr>
          <w:p w:rsidR="00C81385" w:rsidRDefault="005A52A5">
            <w:pPr>
              <w:keepNext/>
              <w:keepLines/>
              <w:shd w:val="clear" w:color="000000" w:fill="FFFFFF"/>
              <w:spacing w:line="240" w:lineRule="atLeast"/>
              <w:rPr>
                <w:sz w:val="24"/>
                <w:szCs w:val="24"/>
              </w:rPr>
            </w:pPr>
            <w:r>
              <w:rPr>
                <w:rFonts w:ascii="Times New Roman" w:eastAsia="仿宋_GB2312"/>
                <w:sz w:val="24"/>
                <w:szCs w:val="24"/>
              </w:rPr>
              <w:t>查阅企业特殊作业管理制度文本、操作规程和作业票证等文件资料</w:t>
            </w:r>
            <w:r>
              <w:rPr>
                <w:rFonts w:ascii="Times New Roman" w:eastAsia="仿宋_GB2312" w:hint="eastAsia"/>
                <w:sz w:val="24"/>
                <w:szCs w:val="24"/>
              </w:rPr>
              <w:t>；</w:t>
            </w:r>
            <w:r>
              <w:rPr>
                <w:rFonts w:ascii="Times New Roman" w:eastAsia="仿宋_GB2312"/>
                <w:sz w:val="24"/>
                <w:szCs w:val="24"/>
              </w:rPr>
              <w:t>.</w:t>
            </w:r>
            <w:r>
              <w:rPr>
                <w:rFonts w:ascii="Times New Roman" w:eastAsia="仿宋_GB2312"/>
                <w:sz w:val="24"/>
                <w:szCs w:val="24"/>
              </w:rPr>
              <w:t>询问作业人员对制度、流程、风险交底的掌握情况</w:t>
            </w:r>
          </w:p>
        </w:tc>
      </w:tr>
      <w:tr w:rsidR="00C81385" w:rsidTr="00BD7678">
        <w:tc>
          <w:tcPr>
            <w:tcW w:w="959" w:type="dxa"/>
            <w:vMerge/>
          </w:tcPr>
          <w:p w:rsidR="00C81385" w:rsidRDefault="00C81385">
            <w:pPr>
              <w:jc w:val="left"/>
              <w:rPr>
                <w:sz w:val="24"/>
                <w:szCs w:val="24"/>
              </w:rPr>
            </w:pPr>
          </w:p>
        </w:tc>
        <w:tc>
          <w:tcPr>
            <w:tcW w:w="2126" w:type="dxa"/>
            <w:vMerge/>
          </w:tcPr>
          <w:p w:rsidR="00C81385" w:rsidRDefault="00C81385">
            <w:pPr>
              <w:jc w:val="left"/>
              <w:rPr>
                <w:sz w:val="24"/>
                <w:szCs w:val="24"/>
              </w:rPr>
            </w:pPr>
          </w:p>
        </w:tc>
        <w:tc>
          <w:tcPr>
            <w:tcW w:w="4820" w:type="dxa"/>
            <w:vAlign w:val="center"/>
          </w:tcPr>
          <w:p w:rsidR="00C81385" w:rsidRDefault="005A52A5">
            <w:pPr>
              <w:autoSpaceDE w:val="0"/>
              <w:autoSpaceDN w:val="0"/>
              <w:jc w:val="left"/>
              <w:rPr>
                <w:rFonts w:ascii="Times New Roman"/>
                <w:sz w:val="24"/>
                <w:szCs w:val="24"/>
              </w:rPr>
            </w:pPr>
            <w:r>
              <w:rPr>
                <w:rFonts w:ascii="Times New Roman" w:eastAsia="仿宋_GB2312"/>
                <w:sz w:val="24"/>
                <w:szCs w:val="24"/>
              </w:rPr>
              <w:t>是否</w:t>
            </w:r>
            <w:r>
              <w:rPr>
                <w:rFonts w:ascii="Times New Roman" w:eastAsia="仿宋_GB2312"/>
                <w:color w:val="000000"/>
                <w:sz w:val="24"/>
                <w:szCs w:val="24"/>
              </w:rPr>
              <w:t>按照有关规定</w:t>
            </w:r>
            <w:r>
              <w:rPr>
                <w:rFonts w:ascii="Times New Roman" w:eastAsia="仿宋_GB2312"/>
                <w:sz w:val="24"/>
                <w:szCs w:val="24"/>
              </w:rPr>
              <w:t>制定危化品装卸作业安全管理制度并严格落实；是否制定了安全操作规程并严格落实；</w:t>
            </w:r>
            <w:r>
              <w:rPr>
                <w:rFonts w:ascii="Times New Roman" w:eastAsia="仿宋_GB2312" w:hint="eastAsia"/>
                <w:sz w:val="24"/>
                <w:szCs w:val="24"/>
              </w:rPr>
              <w:t>是否存在</w:t>
            </w:r>
            <w:r>
              <w:rPr>
                <w:rFonts w:ascii="Times New Roman" w:eastAsia="仿宋_GB2312"/>
                <w:sz w:val="24"/>
                <w:szCs w:val="24"/>
              </w:rPr>
              <w:t>超温、超压、超液位操作；是否在未经审批或者在无人监督情况下作业</w:t>
            </w:r>
          </w:p>
        </w:tc>
        <w:tc>
          <w:tcPr>
            <w:tcW w:w="3685" w:type="dxa"/>
            <w:vAlign w:val="center"/>
          </w:tcPr>
          <w:p w:rsidR="00C81385" w:rsidRDefault="005A52A5">
            <w:pPr>
              <w:autoSpaceDE w:val="0"/>
              <w:autoSpaceDN w:val="0"/>
              <w:jc w:val="left"/>
              <w:rPr>
                <w:rFonts w:ascii="Times New Roman"/>
                <w:sz w:val="24"/>
                <w:szCs w:val="24"/>
              </w:rPr>
            </w:pPr>
            <w:r>
              <w:rPr>
                <w:rFonts w:ascii="Times New Roman" w:eastAsia="仿宋_GB2312"/>
                <w:sz w:val="24"/>
                <w:szCs w:val="24"/>
              </w:rPr>
              <w:t>《危险化学品安全管理条例》</w:t>
            </w:r>
            <w:r>
              <w:rPr>
                <w:rFonts w:ascii="Times New Roman" w:eastAsia="仿宋_GB2312" w:hint="eastAsia"/>
                <w:sz w:val="24"/>
                <w:szCs w:val="24"/>
              </w:rPr>
              <w:t>等</w:t>
            </w:r>
          </w:p>
        </w:tc>
        <w:tc>
          <w:tcPr>
            <w:tcW w:w="2628" w:type="dxa"/>
          </w:tcPr>
          <w:p w:rsidR="00C81385" w:rsidRDefault="005A52A5">
            <w:pPr>
              <w:jc w:val="left"/>
              <w:rPr>
                <w:sz w:val="24"/>
                <w:szCs w:val="24"/>
              </w:rPr>
            </w:pPr>
            <w:r>
              <w:rPr>
                <w:rFonts w:ascii="Times New Roman" w:eastAsia="仿宋_GB2312"/>
                <w:sz w:val="24"/>
                <w:szCs w:val="24"/>
              </w:rPr>
              <w:t>查阅企业危化品装卸作业安全管理制度、操作规程、</w:t>
            </w:r>
            <w:r>
              <w:rPr>
                <w:rFonts w:ascii="Times New Roman" w:eastAsia="仿宋_GB2312" w:hint="eastAsia"/>
                <w:sz w:val="24"/>
                <w:szCs w:val="24"/>
              </w:rPr>
              <w:t>作业审批单、操作记录、</w:t>
            </w:r>
            <w:r>
              <w:rPr>
                <w:rFonts w:ascii="Times New Roman" w:eastAsia="仿宋_GB2312"/>
                <w:sz w:val="24"/>
                <w:szCs w:val="24"/>
              </w:rPr>
              <w:t>装卸车查验台账等文件资料</w:t>
            </w:r>
            <w:r>
              <w:rPr>
                <w:rFonts w:ascii="Times New Roman" w:eastAsia="仿宋_GB2312" w:hint="eastAsia"/>
                <w:sz w:val="24"/>
                <w:szCs w:val="24"/>
              </w:rPr>
              <w:t>；</w:t>
            </w:r>
            <w:r>
              <w:rPr>
                <w:rFonts w:ascii="Times New Roman" w:eastAsia="仿宋_GB2312"/>
                <w:sz w:val="24"/>
                <w:szCs w:val="24"/>
              </w:rPr>
              <w:t>询问装卸作业和管理人员</w:t>
            </w:r>
          </w:p>
        </w:tc>
      </w:tr>
      <w:tr w:rsidR="00C81385" w:rsidTr="00BD7678">
        <w:trPr>
          <w:trHeight w:val="1368"/>
        </w:trPr>
        <w:tc>
          <w:tcPr>
            <w:tcW w:w="959" w:type="dxa"/>
            <w:vMerge w:val="restart"/>
            <w:vAlign w:val="center"/>
          </w:tcPr>
          <w:p w:rsidR="00C81385" w:rsidRDefault="005A52A5" w:rsidP="00BD7678">
            <w:pPr>
              <w:jc w:val="center"/>
              <w:rPr>
                <w:sz w:val="24"/>
                <w:szCs w:val="24"/>
              </w:rPr>
            </w:pPr>
            <w:r>
              <w:rPr>
                <w:rFonts w:hint="eastAsia"/>
                <w:sz w:val="24"/>
                <w:szCs w:val="24"/>
              </w:rPr>
              <w:t>16</w:t>
            </w:r>
          </w:p>
        </w:tc>
        <w:tc>
          <w:tcPr>
            <w:tcW w:w="2126" w:type="dxa"/>
            <w:vMerge w:val="restart"/>
            <w:vAlign w:val="center"/>
          </w:tcPr>
          <w:p w:rsidR="00C81385" w:rsidRDefault="005A52A5" w:rsidP="00BD7678">
            <w:pPr>
              <w:jc w:val="center"/>
              <w:rPr>
                <w:sz w:val="24"/>
                <w:szCs w:val="24"/>
              </w:rPr>
            </w:pPr>
            <w:r>
              <w:rPr>
                <w:rFonts w:hint="eastAsia"/>
                <w:sz w:val="24"/>
                <w:szCs w:val="24"/>
              </w:rPr>
              <w:t>应急管理</w:t>
            </w:r>
          </w:p>
        </w:tc>
        <w:tc>
          <w:tcPr>
            <w:tcW w:w="4820" w:type="dxa"/>
            <w:vAlign w:val="center"/>
          </w:tcPr>
          <w:p w:rsidR="00C81385" w:rsidRDefault="005A52A5">
            <w:pPr>
              <w:autoSpaceDE w:val="0"/>
              <w:autoSpaceDN w:val="0"/>
              <w:jc w:val="left"/>
              <w:rPr>
                <w:rFonts w:ascii="Times New Roman"/>
                <w:sz w:val="24"/>
                <w:szCs w:val="24"/>
              </w:rPr>
            </w:pPr>
            <w:r>
              <w:rPr>
                <w:rFonts w:ascii="Times New Roman" w:eastAsia="仿宋_GB2312"/>
                <w:sz w:val="24"/>
                <w:szCs w:val="24"/>
              </w:rPr>
              <w:t>是否按照有关规定，制定综合应急预案、各类专项应急预案</w:t>
            </w:r>
            <w:r>
              <w:rPr>
                <w:rFonts w:ascii="Times New Roman" w:eastAsia="仿宋_GB2312"/>
                <w:color w:val="000000"/>
                <w:sz w:val="24"/>
                <w:szCs w:val="24"/>
              </w:rPr>
              <w:t>和</w:t>
            </w:r>
            <w:r>
              <w:rPr>
                <w:rFonts w:ascii="Times New Roman" w:eastAsia="仿宋_GB2312"/>
                <w:sz w:val="24"/>
                <w:szCs w:val="24"/>
              </w:rPr>
              <w:t>现场处置方案，并向当地监管部门备案</w:t>
            </w:r>
          </w:p>
        </w:tc>
        <w:tc>
          <w:tcPr>
            <w:tcW w:w="3685" w:type="dxa"/>
            <w:vAlign w:val="center"/>
          </w:tcPr>
          <w:p w:rsidR="00C81385" w:rsidRDefault="005A52A5">
            <w:pPr>
              <w:autoSpaceDE w:val="0"/>
              <w:autoSpaceDN w:val="0"/>
              <w:jc w:val="left"/>
              <w:rPr>
                <w:rFonts w:ascii="Times New Roman"/>
                <w:sz w:val="24"/>
                <w:szCs w:val="24"/>
              </w:rPr>
            </w:pPr>
            <w:r>
              <w:rPr>
                <w:rFonts w:ascii="Times New Roman" w:eastAsia="仿宋_GB2312"/>
                <w:color w:val="000000"/>
                <w:sz w:val="24"/>
                <w:szCs w:val="24"/>
              </w:rPr>
              <w:t>《安全生产法》、《生产安全事故应急预案管理办法》（国家安全生产监督管理总局令第</w:t>
            </w:r>
            <w:r>
              <w:rPr>
                <w:rFonts w:ascii="Times New Roman" w:eastAsia="仿宋_GB2312"/>
                <w:color w:val="000000"/>
                <w:sz w:val="24"/>
                <w:szCs w:val="24"/>
              </w:rPr>
              <w:t>88</w:t>
            </w:r>
            <w:r>
              <w:rPr>
                <w:rFonts w:ascii="Times New Roman" w:eastAsia="仿宋_GB2312"/>
                <w:color w:val="000000"/>
                <w:sz w:val="24"/>
                <w:szCs w:val="24"/>
              </w:rPr>
              <w:t>号）</w:t>
            </w:r>
            <w:r>
              <w:rPr>
                <w:rFonts w:ascii="Times New Roman" w:eastAsia="仿宋_GB2312" w:hint="eastAsia"/>
                <w:color w:val="000000"/>
                <w:sz w:val="24"/>
                <w:szCs w:val="24"/>
              </w:rPr>
              <w:t>等</w:t>
            </w:r>
          </w:p>
        </w:tc>
        <w:tc>
          <w:tcPr>
            <w:tcW w:w="2628" w:type="dxa"/>
          </w:tcPr>
          <w:p w:rsidR="00C81385" w:rsidRDefault="005A52A5">
            <w:pPr>
              <w:jc w:val="left"/>
              <w:rPr>
                <w:sz w:val="24"/>
                <w:szCs w:val="24"/>
              </w:rPr>
            </w:pPr>
            <w:r>
              <w:rPr>
                <w:rFonts w:ascii="Times New Roman" w:eastAsia="仿宋_GB2312"/>
                <w:color w:val="000000"/>
                <w:sz w:val="24"/>
                <w:szCs w:val="24"/>
              </w:rPr>
              <w:t>查阅企业生产安全事故应急预案文本、备案登记表等资料</w:t>
            </w:r>
          </w:p>
        </w:tc>
      </w:tr>
      <w:tr w:rsidR="00C81385" w:rsidTr="00BD7678">
        <w:trPr>
          <w:trHeight w:val="2677"/>
        </w:trPr>
        <w:tc>
          <w:tcPr>
            <w:tcW w:w="959" w:type="dxa"/>
            <w:vMerge/>
          </w:tcPr>
          <w:p w:rsidR="00C81385" w:rsidRDefault="00C81385">
            <w:pPr>
              <w:jc w:val="left"/>
              <w:rPr>
                <w:sz w:val="24"/>
                <w:szCs w:val="24"/>
              </w:rPr>
            </w:pPr>
          </w:p>
        </w:tc>
        <w:tc>
          <w:tcPr>
            <w:tcW w:w="2126" w:type="dxa"/>
            <w:vMerge/>
          </w:tcPr>
          <w:p w:rsidR="00C81385" w:rsidRDefault="00C81385">
            <w:pPr>
              <w:jc w:val="left"/>
              <w:rPr>
                <w:sz w:val="24"/>
                <w:szCs w:val="24"/>
              </w:rPr>
            </w:pPr>
          </w:p>
        </w:tc>
        <w:tc>
          <w:tcPr>
            <w:tcW w:w="4820" w:type="dxa"/>
            <w:vAlign w:val="center"/>
          </w:tcPr>
          <w:p w:rsidR="00C81385" w:rsidRDefault="005A52A5">
            <w:pPr>
              <w:widowControl/>
              <w:spacing w:line="240" w:lineRule="atLeast"/>
              <w:jc w:val="left"/>
              <w:rPr>
                <w:rFonts w:ascii="Times New Roman"/>
                <w:sz w:val="24"/>
                <w:szCs w:val="24"/>
              </w:rPr>
            </w:pPr>
            <w:r>
              <w:rPr>
                <w:rFonts w:ascii="Times New Roman" w:eastAsia="仿宋_GB2312"/>
                <w:sz w:val="24"/>
                <w:szCs w:val="24"/>
              </w:rPr>
              <w:t>是否定期对生产安全事故应急预案进行培训、演练、评估和修订，并落实应急指挥、值班备勤、应急响应等措施</w:t>
            </w:r>
          </w:p>
        </w:tc>
        <w:tc>
          <w:tcPr>
            <w:tcW w:w="3685" w:type="dxa"/>
            <w:vAlign w:val="center"/>
          </w:tcPr>
          <w:p w:rsidR="00C81385" w:rsidRDefault="005A52A5">
            <w:pPr>
              <w:widowControl/>
              <w:spacing w:line="240" w:lineRule="atLeast"/>
              <w:jc w:val="left"/>
              <w:rPr>
                <w:rFonts w:ascii="Times New Roman" w:eastAsia="仿宋_GB2312"/>
                <w:sz w:val="24"/>
                <w:szCs w:val="24"/>
              </w:rPr>
            </w:pPr>
            <w:r>
              <w:rPr>
                <w:rFonts w:ascii="Times New Roman" w:eastAsia="仿宋_GB2312"/>
                <w:color w:val="000000"/>
                <w:sz w:val="24"/>
                <w:szCs w:val="24"/>
              </w:rPr>
              <w:t>《安全生产法》、</w:t>
            </w:r>
            <w:r>
              <w:rPr>
                <w:rFonts w:ascii="Times New Roman" w:eastAsia="仿宋_GB2312"/>
                <w:sz w:val="24"/>
                <w:szCs w:val="24"/>
              </w:rPr>
              <w:t>《生产安全事故应急预案管理办法》</w:t>
            </w:r>
          </w:p>
        </w:tc>
        <w:tc>
          <w:tcPr>
            <w:tcW w:w="2628" w:type="dxa"/>
          </w:tcPr>
          <w:p w:rsidR="00C81385" w:rsidRDefault="005A52A5">
            <w:pPr>
              <w:jc w:val="left"/>
              <w:rPr>
                <w:sz w:val="24"/>
                <w:szCs w:val="24"/>
              </w:rPr>
            </w:pPr>
            <w:r>
              <w:rPr>
                <w:rFonts w:ascii="Times New Roman" w:eastAsia="仿宋_GB2312"/>
                <w:sz w:val="24"/>
                <w:szCs w:val="24"/>
              </w:rPr>
              <w:t>查阅应急预案培训记录、演练计划和演练记录、演练评估报告、预案修订记录等</w:t>
            </w:r>
            <w:r>
              <w:rPr>
                <w:rFonts w:ascii="Times New Roman" w:eastAsia="仿宋_GB2312" w:hint="eastAsia"/>
                <w:sz w:val="24"/>
                <w:szCs w:val="24"/>
              </w:rPr>
              <w:t>；</w:t>
            </w:r>
            <w:r>
              <w:rPr>
                <w:rFonts w:ascii="Times New Roman" w:eastAsia="仿宋_GB2312"/>
                <w:sz w:val="24"/>
                <w:szCs w:val="24"/>
              </w:rPr>
              <w:t>询问相关人员对应急预案有关内容的掌握情况</w:t>
            </w:r>
            <w:r>
              <w:rPr>
                <w:rFonts w:ascii="Times New Roman" w:eastAsia="仿宋_GB2312" w:hint="eastAsia"/>
                <w:sz w:val="24"/>
                <w:szCs w:val="24"/>
              </w:rPr>
              <w:t>；</w:t>
            </w:r>
            <w:r>
              <w:rPr>
                <w:rFonts w:ascii="Times New Roman" w:eastAsia="仿宋_GB2312"/>
                <w:sz w:val="24"/>
                <w:szCs w:val="24"/>
              </w:rPr>
              <w:t>.</w:t>
            </w:r>
            <w:r>
              <w:rPr>
                <w:rFonts w:ascii="Times New Roman" w:eastAsia="仿宋_GB2312"/>
                <w:sz w:val="24"/>
                <w:szCs w:val="24"/>
              </w:rPr>
              <w:t>现场检验企业应急响应启动情况</w:t>
            </w:r>
          </w:p>
        </w:tc>
      </w:tr>
      <w:tr w:rsidR="00C81385" w:rsidTr="00BD7678">
        <w:trPr>
          <w:trHeight w:val="1979"/>
        </w:trPr>
        <w:tc>
          <w:tcPr>
            <w:tcW w:w="959" w:type="dxa"/>
            <w:vMerge/>
          </w:tcPr>
          <w:p w:rsidR="00C81385" w:rsidRDefault="00C81385">
            <w:pPr>
              <w:jc w:val="left"/>
              <w:rPr>
                <w:sz w:val="24"/>
                <w:szCs w:val="24"/>
              </w:rPr>
            </w:pPr>
          </w:p>
        </w:tc>
        <w:tc>
          <w:tcPr>
            <w:tcW w:w="2126" w:type="dxa"/>
            <w:vMerge/>
          </w:tcPr>
          <w:p w:rsidR="00C81385" w:rsidRDefault="00C81385">
            <w:pPr>
              <w:jc w:val="left"/>
              <w:rPr>
                <w:sz w:val="24"/>
                <w:szCs w:val="24"/>
              </w:rPr>
            </w:pPr>
          </w:p>
        </w:tc>
        <w:tc>
          <w:tcPr>
            <w:tcW w:w="4820" w:type="dxa"/>
            <w:vAlign w:val="center"/>
          </w:tcPr>
          <w:p w:rsidR="00C81385" w:rsidRDefault="005A52A5">
            <w:pPr>
              <w:widowControl/>
              <w:spacing w:line="240" w:lineRule="atLeast"/>
              <w:jc w:val="left"/>
              <w:rPr>
                <w:rFonts w:ascii="Times New Roman"/>
                <w:sz w:val="24"/>
                <w:szCs w:val="24"/>
              </w:rPr>
            </w:pPr>
            <w:r>
              <w:rPr>
                <w:rFonts w:ascii="Times New Roman" w:eastAsia="仿宋_GB2312"/>
                <w:sz w:val="24"/>
                <w:szCs w:val="24"/>
              </w:rPr>
              <w:t>是否按规定建立应急救援队伍，配备必要的应急救援器材、装备</w:t>
            </w:r>
          </w:p>
        </w:tc>
        <w:tc>
          <w:tcPr>
            <w:tcW w:w="3685" w:type="dxa"/>
            <w:vAlign w:val="center"/>
          </w:tcPr>
          <w:p w:rsidR="00C81385" w:rsidRDefault="005A52A5">
            <w:pPr>
              <w:widowControl/>
              <w:spacing w:line="240" w:lineRule="atLeast"/>
              <w:jc w:val="left"/>
              <w:rPr>
                <w:rFonts w:ascii="Times New Roman" w:eastAsia="仿宋_GB2312"/>
                <w:color w:val="000000"/>
                <w:sz w:val="24"/>
                <w:szCs w:val="24"/>
              </w:rPr>
            </w:pPr>
            <w:r>
              <w:rPr>
                <w:rFonts w:ascii="Times New Roman" w:eastAsia="仿宋_GB2312"/>
                <w:color w:val="000000"/>
                <w:sz w:val="24"/>
                <w:szCs w:val="24"/>
              </w:rPr>
              <w:t>《安全生产法》、《山东省生产经营单位安全生产主体责任规定》、《生产安全事故应急预案管理办法》</w:t>
            </w:r>
            <w:r>
              <w:rPr>
                <w:rFonts w:ascii="Times New Roman" w:eastAsia="仿宋_GB2312" w:hint="eastAsia"/>
                <w:color w:val="000000"/>
                <w:sz w:val="24"/>
                <w:szCs w:val="24"/>
              </w:rPr>
              <w:t>等</w:t>
            </w:r>
          </w:p>
          <w:p w:rsidR="00C81385" w:rsidRDefault="00C81385">
            <w:pPr>
              <w:widowControl/>
              <w:spacing w:line="240" w:lineRule="atLeast"/>
              <w:ind w:firstLine="400"/>
              <w:jc w:val="left"/>
              <w:rPr>
                <w:rFonts w:ascii="Times New Roman" w:eastAsia="仿宋_GB2312"/>
                <w:color w:val="000000"/>
                <w:sz w:val="24"/>
                <w:szCs w:val="24"/>
              </w:rPr>
            </w:pPr>
          </w:p>
        </w:tc>
        <w:tc>
          <w:tcPr>
            <w:tcW w:w="2628" w:type="dxa"/>
          </w:tcPr>
          <w:p w:rsidR="00C81385" w:rsidRDefault="005A52A5">
            <w:pPr>
              <w:jc w:val="left"/>
              <w:rPr>
                <w:sz w:val="24"/>
                <w:szCs w:val="24"/>
              </w:rPr>
            </w:pPr>
            <w:r>
              <w:rPr>
                <w:rFonts w:ascii="Times New Roman" w:eastAsia="仿宋_GB2312"/>
                <w:color w:val="000000"/>
                <w:sz w:val="24"/>
                <w:szCs w:val="24"/>
              </w:rPr>
              <w:t>查阅成立应急救援队伍</w:t>
            </w:r>
            <w:r>
              <w:rPr>
                <w:rFonts w:ascii="Times New Roman" w:eastAsia="仿宋_GB2312" w:hint="eastAsia"/>
                <w:color w:val="000000"/>
                <w:sz w:val="24"/>
                <w:szCs w:val="24"/>
              </w:rPr>
              <w:t>文件、器材装备台账等资料；</w:t>
            </w:r>
            <w:r>
              <w:rPr>
                <w:rFonts w:ascii="Times New Roman" w:eastAsia="仿宋_GB2312"/>
                <w:color w:val="000000"/>
                <w:sz w:val="24"/>
                <w:szCs w:val="24"/>
              </w:rPr>
              <w:t>现场检查应急救援队伍情况和应急救援器材装备储备情况</w:t>
            </w:r>
          </w:p>
        </w:tc>
      </w:tr>
    </w:tbl>
    <w:p w:rsidR="00C81385" w:rsidRDefault="00C81385">
      <w:pPr>
        <w:jc w:val="left"/>
        <w:rPr>
          <w:sz w:val="24"/>
          <w:szCs w:val="24"/>
        </w:rPr>
      </w:pPr>
    </w:p>
    <w:sectPr w:rsidR="00C81385">
      <w:footerReference w:type="default" r:id="rId9"/>
      <w:pgSz w:w="16838" w:h="11906" w:orient="landscape"/>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3C4" w:rsidRDefault="003923C4">
      <w:r>
        <w:separator/>
      </w:r>
    </w:p>
  </w:endnote>
  <w:endnote w:type="continuationSeparator" w:id="0">
    <w:p w:rsidR="003923C4" w:rsidRDefault="0039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682810"/>
      <w:docPartObj>
        <w:docPartGallery w:val="AutoText"/>
      </w:docPartObj>
    </w:sdtPr>
    <w:sdtEndPr/>
    <w:sdtContent>
      <w:p w:rsidR="00C81385" w:rsidRDefault="005A52A5">
        <w:pPr>
          <w:pStyle w:val="a4"/>
          <w:jc w:val="center"/>
        </w:pPr>
        <w:r>
          <w:fldChar w:fldCharType="begin"/>
        </w:r>
        <w:r>
          <w:instrText>PAGE   \* MERGEFORMAT</w:instrText>
        </w:r>
        <w:r>
          <w:fldChar w:fldCharType="separate"/>
        </w:r>
        <w:r w:rsidR="003C6657" w:rsidRPr="003C6657">
          <w:rPr>
            <w:noProof/>
            <w:lang w:val="zh-CN"/>
          </w:rPr>
          <w:t>1</w:t>
        </w:r>
        <w:r>
          <w:fldChar w:fldCharType="end"/>
        </w:r>
      </w:p>
    </w:sdtContent>
  </w:sdt>
  <w:p w:rsidR="00C81385" w:rsidRDefault="00C813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3C4" w:rsidRDefault="003923C4">
      <w:r>
        <w:separator/>
      </w:r>
    </w:p>
  </w:footnote>
  <w:footnote w:type="continuationSeparator" w:id="0">
    <w:p w:rsidR="003923C4" w:rsidRDefault="00392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BC"/>
    <w:rsid w:val="000B1970"/>
    <w:rsid w:val="000B693D"/>
    <w:rsid w:val="00156FBC"/>
    <w:rsid w:val="00191236"/>
    <w:rsid w:val="003923C4"/>
    <w:rsid w:val="003C6657"/>
    <w:rsid w:val="00430FDD"/>
    <w:rsid w:val="004670E2"/>
    <w:rsid w:val="004F1B5A"/>
    <w:rsid w:val="005A52A5"/>
    <w:rsid w:val="00607343"/>
    <w:rsid w:val="00707E08"/>
    <w:rsid w:val="00726D03"/>
    <w:rsid w:val="00800BBB"/>
    <w:rsid w:val="00823259"/>
    <w:rsid w:val="0082390F"/>
    <w:rsid w:val="008C6D16"/>
    <w:rsid w:val="008F797A"/>
    <w:rsid w:val="00A06CE4"/>
    <w:rsid w:val="00A757E4"/>
    <w:rsid w:val="00B51812"/>
    <w:rsid w:val="00BD7678"/>
    <w:rsid w:val="00C81385"/>
    <w:rsid w:val="00ED3591"/>
    <w:rsid w:val="0ACD6CC5"/>
    <w:rsid w:val="21D756C3"/>
    <w:rsid w:val="2F067627"/>
    <w:rsid w:val="63701118"/>
    <w:rsid w:val="72B91827"/>
    <w:rsid w:val="79C00A00"/>
    <w:rsid w:val="7E943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3BE7C-3EA9-4540-9784-9B5E88CD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1029</Words>
  <Characters>5866</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aqscz</dc:creator>
  <cp:lastModifiedBy>aqscz</cp:lastModifiedBy>
  <cp:revision>15</cp:revision>
  <dcterms:created xsi:type="dcterms:W3CDTF">2019-06-05T08:45:00Z</dcterms:created>
  <dcterms:modified xsi:type="dcterms:W3CDTF">2019-06-14T00:58:00Z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