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附件3：</w:t>
      </w:r>
    </w:p>
    <w:p>
      <w:pPr>
        <w:tabs>
          <w:tab w:val="left" w:pos="5220"/>
        </w:tabs>
        <w:spacing w:line="360" w:lineRule="auto"/>
        <w:rPr>
          <w:rFonts w:ascii="宋体" w:hAnsi="宋体" w:cs="宋体"/>
          <w:sz w:val="24"/>
          <w:szCs w:val="24"/>
        </w:rPr>
      </w:pPr>
    </w:p>
    <w:p>
      <w:pPr>
        <w:tabs>
          <w:tab w:val="left" w:pos="5220"/>
        </w:tabs>
        <w:spacing w:line="360" w:lineRule="auto"/>
        <w:jc w:val="center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2020年制造业与互联网融合发展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试点示范项目申报书</w:t>
      </w:r>
    </w:p>
    <w:p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  <w:bookmarkStart w:id="1" w:name="_GoBack"/>
      <w:bookmarkEnd w:id="1"/>
      <w:r>
        <w:rPr>
          <w:rFonts w:hint="eastAsia" w:ascii="黑体" w:hAnsi="黑体" w:eastAsia="黑体" w:cs="黑体"/>
          <w:sz w:val="36"/>
          <w:szCs w:val="36"/>
        </w:rPr>
        <w:t>(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2020年</w:t>
      </w:r>
      <w:r>
        <w:rPr>
          <w:rFonts w:hint="eastAsia" w:ascii="黑体" w:hAnsi="黑体" w:eastAsia="黑体" w:cs="黑体"/>
          <w:sz w:val="36"/>
          <w:szCs w:val="36"/>
        </w:rPr>
        <w:t>跨行业跨领域工业互联网平台)</w:t>
      </w:r>
    </w:p>
    <w:p>
      <w:pPr>
        <w:tabs>
          <w:tab w:val="left" w:pos="5220"/>
        </w:tabs>
        <w:spacing w:line="360" w:lineRule="auto"/>
        <w:ind w:firstLine="964" w:firstLineChars="400"/>
        <w:rPr>
          <w:rFonts w:ascii="宋体" w:hAnsi="宋体" w:cs="宋体"/>
          <w:b/>
          <w:sz w:val="24"/>
          <w:szCs w:val="24"/>
        </w:rPr>
      </w:pPr>
    </w:p>
    <w:p>
      <w:pPr>
        <w:spacing w:line="360" w:lineRule="auto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项   目   名    称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 报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推 荐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 xml:space="preserve">期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工业和信息化部编制</w:t>
      </w:r>
    </w:p>
    <w:p>
      <w:pPr>
        <w:spacing w:after="93" w:afterLines="30" w:line="360" w:lineRule="auto"/>
        <w:jc w:val="center"/>
        <w:rPr>
          <w:rFonts w:ascii="黑体" w:hAnsi="黑体" w:eastAsia="黑体" w:cs="黑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snapToGrid w:val="0"/>
        <w:spacing w:line="360" w:lineRule="auto"/>
        <w:outlineLvl w:val="9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申报企业基本信息</w:t>
      </w:r>
    </w:p>
    <w:tbl>
      <w:tblPr>
        <w:tblStyle w:val="4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83"/>
        <w:gridCol w:w="1286"/>
        <w:gridCol w:w="1740"/>
        <w:gridCol w:w="1057"/>
        <w:gridCol w:w="1446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40" w:type="dxa"/>
            <w:gridSpan w:val="7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企业名称</w:t>
            </w:r>
          </w:p>
        </w:tc>
        <w:tc>
          <w:tcPr>
            <w:tcW w:w="7685" w:type="dxa"/>
            <w:gridSpan w:val="5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组织机构代码</w:t>
            </w:r>
          </w:p>
        </w:tc>
        <w:tc>
          <w:tcPr>
            <w:tcW w:w="4083" w:type="dxa"/>
            <w:gridSpan w:val="3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成立时间</w:t>
            </w:r>
          </w:p>
        </w:tc>
        <w:tc>
          <w:tcPr>
            <w:tcW w:w="2156" w:type="dxa"/>
            <w:vAlign w:val="center"/>
          </w:tcPr>
          <w:p>
            <w:pPr>
              <w:adjustRightInd w:val="0"/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单位地址</w:t>
            </w:r>
          </w:p>
        </w:tc>
        <w:tc>
          <w:tcPr>
            <w:tcW w:w="7685" w:type="dxa"/>
            <w:gridSpan w:val="5"/>
          </w:tcPr>
          <w:p>
            <w:pPr>
              <w:adjustRightInd w:val="0"/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联系人</w:t>
            </w:r>
          </w:p>
        </w:tc>
        <w:tc>
          <w:tcPr>
            <w:tcW w:w="1286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740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电话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职务</w:t>
            </w:r>
          </w:p>
        </w:tc>
        <w:tc>
          <w:tcPr>
            <w:tcW w:w="1740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手机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传真</w:t>
            </w:r>
          </w:p>
        </w:tc>
        <w:tc>
          <w:tcPr>
            <w:tcW w:w="1740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E-mail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总资产（万元）</w:t>
            </w:r>
          </w:p>
        </w:tc>
        <w:tc>
          <w:tcPr>
            <w:tcW w:w="1740" w:type="dxa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03" w:type="dxa"/>
            <w:gridSpan w:val="2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负债率</w:t>
            </w:r>
          </w:p>
        </w:tc>
        <w:tc>
          <w:tcPr>
            <w:tcW w:w="2156" w:type="dxa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信用等级</w:t>
            </w:r>
          </w:p>
        </w:tc>
        <w:tc>
          <w:tcPr>
            <w:tcW w:w="1740" w:type="dxa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03" w:type="dxa"/>
            <w:gridSpan w:val="2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上年销售（万元）</w:t>
            </w:r>
          </w:p>
        </w:tc>
        <w:tc>
          <w:tcPr>
            <w:tcW w:w="2156" w:type="dxa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上年税金（万元）</w:t>
            </w:r>
          </w:p>
        </w:tc>
        <w:tc>
          <w:tcPr>
            <w:tcW w:w="1740" w:type="dxa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03" w:type="dxa"/>
            <w:gridSpan w:val="2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上年利润（万元）</w:t>
            </w:r>
          </w:p>
        </w:tc>
        <w:tc>
          <w:tcPr>
            <w:tcW w:w="2156" w:type="dxa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企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业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简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介</w:t>
            </w:r>
          </w:p>
        </w:tc>
        <w:tc>
          <w:tcPr>
            <w:tcW w:w="8368" w:type="dxa"/>
            <w:gridSpan w:val="6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（限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1000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字）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（一）申报单位情况介绍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发展历程、主营业务、市场销售等方面基本情况。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（二）申报单位核心竞争力介绍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突出工业互联网平台技术、产品、解决方案等相关能力，包括优势技术、人才队伍、研发能力、实施能力、服务保障、应用效果等。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真实性承诺</w:t>
            </w:r>
          </w:p>
        </w:tc>
        <w:tc>
          <w:tcPr>
            <w:tcW w:w="8368" w:type="dxa"/>
            <w:gridSpan w:val="6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法定代表人签章：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公章：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推荐单位</w:t>
            </w:r>
          </w:p>
        </w:tc>
        <w:tc>
          <w:tcPr>
            <w:tcW w:w="8368" w:type="dxa"/>
            <w:gridSpan w:val="6"/>
          </w:tcPr>
          <w:p>
            <w:pPr>
              <w:spacing w:before="62" w:beforeLines="20" w:line="440" w:lineRule="exact"/>
              <w:ind w:firstLine="480" w:firstLineChars="200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同意推荐该单位申报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2020年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跨行业跨领域工业互联网平台。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推荐单位公章：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</w:tbl>
    <w:p>
      <w:pPr>
        <w:numPr>
          <w:ilvl w:val="0"/>
          <w:numId w:val="1"/>
        </w:numPr>
        <w:snapToGrid w:val="0"/>
        <w:spacing w:line="360" w:lineRule="auto"/>
        <w:rPr>
          <w:rFonts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工业互联网平台申报材料</w:t>
      </w:r>
    </w:p>
    <w:p>
      <w:pPr>
        <w:spacing w:line="440" w:lineRule="exact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asciiTheme="majorEastAsia" w:hAnsiTheme="majorEastAsia" w:eastAsiaTheme="majorEastAsia"/>
          <w:b w:val="0"/>
          <w:bCs w:val="0"/>
          <w:sz w:val="24"/>
          <w:szCs w:val="24"/>
        </w:rPr>
        <w:t>1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）工业互联网平台基本信息</w:t>
      </w:r>
    </w:p>
    <w:tbl>
      <w:tblPr>
        <w:tblStyle w:val="4"/>
        <w:tblW w:w="86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建设主体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建设时间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投资金额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建设方式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□自建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□合作共建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</w:t>
            </w:r>
          </w:p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请注明合作企业名称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>__________________________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120" w:firstLineChars="50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>IaaS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基础设施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□自建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120" w:firstLineChars="50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□租用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请注明服务商名称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>__________________________</w:t>
            </w:r>
          </w:p>
        </w:tc>
      </w:tr>
    </w:tbl>
    <w:p>
      <w:pPr>
        <w:spacing w:line="440" w:lineRule="exact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</w:rPr>
        <w:t>2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）工业互联网平台能力介绍</w:t>
      </w:r>
    </w:p>
    <w:tbl>
      <w:tblPr>
        <w:tblStyle w:val="4"/>
        <w:tblW w:w="864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平台资源管理能力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1.1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工业设备连接能力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□可连接的工业设备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产品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产线种类及数量：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运行设备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台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套；加工设备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台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套；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行走设备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台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套；其他设备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台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套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□工业协议兼容适配数量：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种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□其他：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补充说明和分类详细介绍（具体接入及管理的工业设备类型及数量，可兼容的工业协议种类等）：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1.2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工业模型沉淀数量：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□工业模型数量：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研发仿真模型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个；业务流程模型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行业机理模型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个；数据算法模型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补充说明和分类详细介绍（具体禀赋的工业机理模型）：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1.3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平台微服务数量与开发者数量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□微服务组件数量：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（微服务：将工业应用分解为小的服务模块进行独立开发，一个微服务解决一个业务问题）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补充说明和分类详细介绍（具体的微服务组件类型）：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1.4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平台开发者数量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□第三方开发者注册总数：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□第三方活跃开发者数：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（活跃开发者为每天至少登陆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次平台的开发者）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补充说明和分类详细介绍（每类开发者具体调用了什么工具包、算法模型和微服务）：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1.5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工业软件禀赋数量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□工业软件总量：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其中，云化软件数量：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新型工业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ind w:left="960" w:hanging="960" w:hangingChars="4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其中，杀手锏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ind w:firstLine="1680" w:firstLineChars="7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杀手锏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订阅次数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:__________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次</w:t>
            </w:r>
          </w:p>
          <w:p>
            <w:pPr>
              <w:spacing w:line="440" w:lineRule="exact"/>
              <w:ind w:firstLine="1680" w:firstLineChars="7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杀手锏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总收入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:____________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（工业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指基于工业互联网平台，承载工业知识和经验，满足特定需求的工业应用软件）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种类：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安全生产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节能减排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质量管控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供应链管理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研发设计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生产制造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运营管理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仓储物流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运维服务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补充说明和分类详细介绍（具体的工业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类型）：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1.6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服务企业数量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□注册企业用户数：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个，其中工业企业数：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□服务企业数：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个，其中制造企业数：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个，生产性服务企业数：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□付费企业数：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个，其中工业企业数：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个，生产性服务企业数：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□服务企业数中的中小企业服务数量：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补充说明和分类详细介绍（具体服务的工业企业类型，平台提供了什么产品或服务）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bookmarkStart w:id="0" w:name="_Hlk44153100"/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平台应用服务能力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2.1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提供解决方案能力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□提供的解决方案数量：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□覆盖的行业数量：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（行业分类包括煤炭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黑色金属矿开采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石油天然气开采、黑色金属、有色金属、石化化工、建材、医药、纺织、家电、食品、烟草、轻工、机械、汽车、航空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航天、船舶、轨道交通、电子、电力、热力和燃气、建筑业、农业、服务业）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□覆盖的领域数量：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个（领域数量是指安全生产、节能减排、质量管控、供应链管理、研发设计、生产制造、运营管理、仓储物流、运维服务九大重点领域）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□解决方案累计工业设备连接数量：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□解决方案累计工业模型沉淀数量：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孵化数量：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□解决方案累计覆盖用户数量：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□运用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5G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、大数据、人工智能、区块链、工业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AR/VR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技术：□是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□解决方案累计对企业新增效益：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□解决方案累计对企业降低成本：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补充说明和分类详细介绍（具体的解决方案模型）：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平台基础支撑能力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案例具体说明和详细介绍（重大事件主要指疫情防控、支撑复产复工以及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“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六稳六保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”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案例）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平台的可持续发展能力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4.1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战略保障机制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□平台是否被纳入企业战略规划中：□是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□平台是否为独立公司运营：□是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□是否主导举办过平台、工业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、工业大数据创新竞赛：□是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补充说明材料（平台组织管理结构、是否为独立公司运营等相关材料；主导支持创新竞赛活动证明材料）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4.2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安全可靠水平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□具有设备和数据接入安全防护手段：□是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□具有数据安全防护：□是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□具有代码安全防护：□是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□具有应用安全防护：□是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□具有访问安全防护：□是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□平台核心软硬件技术获得的专利数量：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□平台核心软硬件技术获得的软著数量：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□平台是否融合使用国家标识解析系统：□是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4.3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投资回报潜力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□企业研发投入：</w:t>
            </w:r>
          </w:p>
          <w:p>
            <w:pPr>
              <w:spacing w:line="440" w:lineRule="exact"/>
              <w:ind w:firstLine="636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近三年平台相关的累计研发投入：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ind w:firstLine="636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2017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2019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年平台相关的研发投入：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□主营业务收入：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ind w:firstLine="636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近三年平台相关的累计业务收入：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ind w:firstLine="636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2017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2019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年平台相关的业务收入：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□主营业务成本：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ind w:firstLine="636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近三年平台相关的累计业务成本：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ind w:firstLine="636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2017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2019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年平台相关的运营成本：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□投资回报率：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___________%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□企业已上市或已获得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VC/PE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投资：□是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补充说明和分类详细介绍（具体的平台安全以及投资回报情况）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0" w:firstLineChars="0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</w:rPr>
        <w:t>3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）工业互联网平台应用案例和效果</w:t>
      </w:r>
    </w:p>
    <w:tbl>
      <w:tblPr>
        <w:tblStyle w:val="4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4"/>
                <w:szCs w:val="24"/>
              </w:rPr>
              <w:t>选择工业互联网平台应用的几个特定工业场景，如设备管理优化、研发设计优化、运营管理优化、生产执行优化、产品全生命周期管理优化、供应链协同优化等，介绍不少于</w:t>
            </w:r>
            <w:r>
              <w:rPr>
                <w:rFonts w:asciiTheme="minorEastAsia" w:hAnsiTheme="minorEastAsia" w:eastAsiaTheme="minorEastAsia"/>
                <w:b w:val="0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4"/>
                <w:szCs w:val="24"/>
              </w:rPr>
              <w:t>个平台解决方案功能及其在具体用户企业中的应用案例：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0" w:firstLineChars="0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）工业互联网平台区域落地情况</w:t>
      </w:r>
    </w:p>
    <w:tbl>
      <w:tblPr>
        <w:tblStyle w:val="4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4"/>
                <w:szCs w:val="24"/>
              </w:rPr>
              <w:t>描述工业互联网平台在地方落地情况，包括地方政府合作、区域企业整体上平台等情况：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0" w:firstLineChars="0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</w:rPr>
        <w:t>5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）工业互联网平台技术架构</w:t>
      </w:r>
    </w:p>
    <w:tbl>
      <w:tblPr>
        <w:tblStyle w:val="4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工业互联网平台的技术架构及方案介绍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（包含但不限于平台业务框架、功能架构、技术架构、实施架构等）（限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2500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字）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0" w:firstLineChars="0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asciiTheme="majorEastAsia" w:hAnsiTheme="majorEastAsia" w:eastAsiaTheme="majorEastAsia"/>
          <w:b w:val="0"/>
          <w:bCs w:val="0"/>
          <w:sz w:val="24"/>
          <w:szCs w:val="24"/>
        </w:rPr>
        <w:t>6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）工业互联网平台下一步发展计划</w:t>
      </w:r>
    </w:p>
    <w:tbl>
      <w:tblPr>
        <w:tblStyle w:val="4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工业互联网平台下一步研发和运营计划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（包含但不限于技术创新、产品升级、产业合作、商业模式拓展等）（限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1000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字）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0" w:firstLineChars="0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</w:rPr>
        <w:t>7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）其他说明材料</w:t>
      </w:r>
    </w:p>
    <w:tbl>
      <w:tblPr>
        <w:tblStyle w:val="4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</w:tcPr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b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u w:val="single"/>
              </w:rPr>
              <w:t>材料清单（作为附件放后）：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工业设备清单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清单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工业模型及微服务清单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4: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平台解决方案清单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   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5: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平台服务企业清单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   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6: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财务报表等其他相关材料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>…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（注：附件包括但不限于客户服务合同、能够体现工业互联网平台运营情况的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财务报告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、产品专利和知识产权证书、申报通知发布日期前系统和软件运行日志等证明材料，以及企业运营资质等相关支撑材料）</w:t>
            </w:r>
          </w:p>
        </w:tc>
      </w:tr>
    </w:tbl>
    <w:p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说明</w:t>
      </w:r>
      <w:r>
        <w:rPr>
          <w:rFonts w:hint="eastAsia" w:ascii="宋体" w:hAnsi="宋体" w:cs="宋体"/>
          <w:bCs/>
          <w:sz w:val="24"/>
          <w:szCs w:val="24"/>
        </w:rPr>
        <w:t>：1.请用A4幅面编辑，双面打印并胶装。</w:t>
      </w: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2.正文字体为3号仿宋体，单倍行距；一级标题3号黑体；二级标题3号楷体。</w:t>
      </w: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3.表格中带</w:t>
      </w:r>
      <w:r>
        <w:rPr>
          <w:rFonts w:hint="eastAsia" w:ascii="宋体" w:hAnsi="宋体" w:cs="宋体"/>
          <w:bCs/>
          <w:sz w:val="24"/>
          <w:szCs w:val="24"/>
          <w:vertAlign w:val="superscript"/>
        </w:rPr>
        <w:t>※</w:t>
      </w:r>
      <w:r>
        <w:rPr>
          <w:rFonts w:hint="eastAsia" w:ascii="宋体" w:hAnsi="宋体" w:cs="宋体"/>
          <w:bCs/>
          <w:sz w:val="24"/>
          <w:szCs w:val="24"/>
        </w:rPr>
        <w:t>标记的项目请根据实际情况填写并提供截图、汇总表、复印件等相关证明材料，如果没有可填“无”。</w:t>
      </w: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4.申报书中需根据实际情况添加目录（粒度应至少达到三级，并包括证明材料细分目录等内容）。</w:t>
      </w:r>
    </w:p>
    <w:p>
      <w:pPr>
        <w:spacing w:line="360" w:lineRule="auto"/>
        <w:ind w:firstLine="720" w:firstLineChars="300"/>
      </w:pPr>
      <w:r>
        <w:rPr>
          <w:rFonts w:hint="eastAsia" w:ascii="宋体" w:hAnsi="宋体" w:cs="宋体"/>
          <w:bCs/>
          <w:sz w:val="24"/>
          <w:szCs w:val="24"/>
        </w:rPr>
        <w:t>5.申报主体相关资质如为联合体单位时应使用牵头单位资质。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D135D"/>
    <w:multiLevelType w:val="singleLevel"/>
    <w:tmpl w:val="2A2D13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7F14A8"/>
    <w:multiLevelType w:val="multilevel"/>
    <w:tmpl w:val="687F14A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85CF1"/>
    <w:rsid w:val="5CB85CF1"/>
    <w:rsid w:val="6DF31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2020-10-19T00:45:00Z</dcterms:created>
  <dc:creator>顾建萍</dc:creator>
  <cp:lastModifiedBy>顾建萍</cp:lastModifiedBy>
  <dcterms:modified xsi:type="dcterms:W3CDTF">2020-10-19T00:49:20Z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