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left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1</w:t>
      </w:r>
    </w:p>
    <w:p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</w:p>
    <w:p>
      <w:pPr>
        <w:pStyle w:val="3"/>
        <w:rPr>
          <w:rFonts w:hint="default" w:ascii="Times New Roman" w:hAnsi="Times New Roman"/>
          <w:lang w:val="en-US" w:eastAsia="zh-CN"/>
        </w:rPr>
      </w:pPr>
    </w:p>
    <w:p>
      <w:pPr>
        <w:snapToGrid w:val="0"/>
        <w:jc w:val="center"/>
        <w:rPr>
          <w:rFonts w:ascii="Times New Roman" w:hAnsi="Times New Roman" w:eastAsia="方正小标宋简体" w:cs="方正小标宋简体"/>
          <w:sz w:val="52"/>
          <w:szCs w:val="5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第五批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</w:rPr>
        <w:t>专精特新“小巨人”企业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auto"/>
        <w:jc w:val="center"/>
        <w:textAlignment w:val="auto"/>
        <w:outlineLvl w:val="9"/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</w:pP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申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请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val="en-US" w:eastAsia="zh-CN"/>
        </w:rPr>
        <w:t xml:space="preserve">    </w:t>
      </w:r>
      <w:r>
        <w:rPr>
          <w:rFonts w:hint="eastAsia" w:ascii="Times New Roman" w:hAnsi="Times New Roman" w:eastAsia="方正小标宋简体" w:cs="方正小标宋简体"/>
          <w:bCs/>
          <w:sz w:val="56"/>
          <w:szCs w:val="56"/>
          <w:lang w:eastAsia="zh-CN"/>
        </w:rPr>
        <w:t>书</w:t>
      </w:r>
    </w:p>
    <w:p>
      <w:pPr>
        <w:jc w:val="center"/>
        <w:rPr>
          <w:rFonts w:ascii="Times New Roman" w:hAnsi="Times New Roman" w:eastAsia="方正小标宋简体" w:cs="方正小标宋简体"/>
          <w:sz w:val="44"/>
          <w:szCs w:val="44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  <w:u w:val="single"/>
        </w:rPr>
      </w:pPr>
      <w:r>
        <w:rPr>
          <w:rFonts w:hint="eastAsia" w:ascii="Times New Roman" w:hAnsi="Times New Roman" w:eastAsia="楷体_GB2312"/>
          <w:sz w:val="32"/>
          <w:szCs w:val="32"/>
        </w:rPr>
        <w:t>企业名称（盖章）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</w:rPr>
        <w:t xml:space="preserve">推荐时间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     </w:t>
      </w:r>
    </w:p>
    <w:p>
      <w:pPr>
        <w:tabs>
          <w:tab w:val="left" w:pos="8100"/>
        </w:tabs>
        <w:spacing w:line="720" w:lineRule="auto"/>
        <w:ind w:firstLine="320" w:firstLineChars="100"/>
        <w:rPr>
          <w:rFonts w:hint="eastAsia" w:ascii="Times New Roman" w:hAnsi="Times New Roman" w:eastAsia="楷体_GB2312"/>
          <w:sz w:val="32"/>
          <w:szCs w:val="32"/>
        </w:rPr>
      </w:pP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推荐单位</w:t>
      </w:r>
      <w:r>
        <w:rPr>
          <w:rFonts w:hint="eastAsia" w:ascii="Times New Roman" w:hAnsi="Times New Roman" w:eastAsia="楷体_GB2312"/>
          <w:sz w:val="32"/>
          <w:szCs w:val="32"/>
        </w:rPr>
        <w:t xml:space="preserve">（盖章）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楷体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u w:val="single"/>
        </w:rPr>
        <w:t xml:space="preserve">                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</w:t>
      </w:r>
      <w:r>
        <w:rPr>
          <w:rFonts w:hint="eastAsia" w:ascii="Times New Roman" w:hAnsi="Times New Roman" w:eastAsia="楷体_GB231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/>
          <w:sz w:val="32"/>
          <w:szCs w:val="32"/>
        </w:rPr>
        <w:t xml:space="preserve">      </w:t>
      </w: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</w:rPr>
      </w:pPr>
    </w:p>
    <w:p>
      <w:pPr>
        <w:spacing w:line="712" w:lineRule="exact"/>
        <w:jc w:val="center"/>
        <w:rPr>
          <w:rFonts w:hint="eastAsia" w:ascii="Times New Roman" w:hAnsi="Times New Roman" w:eastAsia="楷体_GB2312"/>
          <w:sz w:val="32"/>
          <w:szCs w:val="32"/>
          <w:lang w:eastAsia="zh-CN"/>
        </w:rPr>
      </w:pPr>
      <w:r>
        <w:rPr>
          <w:rFonts w:hint="eastAsia" w:ascii="Times New Roman" w:hAnsi="Times New Roman" w:eastAsia="楷体_GB2312"/>
          <w:sz w:val="32"/>
          <w:szCs w:val="32"/>
        </w:rPr>
        <w:t>工业和信息化部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制</w:t>
      </w:r>
    </w:p>
    <w:p>
      <w:pPr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ascii="Times New Roman" w:hAnsi="Times New Roman" w:eastAsia="仿宋_GB2312" w:cs="仿宋_GB2312"/>
          <w:sz w:val="32"/>
          <w:szCs w:val="32"/>
        </w:rPr>
        <w:br w:type="page"/>
      </w:r>
      <w:r>
        <w:rPr>
          <w:rFonts w:hint="eastAsia" w:ascii="Times New Roman" w:hAnsi="Times New Roman"/>
          <w:b/>
          <w:sz w:val="44"/>
          <w:szCs w:val="44"/>
        </w:rPr>
        <w:t>填报说明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一、本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申请书第一至第九部分</w:t>
      </w:r>
      <w:r>
        <w:rPr>
          <w:rFonts w:hint="eastAsia" w:ascii="Times New Roman" w:hAnsi="Times New Roman" w:eastAsia="仿宋_GB2312" w:cs="仿宋_GB2312"/>
          <w:sz w:val="32"/>
          <w:szCs w:val="32"/>
        </w:rPr>
        <w:t>由申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专精特新“小巨人”的企业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（以下简称“申请企业”）线上</w:t>
      </w:r>
      <w:r>
        <w:rPr>
          <w:rFonts w:hint="eastAsia" w:ascii="Times New Roman" w:hAnsi="Times New Roman" w:eastAsia="仿宋_GB2312" w:cs="仿宋_GB2312"/>
          <w:sz w:val="32"/>
          <w:szCs w:val="32"/>
        </w:rPr>
        <w:t>填写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后打印加盖公章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第十部分由推荐单位填写。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二、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“推荐单位”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为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企业注册所在地的</w:t>
      </w:r>
      <w:r>
        <w:rPr>
          <w:rFonts w:ascii="Times New Roman" w:hAnsi="Times New Roman" w:eastAsia="仿宋_GB2312"/>
          <w:sz w:val="32"/>
          <w:szCs w:val="32"/>
        </w:rPr>
        <w:t>省、自治区、直辖市及计划单列市、新疆生产建设兵团中小企业</w:t>
      </w:r>
      <w:r>
        <w:rPr>
          <w:rFonts w:hint="eastAsia" w:ascii="Times New Roman" w:hAnsi="Times New Roman" w:eastAsia="仿宋_GB2312" w:cs="仿宋_GB2312"/>
          <w:sz w:val="32"/>
          <w:szCs w:val="32"/>
        </w:rPr>
        <w:t>主管部门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（简称省级中小企业主管部门）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三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申请企业须根据本通知列明的申请条件，上传相关说明或佐证材料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并保证所填内容和提交资料准确、真实、合法、有效、无涉密信息。如弄虚作假，取消本次申请资格，且至少三年内不得申请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四、省级中小企业主管部门组织报送纸质材料，作为我部审核的工作依据。纸质材料应与在线填报材料一致。</w:t>
      </w:r>
    </w:p>
    <w:p>
      <w:pPr>
        <w:ind w:firstLine="640" w:firstLineChars="200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五、省级中小企业主管部门须严格按照“第十部分”所列</w:t>
      </w: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初核指标，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认真</w:t>
      </w:r>
      <w:r>
        <w:rPr>
          <w:rFonts w:hint="eastAsia" w:ascii="Times New Roman" w:hAnsi="Times New Roman" w:eastAsia="仿宋_GB2312" w:cs="仿宋_GB2312"/>
          <w:sz w:val="32"/>
          <w:szCs w:val="32"/>
        </w:rPr>
        <w:t>对企业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填写内容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</w:t>
      </w:r>
      <w:r>
        <w:rPr>
          <w:rFonts w:hint="eastAsia" w:ascii="Times New Roman" w:hAnsi="Times New Roman" w:eastAsia="仿宋_GB2312" w:cs="仿宋_GB2312"/>
          <w:sz w:val="32"/>
          <w:szCs w:val="32"/>
          <w:lang w:eastAsia="zh-CN"/>
        </w:rPr>
        <w:t>初审</w:t>
      </w:r>
      <w:r>
        <w:rPr>
          <w:rFonts w:hint="eastAsia" w:ascii="Times New Roman" w:hAnsi="Times New Roman" w:eastAsia="仿宋_GB2312" w:cs="仿宋_GB2312"/>
          <w:sz w:val="32"/>
          <w:szCs w:val="32"/>
        </w:rPr>
        <w:t>核实，提出</w:t>
      </w:r>
      <w:r>
        <w:rPr>
          <w:rFonts w:hint="eastAsia" w:ascii="Times New Roman" w:hAnsi="Times New Roman" w:eastAsia="黑体" w:cs="黑体"/>
          <w:sz w:val="32"/>
          <w:szCs w:val="32"/>
        </w:rPr>
        <w:t>推荐意见</w:t>
      </w:r>
      <w:r>
        <w:rPr>
          <w:rFonts w:hint="eastAsia" w:ascii="Times New Roman" w:hAnsi="Times New Roman" w:eastAsia="黑体" w:cs="黑体"/>
          <w:sz w:val="32"/>
          <w:szCs w:val="32"/>
          <w:lang w:eastAsia="zh-CN"/>
        </w:rPr>
        <w:t>，并加盖公章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tbl>
      <w:tblPr>
        <w:tblStyle w:val="10"/>
        <w:tblW w:w="87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1"/>
        <w:gridCol w:w="884"/>
        <w:gridCol w:w="166"/>
        <w:gridCol w:w="218"/>
        <w:gridCol w:w="975"/>
        <w:gridCol w:w="28"/>
        <w:gridCol w:w="679"/>
        <w:gridCol w:w="207"/>
        <w:gridCol w:w="196"/>
        <w:gridCol w:w="106"/>
        <w:gridCol w:w="1049"/>
        <w:gridCol w:w="630"/>
        <w:gridCol w:w="165"/>
        <w:gridCol w:w="166"/>
        <w:gridCol w:w="764"/>
        <w:gridCol w:w="1365"/>
        <w:gridCol w:w="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87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一</w:t>
            </w:r>
            <w:r>
              <w:rPr>
                <w:rFonts w:hint="eastAsia" w:ascii="Times New Roman" w:hAnsi="Times New Roman"/>
                <w:b/>
                <w:color w:val="auto"/>
                <w:kern w:val="0"/>
                <w:sz w:val="24"/>
                <w:szCs w:val="24"/>
              </w:rPr>
              <w:t>、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企业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基本</w:t>
            </w:r>
            <w:r>
              <w:rPr>
                <w:rFonts w:ascii="Times New Roman" w:hAnsi="Times New Roman"/>
                <w:b/>
                <w:color w:val="auto"/>
                <w:kern w:val="0"/>
                <w:sz w:val="24"/>
                <w:szCs w:val="24"/>
              </w:rPr>
              <w:t>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61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企业名称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4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企业注册地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0" w:firstLineChars="0"/>
              <w:jc w:val="both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市（区）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4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通讯地址</w:t>
            </w:r>
          </w:p>
        </w:tc>
        <w:tc>
          <w:tcPr>
            <w:tcW w:w="4254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邮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编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37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37" w:hRule="atLeast"/>
        </w:trPr>
        <w:tc>
          <w:tcPr>
            <w:tcW w:w="199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控股股东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</w:t>
            </w:r>
          </w:p>
        </w:tc>
        <w:tc>
          <w:tcPr>
            <w:tcW w:w="198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实际控制人国籍</w:t>
            </w:r>
          </w:p>
        </w:tc>
        <w:tc>
          <w:tcPr>
            <w:tcW w:w="13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8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联系人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电话</w:t>
            </w: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手机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6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传真</w:t>
            </w:r>
          </w:p>
        </w:tc>
        <w:tc>
          <w:tcPr>
            <w:tcW w:w="138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/>
                <w:color w:val="auto"/>
                <w:kern w:val="0"/>
                <w:szCs w:val="21"/>
              </w:rPr>
            </w:pPr>
          </w:p>
        </w:tc>
        <w:tc>
          <w:tcPr>
            <w:tcW w:w="88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E-mail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5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注册时间</w:t>
            </w:r>
          </w:p>
        </w:tc>
        <w:tc>
          <w:tcPr>
            <w:tcW w:w="227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  <w:tc>
          <w:tcPr>
            <w:tcW w:w="198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distribute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注册资本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（万元）</w:t>
            </w:r>
          </w:p>
        </w:tc>
        <w:tc>
          <w:tcPr>
            <w:tcW w:w="24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89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统一社会信用代码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auto"/>
                <w:kern w:val="0"/>
                <w:szCs w:val="21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84" w:hRule="atLeast"/>
        </w:trPr>
        <w:tc>
          <w:tcPr>
            <w:tcW w:w="4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根据《中小企业划型标准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规定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》（工信部联企业〔2011〕300号），企业规模属于</w:t>
            </w:r>
          </w:p>
        </w:tc>
        <w:tc>
          <w:tcPr>
            <w:tcW w:w="4441" w:type="dxa"/>
            <w:gridSpan w:val="8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大</w:t>
            </w:r>
            <w:r>
              <w:rPr>
                <w:rFonts w:hint="eastAsia" w:ascii="Times New Roman" w:hAnsi="Times New Roman"/>
                <w:color w:val="auto"/>
              </w:rPr>
              <w:t>型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中型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 xml:space="preserve">小型 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/>
                <w:color w:val="auto"/>
              </w:rPr>
              <w:t>微型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62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所属行业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 w:val="21"/>
                <w:szCs w:val="21"/>
              </w:rPr>
              <w:footnoteReference w:id="0"/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2位数代码及名称：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1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具体细分领域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楷体_GB2312" w:cs="楷体_GB2312"/>
                <w:color w:val="auto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4位数代码及名称：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企业类型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 xml:space="preserve">□国有     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sym w:font="Wingdings 2" w:char="00A3"/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合资      □民营     □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外资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是否与现有“小巨人”企业存在控股关系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，存在控股关系企业名称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4" w:hRule="atLeast"/>
        </w:trPr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同集团内是否有其他生产相似主导产品企业获得认定或申报</w:t>
            </w:r>
          </w:p>
        </w:tc>
        <w:tc>
          <w:tcPr>
            <w:tcW w:w="6714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 xml:space="preserve">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，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>获认定/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eastAsia="zh-CN"/>
              </w:rPr>
              <w:t>申报企业名称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：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665" w:hRule="atLeast"/>
        </w:trPr>
        <w:tc>
          <w:tcPr>
            <w:tcW w:w="426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上市情况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sz w:val="20"/>
                <w:szCs w:val="21"/>
                <w:lang w:eastAsia="zh-CN"/>
              </w:rPr>
              <w:t>无上市计划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eastAsia="宋体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市计划</w:t>
            </w:r>
          </w:p>
          <w:p>
            <w:pPr>
              <w:widowControl/>
              <w:ind w:left="1318" w:leftChars="104" w:hanging="1100" w:hangingChars="5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已上市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股票代码：       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）</w:t>
            </w:r>
          </w:p>
          <w:p>
            <w:pPr>
              <w:widowControl/>
              <w:ind w:firstLine="200" w:firstLineChars="100"/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</w:pPr>
          </w:p>
        </w:tc>
        <w:tc>
          <w:tcPr>
            <w:tcW w:w="444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eastAsia="zh-CN"/>
              </w:rPr>
              <w:t>上市计划（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如有，请填写）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1.上市进程：□ 未进行上市前股改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已完成上市前股改</w:t>
            </w:r>
          </w:p>
          <w:p>
            <w:pPr>
              <w:widowControl/>
              <w:ind w:firstLine="1200" w:firstLineChars="600"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□ 已提交上市申请</w:t>
            </w:r>
          </w:p>
          <w:p>
            <w:pPr>
              <w:pStyle w:val="2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</w:t>
            </w:r>
          </w:p>
          <w:p>
            <w:pPr>
              <w:widowControl/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2.拟上市地：</w:t>
            </w:r>
          </w:p>
          <w:p>
            <w:pPr>
              <w:widowControl/>
              <w:ind w:firstLine="220" w:firstLineChars="100"/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上交所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主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>上交所 科创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深交所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主  板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cs="Times New Roman"/>
                <w:color w:val="auto"/>
                <w:sz w:val="20"/>
                <w:szCs w:val="21"/>
                <w:lang w:eastAsia="zh-CN"/>
              </w:rPr>
              <w:t>深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创业板</w:t>
            </w:r>
          </w:p>
          <w:p>
            <w:pPr>
              <w:widowControl/>
              <w:ind w:firstLine="220" w:firstLineChars="100"/>
              <w:rPr>
                <w:rFonts w:hint="default" w:ascii="Times New Roman" w:hAnsi="Times New Roman" w:cs="Times New Roman"/>
                <w:b/>
                <w:bCs/>
                <w:i/>
                <w:iCs/>
                <w:color w:val="auto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北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eastAsia="zh-CN"/>
              </w:rPr>
              <w:t>交所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2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0"/>
                <w:szCs w:val="21"/>
                <w:lang w:eastAsia="zh-CN"/>
              </w:rPr>
              <w:t>境外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63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二、</w:t>
            </w:r>
            <w:r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经济效益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和经营情况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4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 w:eastAsia="宋体" w:cs="宋体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>重要指标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65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全职员工数量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2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其中：研发人员数量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4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营业收入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4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其中：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主营业务收入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增长率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7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0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净利润增长率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1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资产总额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资产负债率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color w:val="auto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上缴税金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股权融资总额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6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对应估值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1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银行贷款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2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境内债券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境外债券</w:t>
            </w:r>
          </w:p>
        </w:tc>
        <w:tc>
          <w:tcPr>
            <w:tcW w:w="2085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195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u w:val="none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3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3年是否申请银行贷款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否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，如是，请填写：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信贷满足率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%（企业获批贷款额度/贷款申请额度）；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所获得贷款主要用于下面哪些事项：</w:t>
            </w:r>
          </w:p>
          <w:p>
            <w:pPr>
              <w:jc w:val="left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日常生产经营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扩大生产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研发及技术改造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海外分支机构运营及投资并购（可多选）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38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下一步融资计划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eastAsia="zh-CN"/>
              </w:rPr>
              <w:t>资金需求额：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万元；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>计划融资方式：</w:t>
            </w:r>
          </w:p>
          <w:p>
            <w:pPr>
              <w:jc w:val="left"/>
              <w:rPr>
                <w:rFonts w:hint="eastAsia" w:ascii="Times New Roman" w:hAnsi="Times New Roman"/>
                <w:color w:val="auto"/>
                <w:u w:val="single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银行贷款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股权融资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债券融资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上市融资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eastAsia="zh-CN"/>
              </w:rPr>
              <w:t>其他</w:t>
            </w: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/>
                <w:b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三、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专业化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企业从事特定细分市场时间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eastAsia="zh-CN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Cs w:val="21"/>
                <w:lang w:eastAsia="zh-CN"/>
              </w:rPr>
              <w:t>主营业务收入占营业收入比重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3354" w:type="dxa"/>
            <w:gridSpan w:val="5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1"/>
                <w:lang w:val="en-US" w:eastAsia="zh-CN"/>
              </w:rPr>
              <w:t>2年主营业务收入平均增长率</w:t>
            </w:r>
          </w:p>
        </w:tc>
        <w:tc>
          <w:tcPr>
            <w:tcW w:w="5355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 w:val="21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四、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精细化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企业获得的管理体系认证情况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ISO9000</w:t>
            </w:r>
            <w:r>
              <w:rPr>
                <w:rFonts w:hint="eastAsia" w:ascii="Times New Roman" w:hAnsi="Times New Roman"/>
                <w:color w:val="auto"/>
              </w:rPr>
              <w:t>质量管理体系认证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ISO14000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环境管理体系认证</w:t>
            </w:r>
          </w:p>
          <w:p>
            <w:pPr>
              <w:spacing w:line="280" w:lineRule="exact"/>
              <w:ind w:firstLine="0" w:firstLineChars="0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</w:rPr>
              <w:t>OHSAS18000</w:t>
            </w:r>
            <w:r>
              <w:rPr>
                <w:rFonts w:hint="eastAsia" w:ascii="Times New Roman" w:hAnsi="Times New Roman"/>
                <w:color w:val="auto"/>
              </w:rPr>
              <w:t>职业安全健康管理体系认证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>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请说明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核心业务采用信息系统支撑情况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（可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eastAsia="zh-CN"/>
              </w:rPr>
              <w:t>研发设计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CAX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生产制造CAM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经营管理ERP/OA</w:t>
            </w:r>
          </w:p>
          <w:p>
            <w:pPr>
              <w:widowControl/>
              <w:spacing w:line="300" w:lineRule="exact"/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运维服务CRM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 xml:space="preserve">供应链管理SRM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 w:val="0"/>
                <w:bCs/>
                <w:color w:val="auto"/>
                <w:kern w:val="0"/>
                <w:szCs w:val="21"/>
                <w:lang w:val="en-US" w:eastAsia="zh-CN"/>
              </w:rPr>
              <w:t>其他</w:t>
            </w:r>
            <w:r>
              <w:rPr>
                <w:rFonts w:hint="eastAsia"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bCs/>
                <w:color w:val="auto"/>
                <w:kern w:val="0"/>
                <w:szCs w:val="21"/>
                <w:u w:val="single"/>
              </w:rPr>
              <w:t xml:space="preserve">    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</w:rPr>
              <w:t>（</w:t>
            </w:r>
            <w:r>
              <w:rPr>
                <w:rFonts w:hint="eastAsia" w:ascii="Times New Roman" w:hAnsi="Times New Roman"/>
                <w:bCs w:val="0"/>
                <w:color w:val="auto"/>
                <w:kern w:val="0"/>
                <w:szCs w:val="21"/>
                <w:u w:val="none"/>
              </w:rPr>
              <w:t>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spacing w:line="280" w:lineRule="exact"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产品获得发达国家或地区权威机构认证情况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多选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)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spacing w:line="280" w:lineRule="exact"/>
              <w:ind w:firstLine="210" w:firstLineChars="10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UL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CSA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ETL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 xml:space="preserve"> 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GS</w:t>
            </w:r>
          </w:p>
          <w:p>
            <w:pPr>
              <w:spacing w:line="28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□其他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数字化赋能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业务系统是否向云端迁移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 w:val="0"/>
                <w:bCs w:val="0"/>
                <w:color w:val="auto"/>
                <w:szCs w:val="21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是否拥有制造业与互联网融合试点示范项目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 xml:space="preserve">是 </w:t>
            </w:r>
            <w:r>
              <w:rPr>
                <w:rFonts w:ascii="Times New Roman" w:hAnsi="Times New Roman" w:cs="宋体"/>
                <w:bCs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bCs/>
                <w:color w:val="auto"/>
                <w:kern w:val="0"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both"/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sz w:val="21"/>
                <w:szCs w:val="22"/>
                <w:lang w:eastAsia="zh-CN"/>
              </w:rPr>
              <w:t>企业资产负债率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ind w:firstLine="2310" w:firstLineChars="1100"/>
              <w:jc w:val="both"/>
              <w:rPr>
                <w:rFonts w:hint="default" w:ascii="Times New Roman" w:hAnsi="Times New Roman"/>
                <w:b w:val="0"/>
                <w:color w:val="auto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szCs w:val="21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五、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特色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2021年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国际细分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全国细分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市场占有率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国内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市场占有率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: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主导产品出口额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企业自有品牌个数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 w:eastAsia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企业自有品牌销售收入</w:t>
            </w:r>
          </w:p>
        </w:tc>
        <w:tc>
          <w:tcPr>
            <w:tcW w:w="3240" w:type="dxa"/>
            <w:gridSpan w:val="7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  <w:tc>
          <w:tcPr>
            <w:tcW w:w="3090" w:type="dxa"/>
            <w:gridSpan w:val="5"/>
            <w:noWrap w:val="0"/>
            <w:vAlign w:val="center"/>
          </w:tcPr>
          <w:p>
            <w:pPr>
              <w:ind w:firstLine="630" w:firstLineChars="300"/>
              <w:jc w:val="left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六、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创新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机构建设情况</w:t>
            </w:r>
          </w:p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(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企业自建或与高等院校、科研机构联合建立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)</w:t>
            </w: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</w:rPr>
              <w:t>技术研究院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企业技术中心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企业工程中心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工业设计中心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国家级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ascii="Times New Roman" w:hAnsi="Times New Roman"/>
                <w:color w:val="auto"/>
                <w:szCs w:val="21"/>
              </w:rPr>
              <w:t>省级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eastAsia="zh-CN"/>
              </w:rPr>
              <w:t>自建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none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院士专家工作站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ind w:firstLine="1680" w:firstLineChars="800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1682" w:type="dxa"/>
            <w:gridSpan w:val="3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</w:rPr>
              <w:t>博士后工作站</w:t>
            </w:r>
          </w:p>
        </w:tc>
        <w:tc>
          <w:tcPr>
            <w:tcW w:w="4648" w:type="dxa"/>
            <w:gridSpan w:val="9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 xml:space="preserve">有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  <w:szCs w:val="21"/>
              </w:rPr>
              <w:t xml:space="preserve">   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合作院校机构名称（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3个以内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ind w:firstLine="0" w:firstLineChars="0"/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研究领域已获得成果及应用情况（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/>
                <w:color w:val="auto"/>
                <w:kern w:val="0"/>
                <w:szCs w:val="21"/>
                <w:lang w:val="en" w:eastAsia="zh-CN"/>
              </w:rPr>
              <w:t>0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val="en-US" w:eastAsia="zh-CN"/>
              </w:rPr>
              <w:t>0字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）：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相关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指标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20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21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szCs w:val="21"/>
              </w:rPr>
              <w:t>2</w:t>
            </w:r>
            <w:r>
              <w:rPr>
                <w:rFonts w:ascii="Times New Roman" w:hAnsi="Times New Roman"/>
                <w:color w:val="auto"/>
                <w:szCs w:val="21"/>
              </w:rPr>
              <w:t>0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>22</w:t>
            </w:r>
            <w:r>
              <w:rPr>
                <w:rFonts w:hint="eastAsia" w:ascii="Times New Roman" w:hAnsi="Times New Roman"/>
                <w:color w:val="auto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总额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</w:t>
            </w:r>
            <w:r>
              <w:rPr>
                <w:rFonts w:ascii="Times New Roman" w:hAnsi="Times New Roman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/>
                <w:color w:val="auto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费用总额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占营业收入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总额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比重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</w:rPr>
              <w:t xml:space="preserve"> 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</w:rPr>
              <w:t>研发人员占全部职工比重</w:t>
            </w:r>
          </w:p>
        </w:tc>
        <w:tc>
          <w:tcPr>
            <w:tcW w:w="2191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u w:val="single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ascii="Times New Roman" w:hAnsi="Times New Roman"/>
                <w:color w:val="auto"/>
                <w:u w:val="none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  <w:tc>
          <w:tcPr>
            <w:tcW w:w="212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u w:val="none"/>
                <w:lang w:val="en-US" w:eastAsia="zh-CN"/>
              </w:rPr>
              <w:t xml:space="preserve"> </w:t>
            </w:r>
            <w:r>
              <w:rPr>
                <w:rFonts w:ascii="Times New Roman" w:hAnsi="Times New Roman"/>
                <w:color w:val="auto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拥有与主导产品有关的</w:t>
            </w: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情况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I类知识产权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总</w:t>
            </w:r>
            <w:r>
              <w:rPr>
                <w:rFonts w:hint="eastAsia" w:ascii="Times New Roman" w:hAnsi="Times New Roman"/>
                <w:color w:val="auto"/>
              </w:rPr>
              <w:t>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其中发明专利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植物新品种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</w:p>
          <w:p>
            <w:pPr>
              <w:ind w:left="420" w:hanging="420" w:hangingChars="200"/>
              <w:jc w:val="both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国家级农作物品种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国家新药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项；</w:t>
            </w:r>
          </w:p>
          <w:p>
            <w:pPr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集成电路布图设计专有权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近3年是否获得国家级科技奖励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left="3990" w:leftChars="800" w:hanging="2310" w:hangingChars="11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>年，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76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distribute"/>
              <w:rPr>
                <w:rFonts w:hint="eastAsia" w:ascii="Times New Roman" w:hAnsi="Times New Roman" w:eastAsia="黑体" w:cs="黑体"/>
                <w:color w:val="auto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b w:val="0"/>
                <w:color w:val="auto"/>
                <w:kern w:val="0"/>
                <w:sz w:val="21"/>
                <w:szCs w:val="21"/>
                <w:lang w:val="en-US" w:eastAsia="zh-CN"/>
              </w:rPr>
              <w:t>3年进入“创客中国”中小企业创新创业大赛全国50强企业组名单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hanging="4560" w:hangingChars="1900"/>
              <w:jc w:val="left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如是，请填写：</w:t>
            </w:r>
          </w:p>
          <w:p>
            <w:pPr>
              <w:ind w:firstLine="1680" w:firstLineChars="800"/>
              <w:jc w:val="left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年份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年，排名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90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/>
                <w:color w:val="auto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七、产业链配套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val="en-US" w:eastAsia="zh-CN"/>
              </w:rPr>
              <w:t>所属产业链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pStyle w:val="2"/>
              <w:rPr>
                <w:rFonts w:hint="eastAsia"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是否在产业链关键领域实现“补短板”“填空白”</w:t>
            </w:r>
          </w:p>
        </w:tc>
        <w:tc>
          <w:tcPr>
            <w:tcW w:w="6330" w:type="dxa"/>
            <w:gridSpan w:val="12"/>
            <w:noWrap w:val="0"/>
            <w:vAlign w:val="top"/>
          </w:tcPr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“补短板”的产品名称：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或填补国内（国际）空白的领域：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  </w:t>
            </w:r>
          </w:p>
          <w:p>
            <w:pPr>
              <w:widowControl/>
              <w:jc w:val="both"/>
              <w:rPr>
                <w:rFonts w:hint="default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或替代进口的国外企业（或产品）名称：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说明（是否在细分领域实现关键技术首创等情况，300字以内）：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                              </w:t>
            </w:r>
          </w:p>
          <w:p>
            <w:pPr>
              <w:widowControl/>
              <w:jc w:val="both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为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国内外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知名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大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企业直接配套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如是，请填写</w:t>
            </w:r>
          </w:p>
          <w:p>
            <w:pPr>
              <w:numPr>
                <w:ilvl w:val="0"/>
                <w:numId w:val="0"/>
              </w:numPr>
              <w:spacing w:line="400" w:lineRule="exact"/>
              <w:ind w:left="0" w:leftChars="0" w:firstLine="0" w:firstLineChars="0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52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黑体" w:cs="黑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八、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eastAsia="zh-CN"/>
              </w:rPr>
              <w:t>主导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产品所属领域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53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主导产品名称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（中文）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7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主导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</w:rPr>
              <w:t>产品</w:t>
            </w:r>
            <w:r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t>类别</w:t>
            </w:r>
            <w:r>
              <w:rPr>
                <w:rStyle w:val="14"/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  <w:footnoteReference w:id="1"/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114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行业领军企业</w:t>
            </w:r>
          </w:p>
          <w:p>
            <w:pPr>
              <w:jc w:val="left"/>
              <w:rPr>
                <w:rFonts w:hint="eastAsia" w:ascii="Times New Roman" w:hAnsi="Times New Roman" w:eastAsia="黑体" w:cs="黑体"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3个以内）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1.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    2.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    </w:t>
            </w:r>
            <w:r>
              <w:rPr>
                <w:rFonts w:hint="eastAsia" w:ascii="Times New Roman" w:hAnsi="Times New Roman"/>
                <w:color w:val="auto"/>
                <w:szCs w:val="21"/>
                <w:lang w:val="en-US" w:eastAsia="zh-CN"/>
              </w:rPr>
              <w:t xml:space="preserve">          </w:t>
            </w:r>
          </w:p>
          <w:p>
            <w:pPr>
              <w:numPr>
                <w:ilvl w:val="0"/>
                <w:numId w:val="0"/>
              </w:numPr>
              <w:rPr>
                <w:rFonts w:hint="default" w:ascii="Times New Roman" w:hAnsi="Times New Roman"/>
                <w:color w:val="auto"/>
                <w:szCs w:val="21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Cs w:val="21"/>
                <w:u w:val="none"/>
                <w:lang w:val="en-US" w:eastAsia="zh-CN"/>
              </w:rPr>
              <w:t xml:space="preserve">3. </w:t>
            </w:r>
            <w:r>
              <w:rPr>
                <w:rFonts w:hint="eastAsia" w:ascii="Times New Roman" w:hAnsi="Times New Roman"/>
                <w:color w:val="auto"/>
                <w:szCs w:val="21"/>
                <w:u w:val="single"/>
                <w:lang w:val="en-US" w:eastAsia="zh-CN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1330" w:hRule="atLeast"/>
        </w:trPr>
        <w:tc>
          <w:tcPr>
            <w:tcW w:w="2379" w:type="dxa"/>
            <w:gridSpan w:val="4"/>
            <w:noWrap w:val="0"/>
            <w:vAlign w:val="center"/>
          </w:tcPr>
          <w:p>
            <w:pPr>
              <w:widowControl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是否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属于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工业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六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基”领域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如是，请打勾</w:t>
            </w:r>
          </w:p>
          <w:p>
            <w:pPr>
              <w:widowControl/>
              <w:jc w:val="both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□核心基础零部件    □核心基础元器件   □关键软件 </w:t>
            </w:r>
          </w:p>
          <w:p>
            <w:pPr>
              <w:widowControl/>
              <w:ind w:firstLine="0" w:firstLineChars="0"/>
              <w:jc w:val="both"/>
              <w:rPr>
                <w:rFonts w:hint="default" w:ascii="Times New Roman" w:hAnsi="Times New Roman" w:eastAsia="宋体" w:cs="楷体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□先进基础工艺      □关键基础材料     □产业技术基础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482" w:hRule="atLeast"/>
        </w:trPr>
        <w:tc>
          <w:tcPr>
            <w:tcW w:w="8709" w:type="dxa"/>
            <w:gridSpan w:val="1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val="en-US" w:eastAsia="zh-CN"/>
              </w:rPr>
              <w:t>九、</w:t>
            </w:r>
            <w:r>
              <w:rPr>
                <w:rFonts w:hint="eastAsia" w:ascii="Times New Roman" w:hAnsi="Times New Roman" w:eastAsia="宋体" w:cs="Times New Roman"/>
                <w:b/>
                <w:color w:val="auto"/>
                <w:sz w:val="24"/>
                <w:szCs w:val="24"/>
                <w:lang w:val="en-US"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" w:type="dxa"/>
          <w:cantSplit/>
          <w:trHeight w:val="741" w:hRule="atLeast"/>
        </w:trPr>
        <w:tc>
          <w:tcPr>
            <w:tcW w:w="2379" w:type="dxa"/>
            <w:gridSpan w:val="4"/>
            <w:vMerge w:val="restart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作为主要起草单位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制修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订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的</w:t>
            </w:r>
            <w:r>
              <w:rPr>
                <w:rFonts w:hint="eastAsia" w:ascii="Times New Roman" w:hAnsi="Times New Roman" w:eastAsia="黑体" w:cs="黑体"/>
                <w:color w:val="auto"/>
                <w:lang w:eastAsia="zh-CN"/>
              </w:rPr>
              <w:t>已批准发布</w:t>
            </w:r>
            <w:r>
              <w:rPr>
                <w:rFonts w:hint="eastAsia" w:ascii="Times New Roman" w:hAnsi="Times New Roman" w:eastAsia="黑体" w:cs="黑体"/>
                <w:color w:val="auto"/>
              </w:rPr>
              <w:t>标准数量和名称</w:t>
            </w:r>
          </w:p>
        </w:tc>
        <w:tc>
          <w:tcPr>
            <w:tcW w:w="6330" w:type="dxa"/>
            <w:gridSpan w:val="12"/>
            <w:noWrap w:val="0"/>
            <w:vAlign w:val="center"/>
          </w:tcPr>
          <w:p>
            <w:pPr>
              <w:jc w:val="left"/>
              <w:rPr>
                <w:rFonts w:hint="eastAsia" w:ascii="Times New Roman" w:hAnsi="Times New Roman"/>
                <w:color w:val="auto"/>
                <w:lang w:eastAsia="zh-CN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国际、国家、行业标准总数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  <w:p>
            <w:pPr>
              <w:jc w:val="left"/>
              <w:rPr>
                <w:rFonts w:hint="eastAsia" w:ascii="Times New Roman" w:hAnsi="Times New Roman" w:cs="宋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lang w:eastAsia="zh-CN"/>
              </w:rPr>
              <w:t>国际标准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；国家标准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；行业标准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  <w:lang w:val="en-US" w:eastAsia="zh-CN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</w:rPr>
              <w:t>项</w:t>
            </w:r>
            <w:r>
              <w:rPr>
                <w:rFonts w:hint="eastAsia" w:ascii="Times New Roman" w:hAnsi="Times New Roman"/>
                <w:color w:val="auto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330" w:hRule="atLeast"/>
        </w:trPr>
        <w:tc>
          <w:tcPr>
            <w:tcW w:w="2379" w:type="dxa"/>
            <w:gridSpan w:val="4"/>
            <w:vMerge w:val="continue"/>
            <w:noWrap w:val="0"/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6330" w:type="dxa"/>
            <w:gridSpan w:val="12"/>
            <w:noWrap w:val="0"/>
            <w:vAlign w:val="top"/>
          </w:tcPr>
          <w:p>
            <w:pPr>
              <w:ind w:right="210" w:rightChars="0"/>
              <w:jc w:val="both"/>
              <w:rPr>
                <w:rFonts w:hint="default" w:ascii="Times New Roman" w:hAnsi="Times New Roman" w:eastAsia="宋体"/>
                <w:color w:val="auto"/>
                <w:lang w:val="en-US" w:eastAsia="zh-CN"/>
              </w:rPr>
            </w:pPr>
            <w:r>
              <w:rPr>
                <w:rFonts w:ascii="Times New Roman" w:hAnsi="Times New Roman"/>
                <w:color w:val="auto"/>
              </w:rPr>
              <w:t>名称</w:t>
            </w:r>
            <w:r>
              <w:rPr>
                <w:rFonts w:hint="eastAsia" w:ascii="Times New Roman" w:hAnsi="Times New Roman"/>
                <w:color w:val="auto"/>
              </w:rPr>
              <w:t>：</w:t>
            </w:r>
            <w:r>
              <w:rPr>
                <w:rFonts w:hint="eastAsia" w:ascii="Times New Roman" w:hAnsi="Times New Roman"/>
                <w:color w:val="auto"/>
                <w:u w:val="single"/>
                <w:lang w:val="en-US" w:eastAsia="zh-CN"/>
              </w:rPr>
              <w:t xml:space="preserve">                （请填写代表性标准，不超过5项）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2911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获得相关部门认定的称号（有效期内）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1.高新技术企业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2.技术创新示范企业（国家级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3.工业企业知识产权运用试点企业（国家级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>4.智能制造试点示范企业（国家级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  省级</w:t>
            </w:r>
            <w:r>
              <w:rPr>
                <w:rFonts w:hint="eastAsia" w:ascii="Times New Roman" w:hAnsi="Times New Roman" w:cs="宋体"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 ）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lang w:val="en-US" w:eastAsia="zh-CN"/>
              </w:rPr>
              <w:t xml:space="preserve">5.绿色工厂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   6.质量标杆 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7.《产业基础领域先进技术产品转化应用目录》入编企业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pStyle w:val="2"/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sz w:val="21"/>
                <w:szCs w:val="22"/>
                <w:lang w:val="en-US" w:eastAsia="zh-CN"/>
              </w:rPr>
              <w:t xml:space="preserve">8.是否享受过国家首台（套）重大技术装备保险补偿试点政策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>□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default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9.其他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</w:rPr>
              <w:t>□</w:t>
            </w: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 </w:t>
            </w:r>
            <w:r>
              <w:rPr>
                <w:rFonts w:hint="eastAsia"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color w:val="auto"/>
                <w:kern w:val="0"/>
                <w:szCs w:val="21"/>
                <w:u w:val="single"/>
              </w:rPr>
              <w:t xml:space="preserve">            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u w:val="none"/>
              </w:rPr>
              <w:t>（请说明）</w:t>
            </w:r>
            <w:r>
              <w:rPr>
                <w:rFonts w:hint="eastAsia" w:ascii="Times New Roman" w:hAnsi="Times New Roman"/>
                <w:color w:val="auto"/>
              </w:rPr>
              <w:t>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50" w:hRule="exact"/>
        </w:trPr>
        <w:tc>
          <w:tcPr>
            <w:tcW w:w="2379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境外经营情况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境外并购情况：      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default" w:ascii="Times New Roman" w:hAnsi="Times New Roman" w:eastAsia="楷体_GB2312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境外设立分公司情况：  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境外设立研发机构情况：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出资总额，具体情况：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2379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jc w:val="left"/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  <w:t>向境外支付专利使用费：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无</w:t>
            </w:r>
            <w:r>
              <w:rPr>
                <w:rFonts w:hint="eastAsia" w:ascii="Times New Roman" w:hAnsi="Times New Roman" w:eastAsia="宋体"/>
                <w:bCs/>
                <w:color w:val="auto"/>
                <w:kern w:val="0"/>
                <w:szCs w:val="21"/>
                <w:u w:val="none"/>
                <w:lang w:val="en-US" w:eastAsia="zh-CN"/>
              </w:rPr>
              <w:t xml:space="preserve">  </w:t>
            </w:r>
          </w:p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2310" w:firstLineChars="1100"/>
              <w:jc w:val="left"/>
              <w:rPr>
                <w:rFonts w:hint="eastAsia" w:ascii="Times New Roman" w:hAnsi="Times New Roman"/>
                <w:bCs/>
                <w:color w:val="auto"/>
                <w:kern w:val="0"/>
                <w:szCs w:val="21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</w:rPr>
              <w:t>□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eastAsia="zh-CN"/>
              </w:rPr>
              <w:t>有</w:t>
            </w:r>
            <w:r>
              <w:rPr>
                <w:rFonts w:hint="eastAsia" w:ascii="Times New Roman" w:hAnsi="Times New Roman" w:eastAsia="宋体" w:cs="Times New Roman"/>
                <w:bCs/>
                <w:color w:val="auto"/>
                <w:kern w:val="0"/>
                <w:sz w:val="21"/>
                <w:szCs w:val="21"/>
                <w:u w:val="none"/>
                <w:lang w:val="en-US" w:eastAsia="zh-CN"/>
              </w:rPr>
              <w:t xml:space="preserve"> 总金额，具体情况：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2年是否承担过国家重大科技项目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620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近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2年是否获得过国家级技术创新类项目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300" w:lineRule="exact"/>
              <w:ind w:left="0" w:leftChars="0" w:firstLine="0" w:firstLineChars="0"/>
              <w:jc w:val="left"/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/>
                <w:color w:val="auto"/>
                <w:lang w:eastAsia="zh-CN"/>
              </w:rPr>
              <w:t>否</w:t>
            </w:r>
            <w:r>
              <w:rPr>
                <w:rFonts w:hint="eastAsia" w:ascii="Times New Roman" w:hAnsi="Times New Roman"/>
                <w:color w:val="auto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楷体_GB2312" w:cs="楷体_GB2312"/>
                <w:color w:val="auto"/>
                <w:sz w:val="24"/>
                <w:szCs w:val="24"/>
              </w:rPr>
              <w:t>□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eastAsia="zh-CN"/>
              </w:rPr>
              <w:t>是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lang w:val="en-US" w:eastAsia="zh-CN"/>
              </w:rPr>
              <w:t xml:space="preserve">   如是，请填写名称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Times New Roman" w:hAnsi="Times New Roman" w:eastAsia="宋体" w:cs="Times New Roman"/>
                <w:color w:val="auto"/>
                <w:sz w:val="21"/>
                <w:szCs w:val="22"/>
                <w:u w:val="none"/>
                <w:lang w:val="en-US" w:eastAsia="zh-CN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5198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企业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总体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简要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介绍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（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2000字以内，</w:t>
            </w:r>
          </w:p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val="en-US" w:eastAsia="zh-CN"/>
              </w:rPr>
              <w:t>请勿另附页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一、企业经营管理概况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从事细分领域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及从业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时间，企业在细分领域的地位，企业经营战略等。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/>
                <w:color w:val="auto"/>
                <w:kern w:val="0"/>
                <w:szCs w:val="21"/>
              </w:rPr>
            </w:pP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二、企业主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导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产品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及技术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。关键领域补短板锻长板，参与关键核心技术攻关等情况；所属产业链供应链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；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知识产权积累和运用情况</w:t>
            </w: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等</w:t>
            </w:r>
            <w:r>
              <w:rPr>
                <w:rFonts w:ascii="Times New Roman" w:hAnsi="Times New Roman"/>
                <w:color w:val="auto"/>
                <w:kern w:val="0"/>
                <w:szCs w:val="21"/>
              </w:rPr>
              <w:t>。</w:t>
            </w:r>
          </w:p>
          <w:p>
            <w:pPr>
              <w:widowControl/>
              <w:spacing w:line="300" w:lineRule="exact"/>
              <w:ind w:firstLine="0" w:firstLineChars="0"/>
              <w:jc w:val="left"/>
              <w:rPr>
                <w:rFonts w:ascii="Times New Roman" w:hAnsi="Times New Roman" w:eastAsia="方正黑体_GBK"/>
                <w:b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/>
                <w:color w:val="auto"/>
                <w:kern w:val="0"/>
                <w:szCs w:val="21"/>
                <w:lang w:eastAsia="zh-CN"/>
              </w:rPr>
              <w:t>三、是否属于工业稳增长和转型升级成效明显市（州）内企业。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4597" w:hRule="exact"/>
        </w:trPr>
        <w:tc>
          <w:tcPr>
            <w:tcW w:w="2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真实性声明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00" w:lineRule="exact"/>
              <w:ind w:firstLine="420" w:firstLineChars="2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以上所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填内容和提交资料均准确、真实、合法、有效、无涉密信息，本企业愿为此承担有关法律责任。</w:t>
            </w: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pStyle w:val="2"/>
              <w:rPr>
                <w:rFonts w:hint="default"/>
                <w:color w:val="auto"/>
              </w:rPr>
            </w:pPr>
          </w:p>
          <w:p>
            <w:pPr>
              <w:widowControl/>
              <w:spacing w:line="240" w:lineRule="exact"/>
              <w:ind w:firstLine="630" w:firstLineChars="300"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法定代表人（签名）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 xml:space="preserve">          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黑体" w:cs="黑体"/>
                <w:color w:val="auto"/>
                <w:kern w:val="0"/>
                <w:szCs w:val="21"/>
              </w:rPr>
              <w:t>（企业公章）</w:t>
            </w:r>
            <w:r>
              <w:rPr>
                <w:rFonts w:hint="eastAsia" w:ascii="Times New Roman" w:hAnsi="Times New Roman" w:eastAsia="宋体" w:cs="Times New Roman"/>
                <w:color w:val="auto"/>
                <w:kern w:val="0"/>
                <w:szCs w:val="21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Before w:w="0" w:type="auto"/>
          <w:wAfter w:w="15" w:type="dxa"/>
          <w:cantSplit/>
          <w:trHeight w:val="764" w:hRule="exact"/>
        </w:trPr>
        <w:tc>
          <w:tcPr>
            <w:tcW w:w="8709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</w:rPr>
              <w:t>、</w:t>
            </w:r>
            <w:r>
              <w:rPr>
                <w:rFonts w:hint="eastAsia" w:ascii="Times New Roman" w:hAnsi="Times New Roman"/>
                <w:b/>
                <w:color w:val="auto"/>
                <w:sz w:val="24"/>
                <w:szCs w:val="24"/>
                <w:lang w:eastAsia="zh-CN"/>
              </w:rPr>
              <w:t>初核推荐</w:t>
            </w:r>
          </w:p>
          <w:p>
            <w:pPr>
              <w:widowControl/>
              <w:jc w:val="center"/>
              <w:rPr>
                <w:rFonts w:hint="eastAsia" w:ascii="Times New Roman" w:hAnsi="Times New Roman"/>
                <w:b/>
                <w:color w:val="auto"/>
                <w:szCs w:val="21"/>
                <w:lang w:eastAsia="zh-CN"/>
              </w:rPr>
            </w:pPr>
            <w:r>
              <w:rPr>
                <w:rFonts w:hint="eastAsia" w:ascii="Times New Roman" w:hAnsi="Times New Roman"/>
                <w:b w:val="0"/>
                <w:bCs/>
                <w:color w:val="auto"/>
                <w:szCs w:val="21"/>
                <w:lang w:eastAsia="zh-CN"/>
              </w:rPr>
              <w:t>（省级中小企业主管部门填写，加盖公章）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637" w:hRule="atLeast"/>
        </w:trPr>
        <w:tc>
          <w:tcPr>
            <w:tcW w:w="11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初核指标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(如符合，请在对应□ 后面</w:t>
            </w:r>
          </w:p>
          <w:p>
            <w:pPr>
              <w:widowControl/>
              <w:jc w:val="center"/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打“</w:t>
            </w:r>
            <w:r>
              <w:rPr>
                <w:rFonts w:hint="default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Times New Roman" w:hAnsi="Times New Roman" w:eastAsia="黑体" w:cs="黑体"/>
                <w:color w:val="auto"/>
                <w:sz w:val="21"/>
                <w:szCs w:val="21"/>
                <w:lang w:val="en-US" w:eastAsia="zh-CN"/>
              </w:rPr>
              <w:t>”；如不符合，打“×”；如未勾选，视为不符合)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专业化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截至上年末，企业从事特定细分市场时间达到3年以上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2.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主营业务收入占营业收入比重不低于70%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3.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近2年主营业务收入平均增长率不低于5%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75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精细化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至少1项核心业务采用信息系统支撑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5540" w:leftChars="0" w:hanging="5540" w:hangingChars="2770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5.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取得相关管理体系认证，或产品通过发达国家和地区产品认证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6.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截至上年末，资产负债率不高于70%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0"/>
                <w:szCs w:val="20"/>
              </w:rPr>
              <w:t xml:space="preserve">□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eastAsia="zh-CN"/>
              </w:rPr>
              <w:t>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798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特色化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numPr>
                <w:ilvl w:val="0"/>
                <w:numId w:val="3"/>
              </w:numPr>
              <w:spacing w:line="300" w:lineRule="exact"/>
              <w:ind w:left="361" w:hanging="344" w:hangingChars="172"/>
              <w:jc w:val="both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主导产品在全国细分市场占有率达10%以上，且享有较高知名度和影响力                     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 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8.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拥有直接面向市场并具有竞争优势的自主品牌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85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1" w:leftChars="0" w:hanging="361" w:hangingChars="172"/>
              <w:jc w:val="center"/>
              <w:textAlignment w:val="auto"/>
              <w:outlineLvl w:val="9"/>
              <w:rPr>
                <w:rFonts w:ascii="Times New Roman" w:hAnsi="Times New Roman"/>
                <w:color w:val="auto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创新能力指标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afterAutospacing="0" w:line="300" w:lineRule="exact"/>
              <w:ind w:left="0" w:leftChars="0" w:firstLine="0" w:firstLineChars="0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同时满足9、10、11项，或满足12、13中的一项视为满足创新能力指标要求。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textAlignment w:val="auto"/>
              <w:outlineLvl w:val="9"/>
              <w:rPr>
                <w:rFonts w:hint="default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9. 满足以下条件之一：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（1）上年度营业收入总额在1亿元以上的企业 ，近2年研发费用总额占营业收入总额比重均不低于3%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（2）上年度营业收入总额在5000万元—1亿元的企业，近2年研发费用总额占营业收入总额比重均不低于6%                      □ ；                        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afterLines="0"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（3）上年度营业收入总额在5000万元以下的企业，同时满足：近2年内新增股权融资总额8000万元以上，研发费用总额3000万元以上，研发人员占企业职工总数50%以上                        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□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10.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自建或与高等院校、科研机构联合建立研发机构，设立技术研究院、企业技术中心、企业工程中心、院士专家工作站、博士后工作站等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11.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拥有2项以上与主导产品有关的Ⅰ类知识产权，且实际应用并已产生经济效益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textAlignment w:val="auto"/>
              <w:outlineLvl w:val="9"/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12.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近三年获得国家级科技奖励，并在获奖单位中排名前三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□ 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13.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近三年进入“创客中国”中小企业创新创业大赛全国50强企业组名单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554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产业链配套指标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both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14.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位于产业链关键环节，发挥“补短板”“锻长板”“填空白”等重要作用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460" w:hRule="atLeast"/>
        </w:trPr>
        <w:tc>
          <w:tcPr>
            <w:tcW w:w="111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5"/>
                <w:szCs w:val="16"/>
                <w:lang w:val="en-US" w:eastAsia="zh-CN"/>
              </w:rPr>
              <w:t>主导产品所属领域指标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44" w:leftChars="0" w:hanging="344" w:hangingChars="172"/>
              <w:jc w:val="left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15. 主导产品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</w:rPr>
              <w:t>属于重点领域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                        □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90" w:hRule="atLeast"/>
        </w:trPr>
        <w:tc>
          <w:tcPr>
            <w:tcW w:w="11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ind w:left="363" w:leftChars="0" w:hanging="363" w:hangingChars="172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 w:val="0"/>
                <w:bCs w:val="0"/>
                <w:color w:val="auto"/>
                <w:sz w:val="18"/>
                <w:szCs w:val="20"/>
                <w:lang w:val="en-US" w:eastAsia="zh-CN"/>
              </w:rPr>
              <w:t>其他指标</w:t>
            </w:r>
          </w:p>
        </w:tc>
        <w:tc>
          <w:tcPr>
            <w:tcW w:w="656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61" w:leftChars="0" w:hanging="361" w:hangingChars="172"/>
              <w:jc w:val="both"/>
              <w:textAlignment w:val="auto"/>
              <w:outlineLvl w:val="9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近三年未发生重大安全（含网络安全、数据安全）、质量、环境污染等事故以及偷漏税等违法违规行为                  </w:t>
            </w: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 xml:space="preserve"> ；</w:t>
            </w:r>
          </w:p>
          <w:p>
            <w:pPr>
              <w:pStyle w:val="2"/>
              <w:numPr>
                <w:ilvl w:val="0"/>
                <w:numId w:val="4"/>
              </w:numPr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 w:ascii="Times New Roman" w:hAnsi="Times New Roman"/>
                <w:color w:val="auto"/>
                <w:sz w:val="20"/>
                <w:szCs w:val="20"/>
                <w:lang w:val="en" w:eastAsia="zh-CN"/>
              </w:rPr>
              <w:t>已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" w:eastAsia="zh-CN"/>
              </w:rPr>
              <w:t>获得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>省级专精特新中小企业认定</w:t>
            </w:r>
            <w:r>
              <w:rPr>
                <w:rFonts w:hint="default" w:ascii="Times New Roman" w:hAnsi="Times New Roman"/>
                <w:color w:val="auto"/>
                <w:sz w:val="20"/>
                <w:szCs w:val="20"/>
                <w:lang w:val="en" w:eastAsia="zh-CN"/>
              </w:rPr>
              <w:t xml:space="preserve">（有效期内） </w:t>
            </w:r>
            <w:r>
              <w:rPr>
                <w:rFonts w:hint="eastAsia" w:ascii="Times New Roman" w:hAnsi="Times New Roman"/>
                <w:color w:val="auto"/>
                <w:sz w:val="20"/>
                <w:szCs w:val="20"/>
                <w:lang w:val="en-US" w:eastAsia="zh-CN"/>
              </w:rPr>
              <w:t xml:space="preserve">           </w:t>
            </w:r>
            <w:r>
              <w:rPr>
                <w:rFonts w:hint="eastAsia"/>
                <w:color w:val="auto"/>
              </w:rPr>
              <w:t>□</w:t>
            </w:r>
            <w:r>
              <w:rPr>
                <w:rFonts w:hint="eastAsia"/>
                <w:color w:val="auto"/>
                <w:lang w:val="en-US" w:eastAsia="zh-CN"/>
              </w:rPr>
              <w:t xml:space="preserve"> 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wAfter w:w="0" w:type="auto"/>
          <w:cantSplit/>
          <w:trHeight w:val="3139" w:hRule="exact"/>
        </w:trPr>
        <w:tc>
          <w:tcPr>
            <w:tcW w:w="1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省级中小企业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主管部门推荐意见</w:t>
            </w:r>
          </w:p>
          <w:p>
            <w:pPr>
              <w:widowControl/>
              <w:jc w:val="center"/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(必填，须盖章)</w:t>
            </w:r>
          </w:p>
        </w:tc>
        <w:tc>
          <w:tcPr>
            <w:tcW w:w="761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val="en-US" w:eastAsia="zh-CN"/>
              </w:rPr>
              <w:t>经初审核实：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default" w:ascii="Times New Roman" w:hAnsi="Times New Roman"/>
                <w:color w:val="auto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该企业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不符合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lang w:val="en-US" w:eastAsia="zh-CN"/>
              </w:rPr>
              <w:t>初核指标中的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专业化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精细化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特色化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创新能力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产业链配套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主导产品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lang w:eastAsia="zh-CN"/>
              </w:rPr>
              <w:t>和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</w:rPr>
              <w:t>其他指标</w:t>
            </w:r>
            <w:r>
              <w:rPr>
                <w:rFonts w:hint="eastAsia" w:ascii="Times New Roman" w:hAnsi="Times New Roman"/>
                <w:color w:val="auto"/>
                <w:lang w:val="en-US"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jc w:val="both"/>
              <w:textAlignment w:val="auto"/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</w:rPr>
              <w:t>推荐</w:t>
            </w:r>
            <w:r>
              <w:rPr>
                <w:rFonts w:hint="eastAsia" w:ascii="Times New Roman" w:hAnsi="Times New Roman"/>
                <w:b/>
                <w:bCs/>
                <w:color w:val="auto"/>
                <w:sz w:val="22"/>
                <w:szCs w:val="22"/>
                <w:lang w:eastAsia="zh-CN"/>
              </w:rPr>
              <w:t>意见：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440" w:firstLineChars="200"/>
              <w:jc w:val="both"/>
              <w:textAlignment w:val="auto"/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>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  <w:lang w:eastAsia="zh-CN"/>
              </w:rPr>
              <w:t>不同意推荐</w:t>
            </w:r>
            <w:r>
              <w:rPr>
                <w:rFonts w:hint="eastAsia" w:ascii="Times New Roman" w:hAnsi="Times New Roman"/>
                <w:color w:val="auto"/>
                <w:kern w:val="0"/>
                <w:sz w:val="22"/>
                <w:szCs w:val="22"/>
                <w:u w:val="single"/>
              </w:rPr>
              <w:t>□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东文宋体" w:cs="东文宋体"/>
                <w:color w:val="auto"/>
                <w:sz w:val="22"/>
                <w:szCs w:val="22"/>
                <w:u w:val="none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firstLine="0" w:firstLineChars="0"/>
              <w:jc w:val="both"/>
              <w:textAlignment w:val="auto"/>
              <w:rPr>
                <w:rFonts w:hint="eastAsia" w:ascii="Times New Roman" w:hAnsi="Times New Roman"/>
                <w:color w:val="auto"/>
                <w:lang w:val="en-US" w:eastAsia="zh-CN"/>
              </w:rPr>
            </w:pPr>
            <w:r>
              <w:rPr>
                <w:rFonts w:hint="eastAsia" w:ascii="Times New Roman" w:hAnsi="Times New Roman" w:eastAsia="黑体" w:cs="黑体"/>
                <w:color w:val="auto"/>
                <w:sz w:val="24"/>
                <w:szCs w:val="24"/>
                <w:lang w:val="en-US" w:eastAsia="zh-CN"/>
              </w:rPr>
              <w:t>推荐单位（公章）：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br w:type="textWrapping"/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0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</w:rPr>
              <w:t>日 期：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 xml:space="preserve"> 年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月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Times New Roman" w:hAnsi="Times New Roman"/>
                <w:color w:val="auto"/>
                <w:sz w:val="22"/>
                <w:szCs w:val="22"/>
                <w:lang w:val="en-US" w:eastAsia="zh-CN"/>
              </w:rPr>
              <w:t>日</w:t>
            </w:r>
          </w:p>
        </w:tc>
      </w:tr>
    </w:tbl>
    <w:p>
      <w:pPr>
        <w:pStyle w:val="3"/>
        <w:spacing w:line="20" w:lineRule="exact"/>
        <w:jc w:val="both"/>
        <w:rPr>
          <w:rFonts w:hint="eastAsia" w:ascii="Times New Roman" w:hAnsi="Times New Roman"/>
        </w:rPr>
      </w:pPr>
    </w:p>
    <w:sectPr>
      <w:footnotePr>
        <w:numFmt w:val="decimal"/>
      </w:footnote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方正黑体_GBK">
    <w:altName w:val="微软雅黑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东文宋体">
    <w:altName w:val="宋体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  <w:lang/>
                            </w:rPr>
                            <w:t>5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2.05pt;width:5.3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nqzVF0AAAAAMBAAAPAAAAAAAAAAEAIAAAACIAAABkcnMvZG93bnJl&#10;di54bWxQSwECFAAUAAAACACHTuJAW/6iRMwBAACWAwAADgAAAAAAAAABACAAAAAf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  <w:lang/>
                      </w:rPr>
                      <w:t>5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4">
    <w:p>
      <w:r>
        <w:separator/>
      </w:r>
    </w:p>
  </w:footnote>
  <w:footnote w:type="continuationSeparator" w:id="5">
    <w:p>
      <w:r>
        <w:continuationSeparator/>
      </w:r>
    </w:p>
  </w:footnote>
  <w:footnote w:id="0">
    <w:p>
      <w:pPr>
        <w:pStyle w:val="8"/>
      </w:pPr>
      <w:r>
        <w:rPr>
          <w:rStyle w:val="14"/>
          <w:rFonts w:ascii="Times New Roman" w:hAnsi="Times New Roman" w:cs="Times New Roman"/>
        </w:rPr>
        <w:footnoteRef/>
      </w:r>
      <w:r>
        <w:rPr>
          <w:rFonts w:hint="eastAsia"/>
        </w:rPr>
        <w:t>按照《国民经济行业分类(GB/T 4754-201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)》的大类行业填写所属行业。</w:t>
      </w:r>
    </w:p>
  </w:footnote>
  <w:footnote w:id="1">
    <w:p>
      <w:pPr>
        <w:pStyle w:val="8"/>
        <w:snapToGrid w:val="0"/>
      </w:pPr>
      <w:r>
        <w:rPr>
          <w:rStyle w:val="14"/>
        </w:rPr>
        <w:footnoteRef/>
      </w:r>
      <w:r>
        <w:t xml:space="preserve"> </w:t>
      </w:r>
      <w:r>
        <w:rPr>
          <w:rFonts w:hint="eastAsia"/>
          <w:lang w:eastAsia="zh-CN"/>
        </w:rPr>
        <w:t>对照《统计用产品分类目录》，填写产品</w:t>
      </w:r>
      <w:r>
        <w:rPr>
          <w:rFonts w:hint="eastAsia"/>
          <w:lang w:val="en-US" w:eastAsia="zh-CN"/>
        </w:rPr>
        <w:t>4位数字</w:t>
      </w:r>
      <w:r>
        <w:rPr>
          <w:rFonts w:hint="eastAsia"/>
          <w:lang w:eastAsia="zh-CN"/>
        </w:rPr>
        <w:t>代码及名称。无法按该目录分类的，可按行业惯例分类。如是新产品请标明。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479F5D"/>
    <w:multiLevelType w:val="singleLevel"/>
    <w:tmpl w:val="EB479F5D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F5164B66"/>
    <w:multiLevelType w:val="singleLevel"/>
    <w:tmpl w:val="F5164B66"/>
    <w:lvl w:ilvl="0" w:tentative="0">
      <w:start w:val="4"/>
      <w:numFmt w:val="decimal"/>
      <w:suff w:val="space"/>
      <w:lvlText w:val="%1."/>
      <w:lvlJc w:val="left"/>
    </w:lvl>
  </w:abstractNum>
  <w:abstractNum w:abstractNumId="2">
    <w:nsid w:val="69F29BBB"/>
    <w:multiLevelType w:val="singleLevel"/>
    <w:tmpl w:val="69F29BBB"/>
    <w:lvl w:ilvl="0" w:tentative="0">
      <w:start w:val="16"/>
      <w:numFmt w:val="decimal"/>
      <w:suff w:val="space"/>
      <w:lvlText w:val="%1."/>
      <w:lvlJc w:val="left"/>
    </w:lvl>
  </w:abstractNum>
  <w:abstractNum w:abstractNumId="3">
    <w:nsid w:val="79A17E3C"/>
    <w:multiLevelType w:val="singleLevel"/>
    <w:tmpl w:val="79A17E3C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footnotePr>
    <w:footnote w:id="4"/>
    <w:footnote w:id="5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53F"/>
    <w:rsid w:val="00027426"/>
    <w:rsid w:val="00030E2D"/>
    <w:rsid w:val="00034ECC"/>
    <w:rsid w:val="000420D1"/>
    <w:rsid w:val="000445A7"/>
    <w:rsid w:val="00052978"/>
    <w:rsid w:val="000543DD"/>
    <w:rsid w:val="00077137"/>
    <w:rsid w:val="00077790"/>
    <w:rsid w:val="0008589C"/>
    <w:rsid w:val="000938AD"/>
    <w:rsid w:val="00093C6E"/>
    <w:rsid w:val="0009402C"/>
    <w:rsid w:val="00094A0A"/>
    <w:rsid w:val="00096B0A"/>
    <w:rsid w:val="00096BDD"/>
    <w:rsid w:val="00097E97"/>
    <w:rsid w:val="000A4105"/>
    <w:rsid w:val="000B3723"/>
    <w:rsid w:val="000B5F91"/>
    <w:rsid w:val="000B6977"/>
    <w:rsid w:val="000C3FC5"/>
    <w:rsid w:val="000C7229"/>
    <w:rsid w:val="000D1F0A"/>
    <w:rsid w:val="000E0F83"/>
    <w:rsid w:val="000F187F"/>
    <w:rsid w:val="000F6A1D"/>
    <w:rsid w:val="00112BCA"/>
    <w:rsid w:val="00113F48"/>
    <w:rsid w:val="001340B7"/>
    <w:rsid w:val="0014498C"/>
    <w:rsid w:val="001452B4"/>
    <w:rsid w:val="0015595F"/>
    <w:rsid w:val="0018110F"/>
    <w:rsid w:val="00182461"/>
    <w:rsid w:val="00185D4E"/>
    <w:rsid w:val="001875DF"/>
    <w:rsid w:val="00193DF3"/>
    <w:rsid w:val="001C6F7E"/>
    <w:rsid w:val="001D1BB3"/>
    <w:rsid w:val="001D2B95"/>
    <w:rsid w:val="001E30B3"/>
    <w:rsid w:val="001E5B06"/>
    <w:rsid w:val="001F02BD"/>
    <w:rsid w:val="00200152"/>
    <w:rsid w:val="00207EB8"/>
    <w:rsid w:val="00217635"/>
    <w:rsid w:val="002262CB"/>
    <w:rsid w:val="002352D8"/>
    <w:rsid w:val="00240151"/>
    <w:rsid w:val="0024048D"/>
    <w:rsid w:val="00250412"/>
    <w:rsid w:val="00273B74"/>
    <w:rsid w:val="002B4C10"/>
    <w:rsid w:val="002B62CC"/>
    <w:rsid w:val="002B63F3"/>
    <w:rsid w:val="002C1E1D"/>
    <w:rsid w:val="002C4C00"/>
    <w:rsid w:val="002D36EB"/>
    <w:rsid w:val="002E209C"/>
    <w:rsid w:val="002F026A"/>
    <w:rsid w:val="002F5E06"/>
    <w:rsid w:val="002F6D86"/>
    <w:rsid w:val="003011BF"/>
    <w:rsid w:val="003052CA"/>
    <w:rsid w:val="00306D70"/>
    <w:rsid w:val="003070F4"/>
    <w:rsid w:val="0031014D"/>
    <w:rsid w:val="00322B8C"/>
    <w:rsid w:val="003251FF"/>
    <w:rsid w:val="00335B8B"/>
    <w:rsid w:val="00335D9B"/>
    <w:rsid w:val="003371B1"/>
    <w:rsid w:val="003413FC"/>
    <w:rsid w:val="00341470"/>
    <w:rsid w:val="00343B3B"/>
    <w:rsid w:val="0035224B"/>
    <w:rsid w:val="00353FF4"/>
    <w:rsid w:val="003564F4"/>
    <w:rsid w:val="003660B4"/>
    <w:rsid w:val="00380236"/>
    <w:rsid w:val="00381919"/>
    <w:rsid w:val="003907D2"/>
    <w:rsid w:val="0039753F"/>
    <w:rsid w:val="003C675F"/>
    <w:rsid w:val="003C6FC1"/>
    <w:rsid w:val="003E0D63"/>
    <w:rsid w:val="003E65DE"/>
    <w:rsid w:val="003F17D2"/>
    <w:rsid w:val="00404E15"/>
    <w:rsid w:val="00412500"/>
    <w:rsid w:val="00413182"/>
    <w:rsid w:val="00423217"/>
    <w:rsid w:val="00427356"/>
    <w:rsid w:val="00460F65"/>
    <w:rsid w:val="0047559F"/>
    <w:rsid w:val="00486B44"/>
    <w:rsid w:val="004908A2"/>
    <w:rsid w:val="00495DAA"/>
    <w:rsid w:val="004978BA"/>
    <w:rsid w:val="004B5BD5"/>
    <w:rsid w:val="004C1393"/>
    <w:rsid w:val="004C7FC8"/>
    <w:rsid w:val="004D244C"/>
    <w:rsid w:val="004D389B"/>
    <w:rsid w:val="004E7F18"/>
    <w:rsid w:val="004F231E"/>
    <w:rsid w:val="004F2486"/>
    <w:rsid w:val="004F25D3"/>
    <w:rsid w:val="00500183"/>
    <w:rsid w:val="00500C18"/>
    <w:rsid w:val="00503842"/>
    <w:rsid w:val="00505255"/>
    <w:rsid w:val="00505486"/>
    <w:rsid w:val="00526201"/>
    <w:rsid w:val="00556670"/>
    <w:rsid w:val="005573CA"/>
    <w:rsid w:val="00557C4E"/>
    <w:rsid w:val="00563FB8"/>
    <w:rsid w:val="00570269"/>
    <w:rsid w:val="00573532"/>
    <w:rsid w:val="0057794F"/>
    <w:rsid w:val="00577B78"/>
    <w:rsid w:val="005828DE"/>
    <w:rsid w:val="005A101D"/>
    <w:rsid w:val="005B53B7"/>
    <w:rsid w:val="005B5EF8"/>
    <w:rsid w:val="005B6598"/>
    <w:rsid w:val="005C1C3B"/>
    <w:rsid w:val="005C6926"/>
    <w:rsid w:val="005C6C8A"/>
    <w:rsid w:val="005D3C33"/>
    <w:rsid w:val="005D5177"/>
    <w:rsid w:val="005D5882"/>
    <w:rsid w:val="005F5671"/>
    <w:rsid w:val="0060090A"/>
    <w:rsid w:val="0060377E"/>
    <w:rsid w:val="00604E04"/>
    <w:rsid w:val="00614C39"/>
    <w:rsid w:val="00616B8B"/>
    <w:rsid w:val="0062309F"/>
    <w:rsid w:val="006237A6"/>
    <w:rsid w:val="00631098"/>
    <w:rsid w:val="00633968"/>
    <w:rsid w:val="0063797B"/>
    <w:rsid w:val="00641EE4"/>
    <w:rsid w:val="0064729C"/>
    <w:rsid w:val="00655B2E"/>
    <w:rsid w:val="00660C34"/>
    <w:rsid w:val="006713FC"/>
    <w:rsid w:val="0067453F"/>
    <w:rsid w:val="00674C99"/>
    <w:rsid w:val="00675746"/>
    <w:rsid w:val="006760A5"/>
    <w:rsid w:val="0068447E"/>
    <w:rsid w:val="00694995"/>
    <w:rsid w:val="006956D6"/>
    <w:rsid w:val="006A0763"/>
    <w:rsid w:val="006B210D"/>
    <w:rsid w:val="006B794F"/>
    <w:rsid w:val="006C1F31"/>
    <w:rsid w:val="006C2FA9"/>
    <w:rsid w:val="006D75A3"/>
    <w:rsid w:val="006F238A"/>
    <w:rsid w:val="00712231"/>
    <w:rsid w:val="00712272"/>
    <w:rsid w:val="00712FED"/>
    <w:rsid w:val="00720938"/>
    <w:rsid w:val="007245CF"/>
    <w:rsid w:val="007258C7"/>
    <w:rsid w:val="00730AA7"/>
    <w:rsid w:val="0074041D"/>
    <w:rsid w:val="00743C33"/>
    <w:rsid w:val="0075209E"/>
    <w:rsid w:val="00752B8F"/>
    <w:rsid w:val="00755223"/>
    <w:rsid w:val="00755E5D"/>
    <w:rsid w:val="00777359"/>
    <w:rsid w:val="007800E5"/>
    <w:rsid w:val="00784343"/>
    <w:rsid w:val="007861F7"/>
    <w:rsid w:val="00787AA4"/>
    <w:rsid w:val="00793FFF"/>
    <w:rsid w:val="007A11AE"/>
    <w:rsid w:val="007A2D0B"/>
    <w:rsid w:val="007A7967"/>
    <w:rsid w:val="007B32FB"/>
    <w:rsid w:val="007B352C"/>
    <w:rsid w:val="007B7D46"/>
    <w:rsid w:val="007C46D7"/>
    <w:rsid w:val="007C6F86"/>
    <w:rsid w:val="007C749A"/>
    <w:rsid w:val="007E1FCE"/>
    <w:rsid w:val="007F3C03"/>
    <w:rsid w:val="007F402D"/>
    <w:rsid w:val="0080097C"/>
    <w:rsid w:val="008019EF"/>
    <w:rsid w:val="00801D06"/>
    <w:rsid w:val="00803198"/>
    <w:rsid w:val="0080420B"/>
    <w:rsid w:val="00814A24"/>
    <w:rsid w:val="0081755E"/>
    <w:rsid w:val="00822387"/>
    <w:rsid w:val="00824DB1"/>
    <w:rsid w:val="00826088"/>
    <w:rsid w:val="00831AC6"/>
    <w:rsid w:val="00831BBD"/>
    <w:rsid w:val="00831F70"/>
    <w:rsid w:val="00853B42"/>
    <w:rsid w:val="008552CB"/>
    <w:rsid w:val="008572E5"/>
    <w:rsid w:val="008623C3"/>
    <w:rsid w:val="0086460E"/>
    <w:rsid w:val="0087297B"/>
    <w:rsid w:val="00880DAD"/>
    <w:rsid w:val="00890229"/>
    <w:rsid w:val="00890E07"/>
    <w:rsid w:val="00892419"/>
    <w:rsid w:val="00892469"/>
    <w:rsid w:val="008B5BB3"/>
    <w:rsid w:val="008C77F5"/>
    <w:rsid w:val="008D7C9A"/>
    <w:rsid w:val="008E40A3"/>
    <w:rsid w:val="008E5C1E"/>
    <w:rsid w:val="00900C0D"/>
    <w:rsid w:val="00900E21"/>
    <w:rsid w:val="00920C12"/>
    <w:rsid w:val="00920DC0"/>
    <w:rsid w:val="009265F3"/>
    <w:rsid w:val="00926FF7"/>
    <w:rsid w:val="00927B48"/>
    <w:rsid w:val="00934721"/>
    <w:rsid w:val="00937D77"/>
    <w:rsid w:val="0094230D"/>
    <w:rsid w:val="00954004"/>
    <w:rsid w:val="00954789"/>
    <w:rsid w:val="00965174"/>
    <w:rsid w:val="009671A9"/>
    <w:rsid w:val="009767D1"/>
    <w:rsid w:val="00977050"/>
    <w:rsid w:val="009771EE"/>
    <w:rsid w:val="009924FC"/>
    <w:rsid w:val="00993BAC"/>
    <w:rsid w:val="009941D5"/>
    <w:rsid w:val="00995E0D"/>
    <w:rsid w:val="009A1FEF"/>
    <w:rsid w:val="009A2F30"/>
    <w:rsid w:val="009A5CF5"/>
    <w:rsid w:val="009A6D58"/>
    <w:rsid w:val="009A77DF"/>
    <w:rsid w:val="009C1935"/>
    <w:rsid w:val="009C6DA7"/>
    <w:rsid w:val="009D2955"/>
    <w:rsid w:val="009D4359"/>
    <w:rsid w:val="009E41D6"/>
    <w:rsid w:val="009E4EDB"/>
    <w:rsid w:val="009F0ED4"/>
    <w:rsid w:val="009F2F0A"/>
    <w:rsid w:val="00A036AF"/>
    <w:rsid w:val="00A21915"/>
    <w:rsid w:val="00A3621B"/>
    <w:rsid w:val="00A37D23"/>
    <w:rsid w:val="00A42EAE"/>
    <w:rsid w:val="00A4580D"/>
    <w:rsid w:val="00A46250"/>
    <w:rsid w:val="00A464FD"/>
    <w:rsid w:val="00A50277"/>
    <w:rsid w:val="00A61433"/>
    <w:rsid w:val="00A62CB0"/>
    <w:rsid w:val="00A63BAA"/>
    <w:rsid w:val="00A63C66"/>
    <w:rsid w:val="00A7310C"/>
    <w:rsid w:val="00A80AE0"/>
    <w:rsid w:val="00AB45C2"/>
    <w:rsid w:val="00AC2771"/>
    <w:rsid w:val="00AC34F6"/>
    <w:rsid w:val="00AD0562"/>
    <w:rsid w:val="00AD30CC"/>
    <w:rsid w:val="00AE0ADF"/>
    <w:rsid w:val="00AE3598"/>
    <w:rsid w:val="00AE4323"/>
    <w:rsid w:val="00AE7F36"/>
    <w:rsid w:val="00AF1194"/>
    <w:rsid w:val="00AF757B"/>
    <w:rsid w:val="00B03DFF"/>
    <w:rsid w:val="00B05B74"/>
    <w:rsid w:val="00B063B9"/>
    <w:rsid w:val="00B11D91"/>
    <w:rsid w:val="00B1221B"/>
    <w:rsid w:val="00B163F3"/>
    <w:rsid w:val="00B25525"/>
    <w:rsid w:val="00B27FEC"/>
    <w:rsid w:val="00B30B37"/>
    <w:rsid w:val="00B32873"/>
    <w:rsid w:val="00B332E8"/>
    <w:rsid w:val="00B46AC8"/>
    <w:rsid w:val="00B5082D"/>
    <w:rsid w:val="00B55993"/>
    <w:rsid w:val="00B55EA5"/>
    <w:rsid w:val="00B62E79"/>
    <w:rsid w:val="00B86AA7"/>
    <w:rsid w:val="00B9155D"/>
    <w:rsid w:val="00BB1BAF"/>
    <w:rsid w:val="00BB4C24"/>
    <w:rsid w:val="00BC24F4"/>
    <w:rsid w:val="00BC26E2"/>
    <w:rsid w:val="00BC295E"/>
    <w:rsid w:val="00BC5BC0"/>
    <w:rsid w:val="00BD4209"/>
    <w:rsid w:val="00BE4605"/>
    <w:rsid w:val="00BE53F9"/>
    <w:rsid w:val="00BE61CF"/>
    <w:rsid w:val="00BE6F44"/>
    <w:rsid w:val="00C0094C"/>
    <w:rsid w:val="00C0233D"/>
    <w:rsid w:val="00C12906"/>
    <w:rsid w:val="00C14A83"/>
    <w:rsid w:val="00C1641A"/>
    <w:rsid w:val="00C205F3"/>
    <w:rsid w:val="00C26881"/>
    <w:rsid w:val="00C462C8"/>
    <w:rsid w:val="00C50969"/>
    <w:rsid w:val="00C524E7"/>
    <w:rsid w:val="00C539C2"/>
    <w:rsid w:val="00C631B6"/>
    <w:rsid w:val="00C74215"/>
    <w:rsid w:val="00C7450D"/>
    <w:rsid w:val="00C84990"/>
    <w:rsid w:val="00C9450E"/>
    <w:rsid w:val="00C94F5E"/>
    <w:rsid w:val="00CA346E"/>
    <w:rsid w:val="00CA57FF"/>
    <w:rsid w:val="00CA77E4"/>
    <w:rsid w:val="00CB0F98"/>
    <w:rsid w:val="00CB61BA"/>
    <w:rsid w:val="00CB628A"/>
    <w:rsid w:val="00CC52E0"/>
    <w:rsid w:val="00CD14A4"/>
    <w:rsid w:val="00CE3444"/>
    <w:rsid w:val="00CF045D"/>
    <w:rsid w:val="00CF19A3"/>
    <w:rsid w:val="00CF3AB5"/>
    <w:rsid w:val="00CF515E"/>
    <w:rsid w:val="00D0064C"/>
    <w:rsid w:val="00D05F0F"/>
    <w:rsid w:val="00D268E5"/>
    <w:rsid w:val="00D269A2"/>
    <w:rsid w:val="00D338BF"/>
    <w:rsid w:val="00D458FE"/>
    <w:rsid w:val="00D55B5A"/>
    <w:rsid w:val="00D56607"/>
    <w:rsid w:val="00D67961"/>
    <w:rsid w:val="00D721B4"/>
    <w:rsid w:val="00D735E1"/>
    <w:rsid w:val="00D76782"/>
    <w:rsid w:val="00D91653"/>
    <w:rsid w:val="00DB69CD"/>
    <w:rsid w:val="00DC6D50"/>
    <w:rsid w:val="00DC77BA"/>
    <w:rsid w:val="00DD4CDC"/>
    <w:rsid w:val="00DF0933"/>
    <w:rsid w:val="00DF21EE"/>
    <w:rsid w:val="00E02365"/>
    <w:rsid w:val="00E14CEE"/>
    <w:rsid w:val="00E20FE3"/>
    <w:rsid w:val="00E245E1"/>
    <w:rsid w:val="00E36D1D"/>
    <w:rsid w:val="00E36DBB"/>
    <w:rsid w:val="00E44B3F"/>
    <w:rsid w:val="00E9663D"/>
    <w:rsid w:val="00EA4F6F"/>
    <w:rsid w:val="00EA7707"/>
    <w:rsid w:val="00EC314E"/>
    <w:rsid w:val="00ED0CDB"/>
    <w:rsid w:val="00ED2C28"/>
    <w:rsid w:val="00ED315F"/>
    <w:rsid w:val="00EF6280"/>
    <w:rsid w:val="00F00BF5"/>
    <w:rsid w:val="00F27AF1"/>
    <w:rsid w:val="00F32249"/>
    <w:rsid w:val="00F32A13"/>
    <w:rsid w:val="00F532D8"/>
    <w:rsid w:val="00F55D71"/>
    <w:rsid w:val="00F60AA9"/>
    <w:rsid w:val="00F61885"/>
    <w:rsid w:val="00F656E1"/>
    <w:rsid w:val="00F76998"/>
    <w:rsid w:val="00F87BEB"/>
    <w:rsid w:val="00F97D43"/>
    <w:rsid w:val="00FA6158"/>
    <w:rsid w:val="00FA6BAE"/>
    <w:rsid w:val="00FA75A5"/>
    <w:rsid w:val="00FB6E51"/>
    <w:rsid w:val="00FC0490"/>
    <w:rsid w:val="00FC1C29"/>
    <w:rsid w:val="00FC66A4"/>
    <w:rsid w:val="00FE62FE"/>
    <w:rsid w:val="00FF451B"/>
    <w:rsid w:val="00FF5547"/>
    <w:rsid w:val="0119557D"/>
    <w:rsid w:val="013959D4"/>
    <w:rsid w:val="013E5126"/>
    <w:rsid w:val="01760A2D"/>
    <w:rsid w:val="018107E9"/>
    <w:rsid w:val="01AD1CC3"/>
    <w:rsid w:val="01CE5720"/>
    <w:rsid w:val="0202007C"/>
    <w:rsid w:val="0218568F"/>
    <w:rsid w:val="021B15F2"/>
    <w:rsid w:val="021F5714"/>
    <w:rsid w:val="02220A64"/>
    <w:rsid w:val="02236A65"/>
    <w:rsid w:val="02240598"/>
    <w:rsid w:val="02293BD3"/>
    <w:rsid w:val="02745422"/>
    <w:rsid w:val="027A5325"/>
    <w:rsid w:val="02BD3904"/>
    <w:rsid w:val="03342393"/>
    <w:rsid w:val="034C5278"/>
    <w:rsid w:val="034F11FE"/>
    <w:rsid w:val="03EE2BE3"/>
    <w:rsid w:val="04B3128A"/>
    <w:rsid w:val="04BB236F"/>
    <w:rsid w:val="04BB3843"/>
    <w:rsid w:val="0500531C"/>
    <w:rsid w:val="050304C3"/>
    <w:rsid w:val="053B02CA"/>
    <w:rsid w:val="053C2E69"/>
    <w:rsid w:val="05410F3A"/>
    <w:rsid w:val="05944AF1"/>
    <w:rsid w:val="0594700C"/>
    <w:rsid w:val="059D72CB"/>
    <w:rsid w:val="0616463F"/>
    <w:rsid w:val="066F15D5"/>
    <w:rsid w:val="06ED4D41"/>
    <w:rsid w:val="075B49B8"/>
    <w:rsid w:val="07816A23"/>
    <w:rsid w:val="07975CB2"/>
    <w:rsid w:val="07E2384C"/>
    <w:rsid w:val="08015018"/>
    <w:rsid w:val="08340975"/>
    <w:rsid w:val="085C0916"/>
    <w:rsid w:val="088F763C"/>
    <w:rsid w:val="08E27173"/>
    <w:rsid w:val="08F0698C"/>
    <w:rsid w:val="08F83FF9"/>
    <w:rsid w:val="09792F0B"/>
    <w:rsid w:val="098C63EC"/>
    <w:rsid w:val="09B8753E"/>
    <w:rsid w:val="09C10B22"/>
    <w:rsid w:val="0A0A2095"/>
    <w:rsid w:val="0A312D32"/>
    <w:rsid w:val="0A7B0022"/>
    <w:rsid w:val="0A863329"/>
    <w:rsid w:val="0AC4005D"/>
    <w:rsid w:val="0B095C28"/>
    <w:rsid w:val="0B8346A6"/>
    <w:rsid w:val="0BA67F10"/>
    <w:rsid w:val="0BA83E2E"/>
    <w:rsid w:val="0BAE5DCF"/>
    <w:rsid w:val="0BC66000"/>
    <w:rsid w:val="0BD87DBF"/>
    <w:rsid w:val="0BE86D41"/>
    <w:rsid w:val="0C244CD6"/>
    <w:rsid w:val="0C6A6F68"/>
    <w:rsid w:val="0C7C5991"/>
    <w:rsid w:val="0C823A28"/>
    <w:rsid w:val="0C8629C3"/>
    <w:rsid w:val="0D395A7D"/>
    <w:rsid w:val="0D8C747F"/>
    <w:rsid w:val="0DA5357D"/>
    <w:rsid w:val="0DAB4945"/>
    <w:rsid w:val="0DCC7816"/>
    <w:rsid w:val="0DEC1EE1"/>
    <w:rsid w:val="0E0A02ED"/>
    <w:rsid w:val="0E1B7AC1"/>
    <w:rsid w:val="0E2B2DE4"/>
    <w:rsid w:val="0E335236"/>
    <w:rsid w:val="0E3A1311"/>
    <w:rsid w:val="0E6B147E"/>
    <w:rsid w:val="0E6F627D"/>
    <w:rsid w:val="0E8D24FE"/>
    <w:rsid w:val="0F0A5D05"/>
    <w:rsid w:val="0F195864"/>
    <w:rsid w:val="0F362DC7"/>
    <w:rsid w:val="0F3C1CF7"/>
    <w:rsid w:val="0FF65898"/>
    <w:rsid w:val="0FF80052"/>
    <w:rsid w:val="1043058C"/>
    <w:rsid w:val="10790648"/>
    <w:rsid w:val="109C29B9"/>
    <w:rsid w:val="10DE6E3B"/>
    <w:rsid w:val="10DF44F4"/>
    <w:rsid w:val="10F57315"/>
    <w:rsid w:val="112D116D"/>
    <w:rsid w:val="11847F72"/>
    <w:rsid w:val="11955D98"/>
    <w:rsid w:val="11DD25A9"/>
    <w:rsid w:val="11FA4C3F"/>
    <w:rsid w:val="12497B02"/>
    <w:rsid w:val="12694C36"/>
    <w:rsid w:val="13233295"/>
    <w:rsid w:val="13B14E2E"/>
    <w:rsid w:val="13DE3F42"/>
    <w:rsid w:val="13FF33D5"/>
    <w:rsid w:val="148D5309"/>
    <w:rsid w:val="14DF6011"/>
    <w:rsid w:val="14E716C1"/>
    <w:rsid w:val="15391483"/>
    <w:rsid w:val="154913D0"/>
    <w:rsid w:val="158C4EDE"/>
    <w:rsid w:val="15F42192"/>
    <w:rsid w:val="16264AD8"/>
    <w:rsid w:val="163D3410"/>
    <w:rsid w:val="16467B6A"/>
    <w:rsid w:val="1679214D"/>
    <w:rsid w:val="16CB2E83"/>
    <w:rsid w:val="16DB1D48"/>
    <w:rsid w:val="16E34116"/>
    <w:rsid w:val="16E432B2"/>
    <w:rsid w:val="16FF42F6"/>
    <w:rsid w:val="17711CDB"/>
    <w:rsid w:val="17C3182E"/>
    <w:rsid w:val="17D64A75"/>
    <w:rsid w:val="17EB225A"/>
    <w:rsid w:val="1815373D"/>
    <w:rsid w:val="18404CCE"/>
    <w:rsid w:val="188D5A02"/>
    <w:rsid w:val="18BC0BF5"/>
    <w:rsid w:val="18DB44A7"/>
    <w:rsid w:val="18E9126A"/>
    <w:rsid w:val="192554D8"/>
    <w:rsid w:val="193B6A38"/>
    <w:rsid w:val="19BF4939"/>
    <w:rsid w:val="19C440A7"/>
    <w:rsid w:val="19ED6C6D"/>
    <w:rsid w:val="19FA229D"/>
    <w:rsid w:val="1A0C4755"/>
    <w:rsid w:val="1A31314C"/>
    <w:rsid w:val="1A3C4259"/>
    <w:rsid w:val="1A4C7C27"/>
    <w:rsid w:val="1AA12E5D"/>
    <w:rsid w:val="1AD44A1E"/>
    <w:rsid w:val="1B695964"/>
    <w:rsid w:val="1B822DAD"/>
    <w:rsid w:val="1BB81089"/>
    <w:rsid w:val="1BCE4C1A"/>
    <w:rsid w:val="1C385CEA"/>
    <w:rsid w:val="1C8055B3"/>
    <w:rsid w:val="1CA478A7"/>
    <w:rsid w:val="1CB87492"/>
    <w:rsid w:val="1CBE4914"/>
    <w:rsid w:val="1CD54E3C"/>
    <w:rsid w:val="1D077C69"/>
    <w:rsid w:val="1D522A42"/>
    <w:rsid w:val="1D6B48CF"/>
    <w:rsid w:val="1D86697A"/>
    <w:rsid w:val="1DAF26ED"/>
    <w:rsid w:val="1DB80366"/>
    <w:rsid w:val="1DD03F14"/>
    <w:rsid w:val="1DE833D1"/>
    <w:rsid w:val="1DF22B04"/>
    <w:rsid w:val="1E786611"/>
    <w:rsid w:val="1EA86B3D"/>
    <w:rsid w:val="1F440116"/>
    <w:rsid w:val="1F5F20CD"/>
    <w:rsid w:val="1FA76394"/>
    <w:rsid w:val="1FC438E3"/>
    <w:rsid w:val="1FDD704E"/>
    <w:rsid w:val="1FDD9BF6"/>
    <w:rsid w:val="20351C74"/>
    <w:rsid w:val="20A13DC5"/>
    <w:rsid w:val="20B11A29"/>
    <w:rsid w:val="20E44619"/>
    <w:rsid w:val="21067F95"/>
    <w:rsid w:val="211B7141"/>
    <w:rsid w:val="212370FD"/>
    <w:rsid w:val="2173236A"/>
    <w:rsid w:val="21B87B8A"/>
    <w:rsid w:val="220E4F5D"/>
    <w:rsid w:val="22563B6A"/>
    <w:rsid w:val="227D338A"/>
    <w:rsid w:val="233043B5"/>
    <w:rsid w:val="23472134"/>
    <w:rsid w:val="23581230"/>
    <w:rsid w:val="2371470D"/>
    <w:rsid w:val="242C4B20"/>
    <w:rsid w:val="243D3399"/>
    <w:rsid w:val="24465880"/>
    <w:rsid w:val="2447599E"/>
    <w:rsid w:val="245C6E32"/>
    <w:rsid w:val="24AF1C27"/>
    <w:rsid w:val="24EC281A"/>
    <w:rsid w:val="2515242A"/>
    <w:rsid w:val="255E1AA6"/>
    <w:rsid w:val="25EE03F0"/>
    <w:rsid w:val="260934E6"/>
    <w:rsid w:val="26110CD4"/>
    <w:rsid w:val="26337724"/>
    <w:rsid w:val="263E195B"/>
    <w:rsid w:val="26525459"/>
    <w:rsid w:val="268F347D"/>
    <w:rsid w:val="269E68EE"/>
    <w:rsid w:val="26CB69F0"/>
    <w:rsid w:val="27337388"/>
    <w:rsid w:val="274B6364"/>
    <w:rsid w:val="274E483E"/>
    <w:rsid w:val="276136AD"/>
    <w:rsid w:val="27B20A0F"/>
    <w:rsid w:val="27BA7454"/>
    <w:rsid w:val="27FB7735"/>
    <w:rsid w:val="280D2493"/>
    <w:rsid w:val="28121208"/>
    <w:rsid w:val="282E547B"/>
    <w:rsid w:val="283A7A9E"/>
    <w:rsid w:val="28410B87"/>
    <w:rsid w:val="28474B39"/>
    <w:rsid w:val="284D5DE8"/>
    <w:rsid w:val="29172F15"/>
    <w:rsid w:val="29476C41"/>
    <w:rsid w:val="295F151B"/>
    <w:rsid w:val="29CD4DFE"/>
    <w:rsid w:val="29DA74ED"/>
    <w:rsid w:val="29DD287B"/>
    <w:rsid w:val="2AAB671D"/>
    <w:rsid w:val="2B1A3E03"/>
    <w:rsid w:val="2B544164"/>
    <w:rsid w:val="2B5705DC"/>
    <w:rsid w:val="2B671B7C"/>
    <w:rsid w:val="2B713B55"/>
    <w:rsid w:val="2BD473CA"/>
    <w:rsid w:val="2BD85C98"/>
    <w:rsid w:val="2BDB5993"/>
    <w:rsid w:val="2C032A97"/>
    <w:rsid w:val="2C137B35"/>
    <w:rsid w:val="2C2B1183"/>
    <w:rsid w:val="2C4E1A50"/>
    <w:rsid w:val="2C502224"/>
    <w:rsid w:val="2C592426"/>
    <w:rsid w:val="2C9569AE"/>
    <w:rsid w:val="2D71099D"/>
    <w:rsid w:val="2D7F040C"/>
    <w:rsid w:val="2DBA5BDC"/>
    <w:rsid w:val="2DC618A9"/>
    <w:rsid w:val="2DDA6845"/>
    <w:rsid w:val="2DDB3FA3"/>
    <w:rsid w:val="2DDF9560"/>
    <w:rsid w:val="2E132E2D"/>
    <w:rsid w:val="2E1715FC"/>
    <w:rsid w:val="2E1C4C41"/>
    <w:rsid w:val="2E484259"/>
    <w:rsid w:val="2E6859A0"/>
    <w:rsid w:val="2E8B38A1"/>
    <w:rsid w:val="2EA02960"/>
    <w:rsid w:val="2EFC7846"/>
    <w:rsid w:val="2F0D6CBD"/>
    <w:rsid w:val="2F0E7C6D"/>
    <w:rsid w:val="2F2F25ED"/>
    <w:rsid w:val="2F5E45C4"/>
    <w:rsid w:val="2F6A0E46"/>
    <w:rsid w:val="2FAA353C"/>
    <w:rsid w:val="2FBC2A3B"/>
    <w:rsid w:val="2FEA5936"/>
    <w:rsid w:val="30306FC9"/>
    <w:rsid w:val="3054324A"/>
    <w:rsid w:val="309A0BB5"/>
    <w:rsid w:val="30B23DF8"/>
    <w:rsid w:val="30C921A5"/>
    <w:rsid w:val="30DC45F2"/>
    <w:rsid w:val="30DF0A95"/>
    <w:rsid w:val="30EF3D4F"/>
    <w:rsid w:val="312F3E2E"/>
    <w:rsid w:val="314C0871"/>
    <w:rsid w:val="315172F1"/>
    <w:rsid w:val="317B09AD"/>
    <w:rsid w:val="317B3C37"/>
    <w:rsid w:val="31A54A25"/>
    <w:rsid w:val="31DE5472"/>
    <w:rsid w:val="31E15D8A"/>
    <w:rsid w:val="31E34154"/>
    <w:rsid w:val="31FE47B5"/>
    <w:rsid w:val="32111C3C"/>
    <w:rsid w:val="321D0113"/>
    <w:rsid w:val="32A97301"/>
    <w:rsid w:val="335A1B70"/>
    <w:rsid w:val="3360416C"/>
    <w:rsid w:val="33AA0E22"/>
    <w:rsid w:val="33C12315"/>
    <w:rsid w:val="33CF717B"/>
    <w:rsid w:val="33D942D9"/>
    <w:rsid w:val="33F7559E"/>
    <w:rsid w:val="340F5333"/>
    <w:rsid w:val="34613B2C"/>
    <w:rsid w:val="3483321F"/>
    <w:rsid w:val="34F23C85"/>
    <w:rsid w:val="352C0311"/>
    <w:rsid w:val="353C57DF"/>
    <w:rsid w:val="354C7AED"/>
    <w:rsid w:val="356E1AFA"/>
    <w:rsid w:val="358513B3"/>
    <w:rsid w:val="359E020C"/>
    <w:rsid w:val="35AE70B8"/>
    <w:rsid w:val="35B4627F"/>
    <w:rsid w:val="35C31398"/>
    <w:rsid w:val="35D04F2F"/>
    <w:rsid w:val="35E50F98"/>
    <w:rsid w:val="3612737A"/>
    <w:rsid w:val="361757FB"/>
    <w:rsid w:val="36275626"/>
    <w:rsid w:val="36953219"/>
    <w:rsid w:val="369A3953"/>
    <w:rsid w:val="36B36399"/>
    <w:rsid w:val="36B4418D"/>
    <w:rsid w:val="36BF7759"/>
    <w:rsid w:val="36C3424B"/>
    <w:rsid w:val="373C49FD"/>
    <w:rsid w:val="374B33A4"/>
    <w:rsid w:val="3759636A"/>
    <w:rsid w:val="375C2CDF"/>
    <w:rsid w:val="375C76EE"/>
    <w:rsid w:val="378C1ED5"/>
    <w:rsid w:val="37B336EE"/>
    <w:rsid w:val="37B36F71"/>
    <w:rsid w:val="37DC40A2"/>
    <w:rsid w:val="37FE3504"/>
    <w:rsid w:val="386F75A2"/>
    <w:rsid w:val="38743802"/>
    <w:rsid w:val="3887079A"/>
    <w:rsid w:val="38D45689"/>
    <w:rsid w:val="38D4641B"/>
    <w:rsid w:val="39B068F6"/>
    <w:rsid w:val="39BE4584"/>
    <w:rsid w:val="39E7727A"/>
    <w:rsid w:val="39FB6425"/>
    <w:rsid w:val="3A170206"/>
    <w:rsid w:val="3A717EAC"/>
    <w:rsid w:val="3A931434"/>
    <w:rsid w:val="3ABAC700"/>
    <w:rsid w:val="3ABD74AB"/>
    <w:rsid w:val="3AE101C4"/>
    <w:rsid w:val="3B1EE8A4"/>
    <w:rsid w:val="3B24669D"/>
    <w:rsid w:val="3B7C6FBD"/>
    <w:rsid w:val="3BCF37BA"/>
    <w:rsid w:val="3BF23885"/>
    <w:rsid w:val="3C284000"/>
    <w:rsid w:val="3C574C5B"/>
    <w:rsid w:val="3C594574"/>
    <w:rsid w:val="3C622B24"/>
    <w:rsid w:val="3C63033F"/>
    <w:rsid w:val="3C81345F"/>
    <w:rsid w:val="3CFD5EBA"/>
    <w:rsid w:val="3D1459CD"/>
    <w:rsid w:val="3D3773F0"/>
    <w:rsid w:val="3D5C1BD3"/>
    <w:rsid w:val="3D7D6F08"/>
    <w:rsid w:val="3D90647B"/>
    <w:rsid w:val="3DA93A99"/>
    <w:rsid w:val="3DD91E43"/>
    <w:rsid w:val="3E5042C5"/>
    <w:rsid w:val="3EC858E9"/>
    <w:rsid w:val="3ECF2A08"/>
    <w:rsid w:val="3ED641FC"/>
    <w:rsid w:val="3F134E97"/>
    <w:rsid w:val="3F370290"/>
    <w:rsid w:val="3F764DC8"/>
    <w:rsid w:val="3F7B09C1"/>
    <w:rsid w:val="40807D6B"/>
    <w:rsid w:val="40A13152"/>
    <w:rsid w:val="41255EFA"/>
    <w:rsid w:val="415F4950"/>
    <w:rsid w:val="41A95520"/>
    <w:rsid w:val="41C12BC8"/>
    <w:rsid w:val="41EA08B5"/>
    <w:rsid w:val="423D02B6"/>
    <w:rsid w:val="42534654"/>
    <w:rsid w:val="428C2F94"/>
    <w:rsid w:val="429206DC"/>
    <w:rsid w:val="429960CF"/>
    <w:rsid w:val="42E979D5"/>
    <w:rsid w:val="43033EAE"/>
    <w:rsid w:val="43324D6E"/>
    <w:rsid w:val="43352406"/>
    <w:rsid w:val="43475A12"/>
    <w:rsid w:val="43625D73"/>
    <w:rsid w:val="43650AC3"/>
    <w:rsid w:val="439072E7"/>
    <w:rsid w:val="43977DF9"/>
    <w:rsid w:val="43B8429E"/>
    <w:rsid w:val="43C34F13"/>
    <w:rsid w:val="43EC4F87"/>
    <w:rsid w:val="4406416E"/>
    <w:rsid w:val="44813C58"/>
    <w:rsid w:val="44836D79"/>
    <w:rsid w:val="44886325"/>
    <w:rsid w:val="44886BC1"/>
    <w:rsid w:val="44D82AE5"/>
    <w:rsid w:val="44ED7195"/>
    <w:rsid w:val="44EF64C3"/>
    <w:rsid w:val="44F42AFA"/>
    <w:rsid w:val="45173738"/>
    <w:rsid w:val="453A0F89"/>
    <w:rsid w:val="457129FD"/>
    <w:rsid w:val="45877BBF"/>
    <w:rsid w:val="45B971B4"/>
    <w:rsid w:val="465E2328"/>
    <w:rsid w:val="46723F57"/>
    <w:rsid w:val="4750044C"/>
    <w:rsid w:val="479A0062"/>
    <w:rsid w:val="47AC03E9"/>
    <w:rsid w:val="47AF7AF9"/>
    <w:rsid w:val="47B55142"/>
    <w:rsid w:val="47FFD250"/>
    <w:rsid w:val="4805322D"/>
    <w:rsid w:val="480C1209"/>
    <w:rsid w:val="48407519"/>
    <w:rsid w:val="48BB0B36"/>
    <w:rsid w:val="48F76EFB"/>
    <w:rsid w:val="493764A6"/>
    <w:rsid w:val="493D06E7"/>
    <w:rsid w:val="4949103E"/>
    <w:rsid w:val="49935F44"/>
    <w:rsid w:val="49E75D88"/>
    <w:rsid w:val="49FD2AB9"/>
    <w:rsid w:val="4A500C79"/>
    <w:rsid w:val="4A6E40D8"/>
    <w:rsid w:val="4A6F45E9"/>
    <w:rsid w:val="4A9C13B0"/>
    <w:rsid w:val="4AA65E99"/>
    <w:rsid w:val="4AE63EDA"/>
    <w:rsid w:val="4AFA3569"/>
    <w:rsid w:val="4B2D161F"/>
    <w:rsid w:val="4B2D3A0E"/>
    <w:rsid w:val="4B2D7407"/>
    <w:rsid w:val="4BFB0399"/>
    <w:rsid w:val="4C025924"/>
    <w:rsid w:val="4C1757E1"/>
    <w:rsid w:val="4C394BE2"/>
    <w:rsid w:val="4C3B20B3"/>
    <w:rsid w:val="4C420716"/>
    <w:rsid w:val="4C52515B"/>
    <w:rsid w:val="4C5A0342"/>
    <w:rsid w:val="4CB00A4A"/>
    <w:rsid w:val="4CDA27A4"/>
    <w:rsid w:val="4D285DDA"/>
    <w:rsid w:val="4D3E688F"/>
    <w:rsid w:val="4D5911B7"/>
    <w:rsid w:val="4DB6305A"/>
    <w:rsid w:val="4DC0585E"/>
    <w:rsid w:val="4E33692B"/>
    <w:rsid w:val="4E340CA8"/>
    <w:rsid w:val="4EA66D7F"/>
    <w:rsid w:val="4EC47414"/>
    <w:rsid w:val="4F06146A"/>
    <w:rsid w:val="4F0952F8"/>
    <w:rsid w:val="4F7D0D64"/>
    <w:rsid w:val="4FBB0B85"/>
    <w:rsid w:val="4FF70C1C"/>
    <w:rsid w:val="50004A57"/>
    <w:rsid w:val="501E520A"/>
    <w:rsid w:val="503B0D7C"/>
    <w:rsid w:val="504C146B"/>
    <w:rsid w:val="50A94C89"/>
    <w:rsid w:val="50C876C7"/>
    <w:rsid w:val="50CF6D7C"/>
    <w:rsid w:val="50EF45A6"/>
    <w:rsid w:val="50FF27F5"/>
    <w:rsid w:val="517F0C73"/>
    <w:rsid w:val="518528BD"/>
    <w:rsid w:val="51A55AC5"/>
    <w:rsid w:val="52475F7F"/>
    <w:rsid w:val="52634466"/>
    <w:rsid w:val="528664E5"/>
    <w:rsid w:val="52A70380"/>
    <w:rsid w:val="52F617A2"/>
    <w:rsid w:val="534712FC"/>
    <w:rsid w:val="535046EA"/>
    <w:rsid w:val="53DB36C9"/>
    <w:rsid w:val="541A7DDB"/>
    <w:rsid w:val="545634AC"/>
    <w:rsid w:val="548C43E1"/>
    <w:rsid w:val="54D9466B"/>
    <w:rsid w:val="54DF1A82"/>
    <w:rsid w:val="55236D70"/>
    <w:rsid w:val="5537713B"/>
    <w:rsid w:val="554A2019"/>
    <w:rsid w:val="55B46818"/>
    <w:rsid w:val="55C9505D"/>
    <w:rsid w:val="55CB640C"/>
    <w:rsid w:val="55CC1DE8"/>
    <w:rsid w:val="55E42B64"/>
    <w:rsid w:val="55E6625B"/>
    <w:rsid w:val="55E900DF"/>
    <w:rsid w:val="56055E13"/>
    <w:rsid w:val="56103767"/>
    <w:rsid w:val="561E5B04"/>
    <w:rsid w:val="56386187"/>
    <w:rsid w:val="56651F2A"/>
    <w:rsid w:val="567E0FDE"/>
    <w:rsid w:val="56CDB953"/>
    <w:rsid w:val="56E33687"/>
    <w:rsid w:val="56E56765"/>
    <w:rsid w:val="56F338F8"/>
    <w:rsid w:val="56FD0B83"/>
    <w:rsid w:val="570617CF"/>
    <w:rsid w:val="57333899"/>
    <w:rsid w:val="573A15BA"/>
    <w:rsid w:val="57A585EF"/>
    <w:rsid w:val="57DA33F7"/>
    <w:rsid w:val="57E16E3D"/>
    <w:rsid w:val="58094EFE"/>
    <w:rsid w:val="58121E2F"/>
    <w:rsid w:val="58625A28"/>
    <w:rsid w:val="586D6ACA"/>
    <w:rsid w:val="58BE0ABE"/>
    <w:rsid w:val="58FD07A7"/>
    <w:rsid w:val="59297BA9"/>
    <w:rsid w:val="59B30CFC"/>
    <w:rsid w:val="5A067F89"/>
    <w:rsid w:val="5A260733"/>
    <w:rsid w:val="5A9820CC"/>
    <w:rsid w:val="5B295CFC"/>
    <w:rsid w:val="5B6C41A8"/>
    <w:rsid w:val="5BBF6CD6"/>
    <w:rsid w:val="5BD37A4C"/>
    <w:rsid w:val="5BFC3597"/>
    <w:rsid w:val="5C062EB6"/>
    <w:rsid w:val="5C414935"/>
    <w:rsid w:val="5C41556B"/>
    <w:rsid w:val="5C54188A"/>
    <w:rsid w:val="5C7020AB"/>
    <w:rsid w:val="5C761B80"/>
    <w:rsid w:val="5C8D5305"/>
    <w:rsid w:val="5CA371D7"/>
    <w:rsid w:val="5CC20164"/>
    <w:rsid w:val="5CC641FE"/>
    <w:rsid w:val="5CE34F24"/>
    <w:rsid w:val="5D2D376B"/>
    <w:rsid w:val="5D3D44A4"/>
    <w:rsid w:val="5DCA02B6"/>
    <w:rsid w:val="5DDB2103"/>
    <w:rsid w:val="5E0439FF"/>
    <w:rsid w:val="5E22101E"/>
    <w:rsid w:val="5E864B3D"/>
    <w:rsid w:val="5EA83725"/>
    <w:rsid w:val="5EC85C9A"/>
    <w:rsid w:val="5ED13A0C"/>
    <w:rsid w:val="5EDB585F"/>
    <w:rsid w:val="5F011A9F"/>
    <w:rsid w:val="5F1334E7"/>
    <w:rsid w:val="5F321180"/>
    <w:rsid w:val="5F98382D"/>
    <w:rsid w:val="5FC776AC"/>
    <w:rsid w:val="5FDC7BC7"/>
    <w:rsid w:val="5FEC4E1E"/>
    <w:rsid w:val="600D0D4E"/>
    <w:rsid w:val="6028328D"/>
    <w:rsid w:val="603F0DB5"/>
    <w:rsid w:val="60751F91"/>
    <w:rsid w:val="60AF4CC3"/>
    <w:rsid w:val="60BA2EC2"/>
    <w:rsid w:val="60C12AC4"/>
    <w:rsid w:val="60C60898"/>
    <w:rsid w:val="60D202B6"/>
    <w:rsid w:val="60E23BCA"/>
    <w:rsid w:val="60E93067"/>
    <w:rsid w:val="60F123E0"/>
    <w:rsid w:val="61286784"/>
    <w:rsid w:val="614B52D7"/>
    <w:rsid w:val="6196371F"/>
    <w:rsid w:val="61FC3C8C"/>
    <w:rsid w:val="62012FB6"/>
    <w:rsid w:val="62925751"/>
    <w:rsid w:val="629E6980"/>
    <w:rsid w:val="62A22D57"/>
    <w:rsid w:val="62C75944"/>
    <w:rsid w:val="62F261C0"/>
    <w:rsid w:val="630208EA"/>
    <w:rsid w:val="630620AE"/>
    <w:rsid w:val="63580093"/>
    <w:rsid w:val="638F48BE"/>
    <w:rsid w:val="63E10D31"/>
    <w:rsid w:val="64086CF5"/>
    <w:rsid w:val="643B6B92"/>
    <w:rsid w:val="64725792"/>
    <w:rsid w:val="64740742"/>
    <w:rsid w:val="64AC19AC"/>
    <w:rsid w:val="64F315AF"/>
    <w:rsid w:val="658975CF"/>
    <w:rsid w:val="6668659B"/>
    <w:rsid w:val="66835B70"/>
    <w:rsid w:val="669B6954"/>
    <w:rsid w:val="66C17265"/>
    <w:rsid w:val="6727627B"/>
    <w:rsid w:val="672D1F64"/>
    <w:rsid w:val="673D0401"/>
    <w:rsid w:val="67A7139C"/>
    <w:rsid w:val="67C769C5"/>
    <w:rsid w:val="67D67DB3"/>
    <w:rsid w:val="67FCD110"/>
    <w:rsid w:val="681364CD"/>
    <w:rsid w:val="68251F5E"/>
    <w:rsid w:val="6871738B"/>
    <w:rsid w:val="687D4CD7"/>
    <w:rsid w:val="68813AFA"/>
    <w:rsid w:val="689620C6"/>
    <w:rsid w:val="68B5367F"/>
    <w:rsid w:val="68B97E5C"/>
    <w:rsid w:val="68C05E2E"/>
    <w:rsid w:val="68CD2978"/>
    <w:rsid w:val="68CE1F98"/>
    <w:rsid w:val="68D11042"/>
    <w:rsid w:val="68E55E47"/>
    <w:rsid w:val="69823DCA"/>
    <w:rsid w:val="6A067F77"/>
    <w:rsid w:val="6A193842"/>
    <w:rsid w:val="6A1A47CE"/>
    <w:rsid w:val="6A7165C6"/>
    <w:rsid w:val="6A98037F"/>
    <w:rsid w:val="6A981202"/>
    <w:rsid w:val="6B070ED3"/>
    <w:rsid w:val="6B0771EE"/>
    <w:rsid w:val="6B137D58"/>
    <w:rsid w:val="6B521D25"/>
    <w:rsid w:val="6B994ED7"/>
    <w:rsid w:val="6BAC51AB"/>
    <w:rsid w:val="6BDD15F2"/>
    <w:rsid w:val="6BDE58F9"/>
    <w:rsid w:val="6BF8E60F"/>
    <w:rsid w:val="6CB732B1"/>
    <w:rsid w:val="6CBC3AD7"/>
    <w:rsid w:val="6CF160DD"/>
    <w:rsid w:val="6D051DBC"/>
    <w:rsid w:val="6D1C72D8"/>
    <w:rsid w:val="6D77975A"/>
    <w:rsid w:val="6DD66464"/>
    <w:rsid w:val="6DD723D9"/>
    <w:rsid w:val="6EE075F5"/>
    <w:rsid w:val="6EF67E9D"/>
    <w:rsid w:val="6F147344"/>
    <w:rsid w:val="6F1F7BF0"/>
    <w:rsid w:val="6F230721"/>
    <w:rsid w:val="6F3523B3"/>
    <w:rsid w:val="6FA33BA0"/>
    <w:rsid w:val="6FDC586F"/>
    <w:rsid w:val="6FFF3460"/>
    <w:rsid w:val="704509AA"/>
    <w:rsid w:val="7051566B"/>
    <w:rsid w:val="706A216C"/>
    <w:rsid w:val="70BF037E"/>
    <w:rsid w:val="70E2386E"/>
    <w:rsid w:val="712D5C67"/>
    <w:rsid w:val="71AC2751"/>
    <w:rsid w:val="72272ADA"/>
    <w:rsid w:val="722F0756"/>
    <w:rsid w:val="72497FB6"/>
    <w:rsid w:val="727F2869"/>
    <w:rsid w:val="729214D1"/>
    <w:rsid w:val="72955AF6"/>
    <w:rsid w:val="72A873BA"/>
    <w:rsid w:val="72FDFDA8"/>
    <w:rsid w:val="73312AC1"/>
    <w:rsid w:val="73603553"/>
    <w:rsid w:val="736571FF"/>
    <w:rsid w:val="73785837"/>
    <w:rsid w:val="737D635B"/>
    <w:rsid w:val="73A25CEE"/>
    <w:rsid w:val="73E5209D"/>
    <w:rsid w:val="73F92F21"/>
    <w:rsid w:val="73FA0A20"/>
    <w:rsid w:val="74096DA2"/>
    <w:rsid w:val="745342F5"/>
    <w:rsid w:val="745F1A7B"/>
    <w:rsid w:val="74645BB9"/>
    <w:rsid w:val="74997A6C"/>
    <w:rsid w:val="74A76DE2"/>
    <w:rsid w:val="74DC3C98"/>
    <w:rsid w:val="74E320ED"/>
    <w:rsid w:val="74F34FB8"/>
    <w:rsid w:val="75006D7D"/>
    <w:rsid w:val="754B3B25"/>
    <w:rsid w:val="757875B4"/>
    <w:rsid w:val="75B92AB7"/>
    <w:rsid w:val="761B77D2"/>
    <w:rsid w:val="762A2341"/>
    <w:rsid w:val="763316BA"/>
    <w:rsid w:val="767009BD"/>
    <w:rsid w:val="76831F2D"/>
    <w:rsid w:val="76986CC8"/>
    <w:rsid w:val="770E7A0D"/>
    <w:rsid w:val="77120888"/>
    <w:rsid w:val="776E3EC0"/>
    <w:rsid w:val="779813AE"/>
    <w:rsid w:val="77C916C0"/>
    <w:rsid w:val="77FD9F72"/>
    <w:rsid w:val="77FF9F64"/>
    <w:rsid w:val="782E0708"/>
    <w:rsid w:val="787065A4"/>
    <w:rsid w:val="787D229C"/>
    <w:rsid w:val="78802F06"/>
    <w:rsid w:val="788E1D05"/>
    <w:rsid w:val="79661B74"/>
    <w:rsid w:val="797127B4"/>
    <w:rsid w:val="79B47343"/>
    <w:rsid w:val="7A5D75CE"/>
    <w:rsid w:val="7A6D0EAD"/>
    <w:rsid w:val="7A8A17B8"/>
    <w:rsid w:val="7A9B376F"/>
    <w:rsid w:val="7AE6D330"/>
    <w:rsid w:val="7B071055"/>
    <w:rsid w:val="7B0A1B5A"/>
    <w:rsid w:val="7B4B454A"/>
    <w:rsid w:val="7B547FB4"/>
    <w:rsid w:val="7B7F0118"/>
    <w:rsid w:val="7B8C546A"/>
    <w:rsid w:val="7BA1196B"/>
    <w:rsid w:val="7BBF0BDB"/>
    <w:rsid w:val="7BD5796E"/>
    <w:rsid w:val="7BFC61B5"/>
    <w:rsid w:val="7C2A5D74"/>
    <w:rsid w:val="7C367C17"/>
    <w:rsid w:val="7C59559C"/>
    <w:rsid w:val="7C9E326B"/>
    <w:rsid w:val="7CA42817"/>
    <w:rsid w:val="7D080EA3"/>
    <w:rsid w:val="7D52183F"/>
    <w:rsid w:val="7D5C3375"/>
    <w:rsid w:val="7D883202"/>
    <w:rsid w:val="7D9FC3D6"/>
    <w:rsid w:val="7DA47AE2"/>
    <w:rsid w:val="7DA55615"/>
    <w:rsid w:val="7DCD63E9"/>
    <w:rsid w:val="7DD3463A"/>
    <w:rsid w:val="7DEE4ADD"/>
    <w:rsid w:val="7DEE510E"/>
    <w:rsid w:val="7DF542F7"/>
    <w:rsid w:val="7DFB465A"/>
    <w:rsid w:val="7E8A4BCF"/>
    <w:rsid w:val="7EDF3DB9"/>
    <w:rsid w:val="7EE92B98"/>
    <w:rsid w:val="7EEDE5E2"/>
    <w:rsid w:val="7F4A5845"/>
    <w:rsid w:val="7F6B30FF"/>
    <w:rsid w:val="7FBFA76A"/>
    <w:rsid w:val="7FD61268"/>
    <w:rsid w:val="7FE6C389"/>
    <w:rsid w:val="7FEDC46A"/>
    <w:rsid w:val="7FEFC835"/>
    <w:rsid w:val="7FF7952F"/>
    <w:rsid w:val="7FF7BA22"/>
    <w:rsid w:val="7FF993FD"/>
    <w:rsid w:val="7FFBD128"/>
    <w:rsid w:val="7FFF7790"/>
    <w:rsid w:val="7FFFF03A"/>
    <w:rsid w:val="7FFFF668"/>
    <w:rsid w:val="9AB36B32"/>
    <w:rsid w:val="9EFFFFB7"/>
    <w:rsid w:val="9FE9FE3C"/>
    <w:rsid w:val="A7DFE7F9"/>
    <w:rsid w:val="AEE526D6"/>
    <w:rsid w:val="B5D3B744"/>
    <w:rsid w:val="B5EF697F"/>
    <w:rsid w:val="B7F74AE6"/>
    <w:rsid w:val="B7FA67F5"/>
    <w:rsid w:val="BCF24343"/>
    <w:rsid w:val="BEFFE01C"/>
    <w:rsid w:val="BFD7BD92"/>
    <w:rsid w:val="BFFE6D4D"/>
    <w:rsid w:val="D3AFCD1A"/>
    <w:rsid w:val="D9DE18CF"/>
    <w:rsid w:val="DBB751A0"/>
    <w:rsid w:val="DBEBB499"/>
    <w:rsid w:val="DF5F310A"/>
    <w:rsid w:val="E276A09D"/>
    <w:rsid w:val="E3E32D55"/>
    <w:rsid w:val="E5AB7FB4"/>
    <w:rsid w:val="E7F63AF2"/>
    <w:rsid w:val="EA4490BC"/>
    <w:rsid w:val="EBFA43F3"/>
    <w:rsid w:val="EBFF43D5"/>
    <w:rsid w:val="EFCD186D"/>
    <w:rsid w:val="F1F8A88F"/>
    <w:rsid w:val="F32E0FB5"/>
    <w:rsid w:val="F73F577E"/>
    <w:rsid w:val="F77F6604"/>
    <w:rsid w:val="F7DF6951"/>
    <w:rsid w:val="F7FB3485"/>
    <w:rsid w:val="F7FFB967"/>
    <w:rsid w:val="FB7D664B"/>
    <w:rsid w:val="FB9C90D9"/>
    <w:rsid w:val="FBE72243"/>
    <w:rsid w:val="FBF9F064"/>
    <w:rsid w:val="FDDFE1C4"/>
    <w:rsid w:val="FDF64573"/>
    <w:rsid w:val="FDF67967"/>
    <w:rsid w:val="FE6ADDF8"/>
    <w:rsid w:val="FEFFA387"/>
    <w:rsid w:val="FF7EF430"/>
    <w:rsid w:val="FFEA590D"/>
    <w:rsid w:val="FFFDFE7A"/>
    <w:rsid w:val="FFFEF3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qFormat="1" w:unhideWhenUsed="0" w:uiPriority="0" w:semiHidden="0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semiHidden="0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2"/>
      <w:lang w:val="en-US" w:eastAsia="zh-CN" w:bidi="ar-SA"/>
    </w:rPr>
  </w:style>
  <w:style w:type="character" w:default="1" w:styleId="12">
    <w:name w:val="Default Paragraph Font"/>
    <w:unhideWhenUsed/>
    <w:uiPriority w:val="1"/>
  </w:style>
  <w:style w:type="table" w:default="1" w:styleId="10">
    <w:name w:val="Normal Table"/>
    <w:unhideWhenUsed/>
    <w:uiPriority w:val="99"/>
    <w:tblPr>
      <w:tblStyle w:val="10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iPriority w:val="0"/>
    <w:rPr>
      <w:rFonts w:eastAsia="宋体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annotation text"/>
    <w:basedOn w:val="1"/>
    <w:link w:val="15"/>
    <w:qFormat/>
    <w:uiPriority w:val="0"/>
    <w:pPr>
      <w:jc w:val="left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link w:val="19"/>
    <w:qFormat/>
    <w:uiPriority w:val="0"/>
    <w:pPr>
      <w:snapToGrid w:val="0"/>
      <w:jc w:val="left"/>
    </w:pPr>
    <w:rPr>
      <w:rFonts w:ascii="Times New Roman" w:hAnsi="Times New Roman" w:eastAsia="宋体" w:cs="Times New Roman"/>
      <w:sz w:val="18"/>
      <w:szCs w:val="20"/>
    </w:rPr>
  </w:style>
  <w:style w:type="paragraph" w:styleId="9">
    <w:name w:val="annotation subject"/>
    <w:basedOn w:val="4"/>
    <w:next w:val="4"/>
    <w:link w:val="20"/>
    <w:unhideWhenUsed/>
    <w:uiPriority w:val="99"/>
    <w:rPr>
      <w:rFonts w:ascii="Calibri" w:hAnsi="Calibri" w:eastAsia="宋体" w:cs="Times New Roman"/>
      <w:b/>
      <w:bCs/>
      <w:szCs w:val="22"/>
    </w:rPr>
  </w:style>
  <w:style w:type="table" w:styleId="11">
    <w:name w:val="Table Grid"/>
    <w:basedOn w:val="10"/>
    <w:uiPriority w:val="39"/>
    <w:pPr>
      <w:widowControl w:val="0"/>
      <w:jc w:val="both"/>
    </w:pPr>
    <w:tblPr>
      <w:tblStyle w:val="10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annotation reference"/>
    <w:uiPriority w:val="0"/>
    <w:rPr>
      <w:sz w:val="21"/>
      <w:szCs w:val="21"/>
    </w:rPr>
  </w:style>
  <w:style w:type="character" w:styleId="14">
    <w:name w:val="footnote reference"/>
    <w:qFormat/>
    <w:uiPriority w:val="0"/>
    <w:rPr>
      <w:rFonts w:ascii="Verdana" w:hAnsi="Verdana" w:eastAsia="宋体" w:cs="Verdana"/>
      <w:kern w:val="0"/>
      <w:sz w:val="20"/>
      <w:szCs w:val="20"/>
      <w:vertAlign w:val="superscript"/>
      <w:lang w:eastAsia="en-US"/>
    </w:rPr>
  </w:style>
  <w:style w:type="character" w:customStyle="1" w:styleId="15">
    <w:name w:val="批注文字 Char1"/>
    <w:link w:val="4"/>
    <w:qFormat/>
    <w:uiPriority w:val="0"/>
    <w:rPr>
      <w:rFonts w:ascii="Calibri" w:hAnsi="Calibri" w:eastAsia="宋体" w:cs="Times New Roman"/>
      <w:szCs w:val="24"/>
    </w:rPr>
  </w:style>
  <w:style w:type="character" w:customStyle="1" w:styleId="16">
    <w:name w:val="批注框文本 Char"/>
    <w:link w:val="5"/>
    <w:semiHidden/>
    <w:qFormat/>
    <w:uiPriority w:val="99"/>
    <w:rPr>
      <w:sz w:val="18"/>
      <w:szCs w:val="18"/>
    </w:rPr>
  </w:style>
  <w:style w:type="character" w:customStyle="1" w:styleId="17">
    <w:name w:val="页脚 Char"/>
    <w:link w:val="6"/>
    <w:qFormat/>
    <w:uiPriority w:val="99"/>
    <w:rPr>
      <w:sz w:val="18"/>
      <w:szCs w:val="18"/>
    </w:rPr>
  </w:style>
  <w:style w:type="character" w:customStyle="1" w:styleId="18">
    <w:name w:val="页眉 Char"/>
    <w:link w:val="7"/>
    <w:uiPriority w:val="99"/>
    <w:rPr>
      <w:sz w:val="18"/>
      <w:szCs w:val="18"/>
    </w:rPr>
  </w:style>
  <w:style w:type="character" w:customStyle="1" w:styleId="19">
    <w:name w:val="脚注文本 Char"/>
    <w:link w:val="8"/>
    <w:qFormat/>
    <w:uiPriority w:val="0"/>
    <w:rPr>
      <w:rFonts w:ascii="Times New Roman" w:hAnsi="Times New Roman" w:eastAsia="宋体" w:cs="Times New Roman"/>
      <w:sz w:val="18"/>
      <w:szCs w:val="20"/>
    </w:rPr>
  </w:style>
  <w:style w:type="character" w:customStyle="1" w:styleId="20">
    <w:name w:val="批注主题 Char"/>
    <w:link w:val="9"/>
    <w:semiHidden/>
    <w:qFormat/>
    <w:uiPriority w:val="99"/>
    <w:rPr>
      <w:rFonts w:ascii="Calibri" w:hAnsi="Calibri" w:eastAsia="宋体" w:cs="Times New Roman"/>
      <w:b/>
      <w:bCs/>
      <w:szCs w:val="24"/>
    </w:rPr>
  </w:style>
  <w:style w:type="character" w:customStyle="1" w:styleId="21">
    <w:name w:val="批注文字 Char"/>
    <w:basedOn w:val="12"/>
    <w:semiHidden/>
    <w:qFormat/>
    <w:uiPriority w:val="99"/>
  </w:style>
  <w:style w:type="paragraph" w:customStyle="1" w:styleId="22">
    <w:name w:val="样式 文字 + 首行缩进:  2 字符3"/>
    <w:basedOn w:val="1"/>
    <w:qFormat/>
    <w:uiPriority w:val="0"/>
    <w:pPr>
      <w:spacing w:line="360" w:lineRule="auto"/>
      <w:ind w:firstLine="200" w:firstLineChars="200"/>
    </w:pPr>
    <w:rPr>
      <w:rFonts w:eastAsia="仿宋_GB2312" w:cs="宋体"/>
      <w:sz w:val="28"/>
      <w:szCs w:val="28"/>
    </w:rPr>
  </w:style>
  <w:style w:type="paragraph" w:customStyle="1" w:styleId="23">
    <w:name w:val="Default Paragraph Font Para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0"/>
    </w:rPr>
  </w:style>
  <w:style w:type="paragraph" w:customStyle="1" w:styleId="2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3575</Words>
  <Characters>3724</Characters>
  <Lines>24</Lines>
  <Paragraphs>7</Paragraphs>
  <TotalTime>13.3333333333333</TotalTime>
  <ScaleCrop>false</ScaleCrop>
  <LinksUpToDate>false</LinksUpToDate>
  <CharactersWithSpaces>6583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2018-09-19T02:32:00Z</dcterms:created>
  <dc:creator>my mac</dc:creator>
  <cp:lastModifiedBy>万吉良</cp:lastModifiedBy>
  <cp:lastPrinted>2023-02-15T18:46:06Z</cp:lastPrinted>
  <dcterms:modified xsi:type="dcterms:W3CDTF">2023-02-22T09:55:33Z</dcterms:modified>
  <dc:title>附件1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1A234B2F2312420CA93278C23DCE434A</vt:lpwstr>
  </property>
</Properties>
</file>