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DB4" w:rsidRDefault="004A35E5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137DB4" w:rsidRDefault="004A35E5">
      <w:pPr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ascii="方正小标宋简体" w:eastAsia="方正小标宋简体" w:cs="方正小标宋简体"/>
          <w:sz w:val="44"/>
          <w:szCs w:val="44"/>
        </w:rPr>
        <w:t>2021</w:t>
      </w:r>
      <w:r>
        <w:rPr>
          <w:rFonts w:ascii="方正小标宋简体" w:eastAsia="方正小标宋简体" w:cs="方正小标宋简体" w:hint="eastAsia"/>
          <w:sz w:val="44"/>
          <w:szCs w:val="44"/>
        </w:rPr>
        <w:t>年山东省</w:t>
      </w:r>
      <w:r w:rsidR="00CF4208">
        <w:rPr>
          <w:rFonts w:ascii="方正小标宋简体" w:eastAsia="方正小标宋简体" w:cs="方正小标宋简体" w:hint="eastAsia"/>
          <w:sz w:val="44"/>
          <w:szCs w:val="44"/>
        </w:rPr>
        <w:t>工业和信息化厅</w:t>
      </w:r>
      <w:r>
        <w:rPr>
          <w:rFonts w:ascii="方正小标宋简体" w:eastAsia="方正小标宋简体" w:cs="方正小标宋简体" w:hint="eastAsia"/>
          <w:sz w:val="44"/>
          <w:szCs w:val="44"/>
        </w:rPr>
        <w:t>政务公开重点工作任务分解表</w:t>
      </w:r>
    </w:p>
    <w:tbl>
      <w:tblPr>
        <w:tblW w:w="141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101"/>
        <w:gridCol w:w="6013"/>
        <w:gridCol w:w="4040"/>
      </w:tblGrid>
      <w:tr w:rsidR="00137DB4">
        <w:trPr>
          <w:trHeight w:val="600"/>
          <w:tblHeader/>
        </w:trPr>
        <w:tc>
          <w:tcPr>
            <w:tcW w:w="4121" w:type="dxa"/>
            <w:gridSpan w:val="2"/>
            <w:vAlign w:val="center"/>
          </w:tcPr>
          <w:p w:rsidR="00137DB4" w:rsidRDefault="004A35E5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工作任务</w:t>
            </w:r>
          </w:p>
        </w:tc>
        <w:tc>
          <w:tcPr>
            <w:tcW w:w="6013" w:type="dxa"/>
            <w:vAlign w:val="center"/>
          </w:tcPr>
          <w:p w:rsidR="00137DB4" w:rsidRDefault="004A35E5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具体要求</w:t>
            </w:r>
          </w:p>
        </w:tc>
        <w:tc>
          <w:tcPr>
            <w:tcW w:w="4040" w:type="dxa"/>
            <w:vAlign w:val="center"/>
          </w:tcPr>
          <w:p w:rsidR="00137DB4" w:rsidRDefault="004A35E5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责任单位</w:t>
            </w:r>
          </w:p>
        </w:tc>
      </w:tr>
      <w:tr w:rsidR="00992DF2" w:rsidTr="009B0978">
        <w:trPr>
          <w:trHeight w:val="789"/>
        </w:trPr>
        <w:tc>
          <w:tcPr>
            <w:tcW w:w="2020" w:type="dxa"/>
            <w:vMerge w:val="restart"/>
            <w:vAlign w:val="center"/>
          </w:tcPr>
          <w:p w:rsidR="00992DF2" w:rsidRPr="00CF4208" w:rsidRDefault="00992DF2" w:rsidP="00CF4208"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 w:rsidRPr="00CF4208"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</w:rPr>
              <w:t>深化重点领域政府信息公开</w:t>
            </w:r>
          </w:p>
        </w:tc>
        <w:tc>
          <w:tcPr>
            <w:tcW w:w="2101" w:type="dxa"/>
            <w:vMerge w:val="restart"/>
            <w:vAlign w:val="center"/>
          </w:tcPr>
          <w:p w:rsidR="00992DF2" w:rsidRDefault="00992DF2"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着眼畅通经济循环推进政务公开</w:t>
            </w:r>
          </w:p>
        </w:tc>
        <w:tc>
          <w:tcPr>
            <w:tcW w:w="6013" w:type="dxa"/>
            <w:vAlign w:val="center"/>
          </w:tcPr>
          <w:p w:rsidR="00992DF2" w:rsidRDefault="00992DF2"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围绕推进“十强”优势产业和实现产业基础再造，做好重点项目建设和产业政策实施情况公开。</w:t>
            </w:r>
          </w:p>
        </w:tc>
        <w:tc>
          <w:tcPr>
            <w:tcW w:w="4040" w:type="dxa"/>
            <w:vAlign w:val="center"/>
          </w:tcPr>
          <w:p w:rsidR="00992DF2" w:rsidRDefault="00ED54DD" w:rsidP="00ED54DD"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 w:rsidRPr="00ED54DD"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4"/>
              </w:rPr>
              <w:t>新材料</w:t>
            </w:r>
            <w:r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4"/>
              </w:rPr>
              <w:t>产业</w:t>
            </w:r>
            <w:r w:rsidRPr="00ED54DD"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4"/>
              </w:rPr>
              <w:t>处、装备</w:t>
            </w:r>
            <w:r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4"/>
              </w:rPr>
              <w:t>产业</w:t>
            </w:r>
            <w:r w:rsidRPr="00ED54DD"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4"/>
              </w:rPr>
              <w:t>处、软件</w:t>
            </w:r>
            <w:r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4"/>
              </w:rPr>
              <w:t>与信息服务业</w:t>
            </w:r>
            <w:r w:rsidRPr="00ED54DD"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4"/>
              </w:rPr>
              <w:t>处、</w:t>
            </w:r>
            <w:r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4"/>
              </w:rPr>
              <w:t>化工专项行动办</w:t>
            </w:r>
          </w:p>
        </w:tc>
      </w:tr>
      <w:tr w:rsidR="00992DF2" w:rsidTr="009B0978">
        <w:trPr>
          <w:trHeight w:val="844"/>
        </w:trPr>
        <w:tc>
          <w:tcPr>
            <w:tcW w:w="2020" w:type="dxa"/>
            <w:vMerge/>
            <w:vAlign w:val="center"/>
          </w:tcPr>
          <w:p w:rsidR="00992DF2" w:rsidRDefault="00992DF2"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1" w:type="dxa"/>
            <w:vMerge/>
            <w:vAlign w:val="center"/>
          </w:tcPr>
          <w:p w:rsidR="00992DF2" w:rsidRDefault="00992DF2"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3" w:type="dxa"/>
            <w:vAlign w:val="center"/>
          </w:tcPr>
          <w:p w:rsidR="00992DF2" w:rsidRPr="009B0978" w:rsidRDefault="00992DF2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 w:rsidRPr="009B0978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做好培育新一代消费热点、全面促进消费升级等政策措施落实情况公开。</w:t>
            </w:r>
          </w:p>
        </w:tc>
        <w:tc>
          <w:tcPr>
            <w:tcW w:w="4040" w:type="dxa"/>
            <w:vAlign w:val="center"/>
          </w:tcPr>
          <w:p w:rsidR="00992DF2" w:rsidRPr="009B0978" w:rsidRDefault="009B0978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 w:rsidRPr="009B0978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消费品产业处、轻工纺织产业处</w:t>
            </w:r>
          </w:p>
        </w:tc>
      </w:tr>
      <w:tr w:rsidR="00992DF2" w:rsidTr="009B0978">
        <w:trPr>
          <w:trHeight w:val="841"/>
        </w:trPr>
        <w:tc>
          <w:tcPr>
            <w:tcW w:w="2020" w:type="dxa"/>
            <w:vMerge/>
            <w:vAlign w:val="center"/>
          </w:tcPr>
          <w:p w:rsidR="00992DF2" w:rsidRDefault="00992DF2"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 w:rsidR="00992DF2" w:rsidRDefault="00992DF2"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聚焦优化营商环境推进政务公开</w:t>
            </w:r>
          </w:p>
        </w:tc>
        <w:tc>
          <w:tcPr>
            <w:tcW w:w="6013" w:type="dxa"/>
            <w:vAlign w:val="center"/>
          </w:tcPr>
          <w:p w:rsidR="00992DF2" w:rsidRDefault="00992DF2" w:rsidP="00CD2468"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更新完善权责清单和机构职能并按要求公开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推进政务服务标准化、规范化、便利化。</w:t>
            </w:r>
          </w:p>
        </w:tc>
        <w:tc>
          <w:tcPr>
            <w:tcW w:w="4040" w:type="dxa"/>
            <w:vAlign w:val="center"/>
          </w:tcPr>
          <w:p w:rsidR="00992DF2" w:rsidRDefault="00992DF2"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政策法规处、人事处</w:t>
            </w:r>
          </w:p>
        </w:tc>
      </w:tr>
      <w:tr w:rsidR="00137DB4" w:rsidTr="009B0978">
        <w:trPr>
          <w:trHeight w:hRule="exact" w:val="2835"/>
        </w:trPr>
        <w:tc>
          <w:tcPr>
            <w:tcW w:w="2020" w:type="dxa"/>
            <w:vMerge w:val="restart"/>
            <w:vAlign w:val="center"/>
          </w:tcPr>
          <w:p w:rsidR="00137DB4" w:rsidRDefault="004A35E5"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加强和改进政策发布解读回应</w:t>
            </w:r>
          </w:p>
        </w:tc>
        <w:tc>
          <w:tcPr>
            <w:tcW w:w="2101" w:type="dxa"/>
            <w:vAlign w:val="center"/>
          </w:tcPr>
          <w:p w:rsidR="00137DB4" w:rsidRDefault="004A35E5"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持续加强重大政策发布解读</w:t>
            </w:r>
          </w:p>
        </w:tc>
        <w:tc>
          <w:tcPr>
            <w:tcW w:w="6013" w:type="dxa"/>
            <w:vAlign w:val="center"/>
          </w:tcPr>
          <w:p w:rsidR="009B0978" w:rsidRDefault="004A35E5" w:rsidP="009B0978"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以深入实施八大发展战略，聚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力突破九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大改革攻坚，做大做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强做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优“十强”优势产业为重点，及时发布权威信息，精心解读相关政策措施，促进各项政策落地见效。严格落实政策解读“三同步”制度，行政规范性文件、重要政策文件、有关工作年度报告等，均应进行解读。扩大政策解读传播面，对于重要政策文件及解读材料，要协调主要新闻媒体、重点网站和新媒体平台转发转载，提高政策到达率和知晓度。</w:t>
            </w:r>
          </w:p>
        </w:tc>
        <w:tc>
          <w:tcPr>
            <w:tcW w:w="4040" w:type="dxa"/>
            <w:vAlign w:val="center"/>
          </w:tcPr>
          <w:p w:rsidR="00137DB4" w:rsidRDefault="00CD2468" w:rsidP="00000842"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办公室</w:t>
            </w:r>
            <w:r w:rsidR="00F73C2A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、</w:t>
            </w:r>
            <w:r w:rsidR="00000842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政策起草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处室</w:t>
            </w:r>
          </w:p>
        </w:tc>
      </w:tr>
      <w:tr w:rsidR="00137DB4" w:rsidTr="009B0978">
        <w:trPr>
          <w:trHeight w:val="3348"/>
        </w:trPr>
        <w:tc>
          <w:tcPr>
            <w:tcW w:w="2020" w:type="dxa"/>
            <w:vMerge/>
            <w:vAlign w:val="center"/>
          </w:tcPr>
          <w:p w:rsidR="00137DB4" w:rsidRDefault="00137DB4"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 w:rsidR="00137DB4" w:rsidRDefault="004A35E5"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不断改进政策解读方式</w:t>
            </w:r>
          </w:p>
        </w:tc>
        <w:tc>
          <w:tcPr>
            <w:tcW w:w="6013" w:type="dxa"/>
            <w:vAlign w:val="center"/>
          </w:tcPr>
          <w:p w:rsidR="00137DB4" w:rsidRDefault="004A35E5" w:rsidP="00D13486">
            <w:pPr>
              <w:widowControl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政策</w:t>
            </w:r>
            <w:r w:rsidR="00F73C2A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起草处室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要积极解答政策执行</w:t>
            </w:r>
            <w:r w:rsidR="00F73C2A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和社会公众的咨询，精准传达政策意图。</w:t>
            </w:r>
            <w:r w:rsidR="00F73C2A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办公室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要加强内部协调，畅通</w:t>
            </w:r>
            <w:proofErr w:type="gramStart"/>
            <w:r w:rsidR="00F73C2A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厅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政策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咨询渠道。可依托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12345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政务服务便民热线、实体服务大厅和政府服务网，设立政策咨询综合服务窗口，为企业群众提供“一号答”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“一站式”的政策咨询服务。全面提升解读工作质量，更加注重对政策背景、出台目的、重要举措等方面的实质性解读。推行政策施行后解读，对政策公布后社会的普遍疑虑和争议点，有针对性地开展深度解读、延伸解读。</w:t>
            </w:r>
          </w:p>
        </w:tc>
        <w:tc>
          <w:tcPr>
            <w:tcW w:w="4040" w:type="dxa"/>
            <w:vAlign w:val="center"/>
          </w:tcPr>
          <w:p w:rsidR="00137DB4" w:rsidRDefault="00000842"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办公室</w:t>
            </w:r>
            <w:r w:rsidR="00F73C2A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政策起草处室</w:t>
            </w:r>
          </w:p>
        </w:tc>
      </w:tr>
      <w:tr w:rsidR="00137DB4" w:rsidTr="009B0978">
        <w:trPr>
          <w:trHeight w:val="3381"/>
        </w:trPr>
        <w:tc>
          <w:tcPr>
            <w:tcW w:w="2020" w:type="dxa"/>
            <w:vMerge/>
            <w:vAlign w:val="center"/>
          </w:tcPr>
          <w:p w:rsidR="00137DB4" w:rsidRDefault="00137DB4"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 w:rsidR="00137DB4" w:rsidRDefault="004A35E5"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积极回应社会关切</w:t>
            </w:r>
          </w:p>
        </w:tc>
        <w:tc>
          <w:tcPr>
            <w:tcW w:w="6013" w:type="dxa"/>
            <w:vAlign w:val="center"/>
          </w:tcPr>
          <w:p w:rsidR="00137DB4" w:rsidRDefault="004A35E5" w:rsidP="00D13486">
            <w:pPr>
              <w:widowControl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做好人大代表和政协委员建议提案办理情况信息公开工作。加强舆情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回应台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账管理，注意对照检查并</w:t>
            </w:r>
            <w:r w:rsidRPr="00D13486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及时公开</w:t>
            </w:r>
            <w:r w:rsidRPr="00D13486">
              <w:rPr>
                <w:rFonts w:ascii="仿宋_GB2312" w:eastAsia="仿宋_GB2312" w:cs="仿宋_GB2312"/>
                <w:kern w:val="0"/>
                <w:sz w:val="24"/>
                <w:szCs w:val="24"/>
              </w:rPr>
              <w:t>2021</w:t>
            </w:r>
            <w:r w:rsidRPr="00D13486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年重点任务公开承诺事项的工作进展和落实情况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。密切关注涉及</w:t>
            </w:r>
            <w:r w:rsidR="00000842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工业信息化领域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的舆情，及时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作出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回应。进一步完善政务公开、宣传、网信、信访等部门沟通和协调联动机制，综合用好依申请公开、“一网通办”、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12345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政务服务便民热线、领导信箱、政务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微博微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信、政府网站留言板等渠道，提高对社会热点的发现、搜集和反馈能力。</w:t>
            </w:r>
          </w:p>
        </w:tc>
        <w:tc>
          <w:tcPr>
            <w:tcW w:w="4040" w:type="dxa"/>
            <w:vAlign w:val="center"/>
          </w:tcPr>
          <w:p w:rsidR="00137DB4" w:rsidRDefault="00000842"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办公室</w:t>
            </w:r>
            <w:r w:rsidR="00F73C2A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、各有关处室</w:t>
            </w:r>
          </w:p>
        </w:tc>
      </w:tr>
      <w:tr w:rsidR="00137DB4" w:rsidTr="009B0978">
        <w:trPr>
          <w:trHeight w:val="1788"/>
        </w:trPr>
        <w:tc>
          <w:tcPr>
            <w:tcW w:w="2020" w:type="dxa"/>
            <w:vMerge w:val="restart"/>
            <w:vAlign w:val="center"/>
          </w:tcPr>
          <w:p w:rsidR="00137DB4" w:rsidRDefault="004A35E5"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lastRenderedPageBreak/>
              <w:t>强化公众参与推动高水平决策公开</w:t>
            </w:r>
          </w:p>
        </w:tc>
        <w:tc>
          <w:tcPr>
            <w:tcW w:w="2101" w:type="dxa"/>
            <w:vAlign w:val="center"/>
          </w:tcPr>
          <w:p w:rsidR="00137DB4" w:rsidRDefault="00857328" w:rsidP="00CC07EE"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 w:rsidRPr="00857328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理清</w:t>
            </w:r>
            <w:r w:rsidR="009310C7" w:rsidRPr="009310C7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年度决策事项</w:t>
            </w:r>
          </w:p>
        </w:tc>
        <w:tc>
          <w:tcPr>
            <w:tcW w:w="6013" w:type="dxa"/>
            <w:vAlign w:val="center"/>
          </w:tcPr>
          <w:p w:rsidR="00137DB4" w:rsidRDefault="004A35E5" w:rsidP="00D13486">
            <w:pPr>
              <w:widowControl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认真落实《重大行政决策程序暂行条例》（国务院令第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713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号）《山东省重大行政决策程序规定》（省政府令第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336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号）等要求，结合年度重点工作，</w:t>
            </w:r>
            <w:r w:rsidR="009310C7" w:rsidRPr="009310C7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配合省司法厅编制好年度决策事项目录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，明确决策事项名称、承办单位等内容。</w:t>
            </w:r>
          </w:p>
        </w:tc>
        <w:tc>
          <w:tcPr>
            <w:tcW w:w="4040" w:type="dxa"/>
            <w:vAlign w:val="center"/>
          </w:tcPr>
          <w:p w:rsidR="00137DB4" w:rsidRDefault="008202F5"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政策法规处</w:t>
            </w:r>
            <w:r w:rsidR="00CC07EE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、</w:t>
            </w:r>
            <w:r w:rsidR="009310C7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决策承办单位</w:t>
            </w:r>
          </w:p>
        </w:tc>
      </w:tr>
      <w:tr w:rsidR="00137DB4" w:rsidTr="00CC07EE">
        <w:trPr>
          <w:trHeight w:val="2537"/>
        </w:trPr>
        <w:tc>
          <w:tcPr>
            <w:tcW w:w="2020" w:type="dxa"/>
            <w:vMerge/>
            <w:vAlign w:val="center"/>
          </w:tcPr>
          <w:p w:rsidR="00137DB4" w:rsidRDefault="00137DB4"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 w:rsidR="00137DB4" w:rsidRDefault="004A35E5"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畅通公众参与渠道</w:t>
            </w:r>
          </w:p>
        </w:tc>
        <w:tc>
          <w:tcPr>
            <w:tcW w:w="6013" w:type="dxa"/>
            <w:vAlign w:val="center"/>
          </w:tcPr>
          <w:p w:rsidR="00137DB4" w:rsidRDefault="00CC07EE" w:rsidP="00D13486">
            <w:pPr>
              <w:widowControl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用好</w:t>
            </w:r>
            <w:r w:rsidR="009858A4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厅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网站公众参与平台，</w:t>
            </w:r>
            <w:r w:rsidR="004A35E5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及时发布重大行政决策</w:t>
            </w:r>
            <w:r w:rsidR="009310C7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的草案、制订背景、意见征集采纳情况、会议审议情况、决策结果等各项信息</w:t>
            </w:r>
            <w:r w:rsidR="004A35E5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。决策承办单位可以采取座谈会、书面征求意见、向社会公开征求意见、实地走访、听证会、问卷调查、民意调查等多种方式广泛听取意见，意见收集、采纳情况，以及较为集中意见不予采纳的原因要向社会公开。</w:t>
            </w:r>
          </w:p>
        </w:tc>
        <w:tc>
          <w:tcPr>
            <w:tcW w:w="4040" w:type="dxa"/>
            <w:vAlign w:val="center"/>
          </w:tcPr>
          <w:p w:rsidR="00137DB4" w:rsidRDefault="009310C7"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决策承办单位</w:t>
            </w:r>
          </w:p>
        </w:tc>
      </w:tr>
      <w:tr w:rsidR="00137DB4" w:rsidTr="00CC07EE">
        <w:trPr>
          <w:trHeight w:hRule="exact" w:val="2552"/>
        </w:trPr>
        <w:tc>
          <w:tcPr>
            <w:tcW w:w="2020" w:type="dxa"/>
            <w:vMerge/>
            <w:vAlign w:val="center"/>
          </w:tcPr>
          <w:p w:rsidR="00137DB4" w:rsidRDefault="00137DB4"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 w:rsidR="00137DB4" w:rsidRDefault="004A35E5"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扎实搞好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政民互动</w:t>
            </w:r>
            <w:proofErr w:type="gramEnd"/>
          </w:p>
        </w:tc>
        <w:tc>
          <w:tcPr>
            <w:tcW w:w="6013" w:type="dxa"/>
            <w:vAlign w:val="center"/>
          </w:tcPr>
          <w:p w:rsidR="00137DB4" w:rsidRDefault="004A35E5" w:rsidP="00D13486">
            <w:pPr>
              <w:widowControl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常态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化落实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邀请利益相关方等列席</w:t>
            </w:r>
            <w:r w:rsidR="00132117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厅长办公会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议制度，</w:t>
            </w:r>
            <w:r w:rsidRPr="006B0183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代表列席和意见发表采纳情况向社会公开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。积极</w:t>
            </w:r>
            <w:r w:rsidRPr="00132117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开展政府开放日或政府开放周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、政务公开日、网络问政、电视问政等多种形式的公众参与活动。对优化营商环境、安全生产等社会关注度高的工作，鼓励借助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5G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、云直播、视频直播、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VR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等新技术开展线上系列主题活动，引导利益相关方和公众代表参与工作监督和评价。</w:t>
            </w:r>
          </w:p>
        </w:tc>
        <w:tc>
          <w:tcPr>
            <w:tcW w:w="4040" w:type="dxa"/>
            <w:vAlign w:val="center"/>
          </w:tcPr>
          <w:p w:rsidR="00137DB4" w:rsidRDefault="009310C7"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办公室</w:t>
            </w:r>
            <w:r w:rsidR="00CC07EE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决策承办单位</w:t>
            </w:r>
          </w:p>
        </w:tc>
      </w:tr>
      <w:tr w:rsidR="00891F5B" w:rsidTr="009858A4">
        <w:trPr>
          <w:trHeight w:val="3489"/>
        </w:trPr>
        <w:tc>
          <w:tcPr>
            <w:tcW w:w="2020" w:type="dxa"/>
            <w:vMerge w:val="restart"/>
            <w:vAlign w:val="center"/>
          </w:tcPr>
          <w:p w:rsidR="00891F5B" w:rsidRDefault="00891F5B" w:rsidP="00891F5B"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lastRenderedPageBreak/>
              <w:t>全面提升政务公开标准化规范化水平</w:t>
            </w:r>
          </w:p>
        </w:tc>
        <w:tc>
          <w:tcPr>
            <w:tcW w:w="2101" w:type="dxa"/>
            <w:vAlign w:val="center"/>
          </w:tcPr>
          <w:p w:rsidR="00891F5B" w:rsidRDefault="00891F5B"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严格政府信息管理</w:t>
            </w:r>
          </w:p>
        </w:tc>
        <w:tc>
          <w:tcPr>
            <w:tcW w:w="6013" w:type="dxa"/>
            <w:vAlign w:val="center"/>
          </w:tcPr>
          <w:p w:rsidR="00891F5B" w:rsidRDefault="00891F5B" w:rsidP="00D13486">
            <w:pPr>
              <w:widowControl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用好行政法规集中统一公开成果，对照中国政府法制信息网行政法规库的国家正式版本，更新</w:t>
            </w:r>
            <w:r w:rsidR="009858A4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厅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网站上的行政法规文本。全面推进规章、行政规范性文件、政策性文件集中统一公开，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2021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年年底前系统清理</w:t>
            </w:r>
            <w:r w:rsidR="00132117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厅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现行有效的规章、行政规范性文件、政策性文件（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年以后制定的），通过政府网站的政府信息公开专栏集中公开。严格落实公文公开属性源头认定机制，</w:t>
            </w:r>
            <w:r w:rsidR="00132117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我厅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报请省政府或省政府办公厅发文的，须明确标识主动公开、依申请公开、不予公开属性，并同步报送政策解读稿件。</w:t>
            </w:r>
          </w:p>
        </w:tc>
        <w:tc>
          <w:tcPr>
            <w:tcW w:w="4040" w:type="dxa"/>
            <w:vAlign w:val="center"/>
          </w:tcPr>
          <w:p w:rsidR="00891F5B" w:rsidRDefault="00891F5B"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办公室、政策法规处</w:t>
            </w:r>
          </w:p>
        </w:tc>
      </w:tr>
      <w:tr w:rsidR="00891F5B" w:rsidTr="009858A4">
        <w:trPr>
          <w:trHeight w:val="1980"/>
        </w:trPr>
        <w:tc>
          <w:tcPr>
            <w:tcW w:w="2020" w:type="dxa"/>
            <w:vMerge/>
            <w:vAlign w:val="center"/>
          </w:tcPr>
          <w:p w:rsidR="00891F5B" w:rsidRDefault="00891F5B"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 w:rsidR="00891F5B" w:rsidRDefault="00891F5B"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提高依申请公开工作质量</w:t>
            </w:r>
          </w:p>
        </w:tc>
        <w:tc>
          <w:tcPr>
            <w:tcW w:w="6013" w:type="dxa"/>
            <w:vAlign w:val="center"/>
          </w:tcPr>
          <w:p w:rsidR="00891F5B" w:rsidRDefault="00891F5B" w:rsidP="00D13486">
            <w:pPr>
              <w:widowControl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推进依申请公开标准化规范化建设，进一步健全完善登记、审核、办理、答复、归档等工作制度，严格依法依规办理。完善申请办理会商机制，加强部门协作研究，防范法律风险。完善依申请公开定期分析机制，梳理总结群众关注的热点难点，积极推动向主动公开转化。</w:t>
            </w:r>
          </w:p>
        </w:tc>
        <w:tc>
          <w:tcPr>
            <w:tcW w:w="4040" w:type="dxa"/>
            <w:vAlign w:val="center"/>
          </w:tcPr>
          <w:p w:rsidR="00891F5B" w:rsidRDefault="009858A4"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办公室、政策法规处、各</w:t>
            </w:r>
            <w:r w:rsidR="00891F5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承办处室</w:t>
            </w:r>
          </w:p>
        </w:tc>
      </w:tr>
      <w:tr w:rsidR="00891F5B" w:rsidTr="009858A4">
        <w:trPr>
          <w:trHeight w:val="1823"/>
        </w:trPr>
        <w:tc>
          <w:tcPr>
            <w:tcW w:w="2020" w:type="dxa"/>
            <w:vMerge/>
            <w:vAlign w:val="center"/>
          </w:tcPr>
          <w:p w:rsidR="00891F5B" w:rsidRDefault="00891F5B"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 w:rsidR="00891F5B" w:rsidRDefault="00891F5B"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加强政务公开平台建设</w:t>
            </w:r>
          </w:p>
        </w:tc>
        <w:tc>
          <w:tcPr>
            <w:tcW w:w="6013" w:type="dxa"/>
            <w:vAlign w:val="center"/>
          </w:tcPr>
          <w:p w:rsidR="00891F5B" w:rsidRDefault="00891F5B" w:rsidP="00D13486">
            <w:pPr>
              <w:widowControl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聚焦数字政府“一个平台一个号、一张网络一朵云”建设，</w:t>
            </w:r>
            <w:r w:rsidR="009858A4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配合省政府办公厅、大数据局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深入推进政府门户网站、政务公开网、政务服务网全面融合，实现“进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张网，办全省事”。健全法定主动公开内容专栏的日常检查、维护和更新机制。</w:t>
            </w:r>
          </w:p>
        </w:tc>
        <w:tc>
          <w:tcPr>
            <w:tcW w:w="4040" w:type="dxa"/>
            <w:vAlign w:val="center"/>
          </w:tcPr>
          <w:p w:rsidR="00891F5B" w:rsidRDefault="00891F5B"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办公室、政策法规处</w:t>
            </w:r>
          </w:p>
        </w:tc>
      </w:tr>
      <w:tr w:rsidR="00891F5B" w:rsidTr="009B0978">
        <w:trPr>
          <w:trHeight w:val="1788"/>
        </w:trPr>
        <w:tc>
          <w:tcPr>
            <w:tcW w:w="2020" w:type="dxa"/>
            <w:vMerge w:val="restart"/>
            <w:vAlign w:val="center"/>
          </w:tcPr>
          <w:p w:rsidR="00891F5B" w:rsidRDefault="00891F5B"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lastRenderedPageBreak/>
              <w:t>严格政务公开工作保障和落实</w:t>
            </w:r>
          </w:p>
        </w:tc>
        <w:tc>
          <w:tcPr>
            <w:tcW w:w="2101" w:type="dxa"/>
            <w:vAlign w:val="center"/>
          </w:tcPr>
          <w:p w:rsidR="00891F5B" w:rsidRDefault="00891F5B"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进一步健全工作协调机制</w:t>
            </w:r>
          </w:p>
        </w:tc>
        <w:tc>
          <w:tcPr>
            <w:tcW w:w="6013" w:type="dxa"/>
            <w:vAlign w:val="center"/>
          </w:tcPr>
          <w:p w:rsidR="00891F5B" w:rsidRDefault="00891F5B" w:rsidP="00D13486">
            <w:pPr>
              <w:widowControl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厅政务公开领导小组要定期召开会议，切实发挥统筹指导协调推进职责。加强政务公开工作经费保障，要在年度预算中统筹考虑，确保政策解读、第三方评估、公开专栏建设等工作顺利开展。加强政务公开宣传，营造良好的公开氛围。</w:t>
            </w:r>
          </w:p>
        </w:tc>
        <w:tc>
          <w:tcPr>
            <w:tcW w:w="4040" w:type="dxa"/>
            <w:vAlign w:val="center"/>
          </w:tcPr>
          <w:p w:rsidR="00891F5B" w:rsidRDefault="00891F5B"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办公室</w:t>
            </w:r>
          </w:p>
        </w:tc>
      </w:tr>
      <w:tr w:rsidR="00891F5B" w:rsidTr="009B0978">
        <w:trPr>
          <w:trHeight w:val="1686"/>
        </w:trPr>
        <w:tc>
          <w:tcPr>
            <w:tcW w:w="2020" w:type="dxa"/>
            <w:vMerge/>
            <w:vAlign w:val="center"/>
          </w:tcPr>
          <w:p w:rsidR="00891F5B" w:rsidRDefault="00891F5B"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 w:rsidR="00891F5B" w:rsidRDefault="00891F5B"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进一步加强培训考核</w:t>
            </w:r>
          </w:p>
        </w:tc>
        <w:tc>
          <w:tcPr>
            <w:tcW w:w="6013" w:type="dxa"/>
            <w:vAlign w:val="center"/>
          </w:tcPr>
          <w:p w:rsidR="00891F5B" w:rsidRDefault="00891F5B" w:rsidP="00D13486">
            <w:pPr>
              <w:widowControl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完善政务公开培训工作，分级分类做好培训组织。</w:t>
            </w:r>
            <w:r w:rsidRPr="00E7367C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建立健全政务公开工作考核制度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，强化激励问责，对政务公开工作推动有力、贡献突出的单位和个人予以表扬。对工作落实不到位、考核长期落后的单位，公开通报批评，督促工作整改提升。</w:t>
            </w:r>
          </w:p>
        </w:tc>
        <w:tc>
          <w:tcPr>
            <w:tcW w:w="4040" w:type="dxa"/>
            <w:vAlign w:val="center"/>
          </w:tcPr>
          <w:p w:rsidR="00891F5B" w:rsidRDefault="00891F5B"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办公室、人事处</w:t>
            </w:r>
          </w:p>
        </w:tc>
      </w:tr>
      <w:tr w:rsidR="00891F5B" w:rsidTr="009B0978">
        <w:trPr>
          <w:trHeight w:val="1555"/>
        </w:trPr>
        <w:tc>
          <w:tcPr>
            <w:tcW w:w="2020" w:type="dxa"/>
            <w:vMerge/>
            <w:vAlign w:val="center"/>
          </w:tcPr>
          <w:p w:rsidR="00891F5B" w:rsidRDefault="00891F5B"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 w:rsidR="00891F5B" w:rsidRDefault="00891F5B"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进一步抓好任务落实</w:t>
            </w:r>
          </w:p>
        </w:tc>
        <w:tc>
          <w:tcPr>
            <w:tcW w:w="6013" w:type="dxa"/>
            <w:vAlign w:val="center"/>
          </w:tcPr>
          <w:p w:rsidR="00891F5B" w:rsidRDefault="00891F5B" w:rsidP="00D13486">
            <w:pPr>
              <w:widowControl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对本要点提出的重点任务，梳理形成工作台账，加强监督，确保落实到位。对上一年度工作要点落实情况开展回头看，重点针对有明确责任主体和时限要求的工作任务，逐项核查落实情况，未完成的要依法督促整改。</w:t>
            </w:r>
          </w:p>
        </w:tc>
        <w:tc>
          <w:tcPr>
            <w:tcW w:w="4040" w:type="dxa"/>
            <w:vAlign w:val="center"/>
          </w:tcPr>
          <w:p w:rsidR="00891F5B" w:rsidRDefault="00891F5B"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办公室</w:t>
            </w:r>
          </w:p>
        </w:tc>
      </w:tr>
      <w:bookmarkEnd w:id="0"/>
    </w:tbl>
    <w:p w:rsidR="00137DB4" w:rsidRDefault="00137DB4">
      <w:pPr>
        <w:rPr>
          <w:rFonts w:cs="Times New Roman"/>
        </w:rPr>
      </w:pPr>
    </w:p>
    <w:p w:rsidR="00137DB4" w:rsidRDefault="00137DB4">
      <w:pPr>
        <w:rPr>
          <w:rFonts w:cs="Times New Roman"/>
        </w:rPr>
      </w:pPr>
    </w:p>
    <w:sectPr w:rsidR="00137DB4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6F1" w:rsidRDefault="002B46F1">
      <w:r>
        <w:separator/>
      </w:r>
    </w:p>
  </w:endnote>
  <w:endnote w:type="continuationSeparator" w:id="0">
    <w:p w:rsidR="002B46F1" w:rsidRDefault="002B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DB4" w:rsidRDefault="0063406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7DB4" w:rsidRDefault="004A35E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D13486">
                            <w:rPr>
                              <w:noProof/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.75pt;height:12.2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h6xpwIAAKUFAAAOAAAAZHJzL2Uyb0RvYy54bWysVF1vmzAUfZ+0/2D5nQIpSQMqqdoQpknd&#10;h9TuBzjGBGvGRrYb6Kb+912bkKatJk3beEAX+/r4nnsO9/JqaAXaM224kjmOzyKMmKSq4nKX42/3&#10;ZbDEyFgiKyKUZDl+ZAZfrd6/u+y7jM1Uo0TFNAIQabK+y3FjbZeFoaENa4k5Ux2TsFkr3RILn3oX&#10;Vpr0gN6KcBZFi7BXuuq0oswYWC3GTbzy+HXNqP1S14ZZJHIMtVn/1v69de9wdUmynSZdw+mhDPIX&#10;VbSES7j0CFUQS9CD5m+gWk61Mqq2Z1S1oaprTpnnAGzi6BWbu4Z0zHOB5pju2Cbz/2Dp5/1XjXgF&#10;2mEkSQsS3bPBohs1oNh1p+9MBkl3HaTZAZZdpmNqultFvxsk1bohcseutVZ9w0gF1fmT4cnREcc4&#10;kG3/SVVwDXmwygMNtW4dIDQDATqo9HhUxpVCYXERnc/mGFHYiedJmnjhQpJNZztt7AemWuSCHGvQ&#10;3WOT/a2xwAJSpxR3lVQlF8JrL+SLBUgcV+BmOOr2XA1eyp9plG6Wm2USJLPFJkiiogiuy3USLMr4&#10;Yl6cF+t1ET+5e+Mka3hVMemumWwVJ38m28HgoyGOxjJK8MrBuZKM3m3XQqM9AVuX/nFaQfEnaeHL&#10;Mvw2cHlFKZ4l0c0sDcrF8iJIymQepBfRMoji9CZdRNDqonxJ6ZZL9u+UUJ/jdA6aejq/5Rb55y03&#10;krXcwuAQvM3x8phEMmfAjay8tJZwMcYnrXDlP7cCOjYJ7e3qHDp61Q7bAVCch7eqegTjagXOAnfC&#10;tIOgUfoHRj1MjhxLGG0YiY8SrO+GzBToKdhOAZEUDubYYjSGazsOo4dO810DuNPPdQ2/R8m9d59r&#10;gMLdB8wCT+Ewt9ywOf32Wc/TdfULAAD//wMAUEsDBBQABgAIAAAAIQBH1wff2AAAAAIBAAAPAAAA&#10;ZHJzL2Rvd25yZXYueG1sTI/BTsMwEETvSP0Haytxo06rAiXEqapKXLhRKiRubryNI+x1ZLtp8vcs&#10;XOCy0mhGM2+r7eidGDCmLpCC5aIAgdQE01Gr4Pj+crcBkbImo10gVDBhgm09u6l0acKV3nA45FZw&#10;CaVSK7A596WUqbHodVqEHom9c4heZ5axlSbqK5d7J1dF8SC97ogXrO5xb7H5Oly8gsfxI2CfcI+f&#10;56GJtps27nVS6nY+7p5BZBzzXxh+8BkdamY6hQuZJJwCfiT/Xvae7kGcFKzWa5B1Jf+j198AAAD/&#10;/wMAUEsBAi0AFAAGAAgAAAAhALaDOJL+AAAA4QEAABMAAAAAAAAAAAAAAAAAAAAAAFtDb250ZW50&#10;X1R5cGVzXS54bWxQSwECLQAUAAYACAAAACEAOP0h/9YAAACUAQAACwAAAAAAAAAAAAAAAAAvAQAA&#10;X3JlbHMvLnJlbHNQSwECLQAUAAYACAAAACEAGYIesacCAAClBQAADgAAAAAAAAAAAAAAAAAuAgAA&#10;ZHJzL2Uyb0RvYy54bWxQSwECLQAUAAYACAAAACEAR9cH39gAAAACAQAADwAAAAAAAAAAAAAAAAAB&#10;BQAAZHJzL2Rvd25yZXYueG1sUEsFBgAAAAAEAAQA8wAAAAYGAAAAAA==&#10;" filled="f" stroked="f">
              <v:textbox style="mso-fit-shape-to-text:t" inset="0,0,0,0">
                <w:txbxContent>
                  <w:p w:rsidR="00137DB4" w:rsidRDefault="004A35E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D13486">
                      <w:rPr>
                        <w:noProof/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6F1" w:rsidRDefault="002B46F1">
      <w:r>
        <w:separator/>
      </w:r>
    </w:p>
  </w:footnote>
  <w:footnote w:type="continuationSeparator" w:id="0">
    <w:p w:rsidR="002B46F1" w:rsidRDefault="002B4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BE"/>
    <w:rsid w:val="00000842"/>
    <w:rsid w:val="0008408F"/>
    <w:rsid w:val="000D4844"/>
    <w:rsid w:val="00132117"/>
    <w:rsid w:val="00137DB4"/>
    <w:rsid w:val="001843AE"/>
    <w:rsid w:val="0018547B"/>
    <w:rsid w:val="00245ECA"/>
    <w:rsid w:val="002B46F1"/>
    <w:rsid w:val="002B6641"/>
    <w:rsid w:val="00304162"/>
    <w:rsid w:val="003217B6"/>
    <w:rsid w:val="00392DAD"/>
    <w:rsid w:val="003D738D"/>
    <w:rsid w:val="004A35E5"/>
    <w:rsid w:val="004B358B"/>
    <w:rsid w:val="004C7FAA"/>
    <w:rsid w:val="005E1055"/>
    <w:rsid w:val="00631284"/>
    <w:rsid w:val="0063406D"/>
    <w:rsid w:val="00664CD8"/>
    <w:rsid w:val="00670238"/>
    <w:rsid w:val="006B0183"/>
    <w:rsid w:val="006E7350"/>
    <w:rsid w:val="007404BE"/>
    <w:rsid w:val="00741028"/>
    <w:rsid w:val="00813BE1"/>
    <w:rsid w:val="008202F5"/>
    <w:rsid w:val="00857328"/>
    <w:rsid w:val="00891F5B"/>
    <w:rsid w:val="009310C7"/>
    <w:rsid w:val="009858A4"/>
    <w:rsid w:val="00992DF2"/>
    <w:rsid w:val="009B0978"/>
    <w:rsid w:val="009D1EAC"/>
    <w:rsid w:val="00AA6620"/>
    <w:rsid w:val="00AC0BDE"/>
    <w:rsid w:val="00AF4113"/>
    <w:rsid w:val="00B1366A"/>
    <w:rsid w:val="00B72D79"/>
    <w:rsid w:val="00B828EC"/>
    <w:rsid w:val="00BA4CD8"/>
    <w:rsid w:val="00BB6D68"/>
    <w:rsid w:val="00CC07EE"/>
    <w:rsid w:val="00CD2468"/>
    <w:rsid w:val="00CE75AE"/>
    <w:rsid w:val="00CF4208"/>
    <w:rsid w:val="00D13486"/>
    <w:rsid w:val="00D63B1C"/>
    <w:rsid w:val="00E6110C"/>
    <w:rsid w:val="00E7367C"/>
    <w:rsid w:val="00ED54DD"/>
    <w:rsid w:val="00F73C2A"/>
    <w:rsid w:val="1346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ECF994C-2EA7-451F-A008-549351B8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basedOn w:val="a0"/>
    <w:uiPriority w:val="22"/>
    <w:qFormat/>
    <w:locked/>
    <w:rsid w:val="00CF4208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1843AE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843AE"/>
    <w:rPr>
      <w:rFonts w:cs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5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qiyuanhua0168@163.com</dc:creator>
  <cp:lastModifiedBy>yan</cp:lastModifiedBy>
  <cp:revision>9</cp:revision>
  <cp:lastPrinted>2021-05-10T07:43:00Z</cp:lastPrinted>
  <dcterms:created xsi:type="dcterms:W3CDTF">2021-05-07T06:44:00Z</dcterms:created>
  <dcterms:modified xsi:type="dcterms:W3CDTF">2021-05-19T08:41:00Z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