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附件6</w:t>
      </w:r>
    </w:p>
    <w:p>
      <w:pPr>
        <w:pStyle w:val="2"/>
        <w:autoSpaceDE w:val="0"/>
        <w:autoSpaceDN w:val="0"/>
        <w:spacing w:before="120" w:beforeLines="50" w:after="120" w:afterLines="50" w:line="560" w:lineRule="exact"/>
        <w:ind w:left="0" w:leftChars="0" w:firstLine="0" w:firstLineChars="0"/>
        <w:jc w:val="center"/>
        <w:rPr>
          <w:rFonts w:hint="eastAsia" w:ascii="方正小标宋简体" w:hAnsi="宋体" w:eastAsia="方正小标宋简体" w:cs="宋体"/>
          <w:bCs/>
          <w:kern w:val="0"/>
          <w:sz w:val="44"/>
          <w:szCs w:val="44"/>
          <w:lang w:eastAsia="zh-CN"/>
        </w:rPr>
      </w:pPr>
      <w:r>
        <w:rPr>
          <w:rFonts w:hint="eastAsia" w:ascii="方正小标宋简体" w:hAnsi="宋体" w:eastAsia="方正小标宋简体" w:cs="宋体"/>
          <w:bCs/>
          <w:kern w:val="0"/>
          <w:sz w:val="44"/>
          <w:szCs w:val="44"/>
        </w:rPr>
        <w:t>工业和信息化部中小企业经营管理领军人才“</w:t>
      </w:r>
      <w:r>
        <w:rPr>
          <w:rFonts w:hint="eastAsia" w:ascii="方正小标宋简体" w:hAnsi="宋体" w:eastAsia="方正小标宋简体" w:cs="宋体"/>
          <w:bCs/>
          <w:kern w:val="0"/>
          <w:sz w:val="44"/>
          <w:szCs w:val="44"/>
          <w:lang w:eastAsia="zh-CN"/>
        </w:rPr>
        <w:t>高质量发展</w:t>
      </w:r>
      <w:r>
        <w:rPr>
          <w:rFonts w:hint="eastAsia" w:ascii="方正小标宋简体" w:hAnsi="宋体" w:eastAsia="方正小标宋简体" w:cs="宋体"/>
          <w:bCs/>
          <w:kern w:val="0"/>
          <w:sz w:val="44"/>
          <w:szCs w:val="44"/>
        </w:rPr>
        <w:t>”</w:t>
      </w:r>
      <w:r>
        <w:rPr>
          <w:rFonts w:hint="eastAsia" w:ascii="方正小标宋简体" w:hAnsi="宋体" w:eastAsia="方正小标宋简体" w:cs="宋体"/>
          <w:bCs/>
          <w:kern w:val="0"/>
          <w:sz w:val="44"/>
          <w:szCs w:val="44"/>
          <w:lang w:eastAsia="zh-CN"/>
        </w:rPr>
        <w:t>专题班</w:t>
      </w:r>
    </w:p>
    <w:p>
      <w:pPr>
        <w:pStyle w:val="2"/>
        <w:autoSpaceDE w:val="0"/>
        <w:autoSpaceDN w:val="0"/>
        <w:spacing w:before="120" w:beforeLines="50" w:after="120" w:afterLines="50" w:line="560" w:lineRule="exact"/>
        <w:ind w:left="0" w:leftChars="0" w:firstLine="0" w:firstLineChars="0"/>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 xml:space="preserve">   (202</w:t>
      </w:r>
      <w:r>
        <w:rPr>
          <w:rFonts w:hint="eastAsia" w:ascii="方正小标宋简体" w:hAnsi="宋体" w:eastAsia="方正小标宋简体" w:cs="宋体"/>
          <w:bCs/>
          <w:kern w:val="0"/>
          <w:sz w:val="44"/>
          <w:szCs w:val="44"/>
          <w:lang w:val="en-US" w:eastAsia="zh-CN"/>
        </w:rPr>
        <w:t>3</w:t>
      </w:r>
      <w:r>
        <w:rPr>
          <w:rFonts w:hint="eastAsia" w:ascii="方正小标宋简体" w:hAnsi="宋体" w:eastAsia="方正小标宋简体" w:cs="宋体"/>
          <w:bCs/>
          <w:kern w:val="0"/>
          <w:sz w:val="44"/>
          <w:szCs w:val="44"/>
        </w:rPr>
        <w:t>-202</w:t>
      </w:r>
      <w:r>
        <w:rPr>
          <w:rFonts w:hint="eastAsia" w:ascii="方正小标宋简体" w:hAnsi="宋体" w:eastAsia="方正小标宋简体" w:cs="宋体"/>
          <w:bCs/>
          <w:kern w:val="0"/>
          <w:sz w:val="44"/>
          <w:szCs w:val="44"/>
          <w:lang w:val="en-US" w:eastAsia="zh-CN"/>
        </w:rPr>
        <w:t>4</w:t>
      </w:r>
      <w:r>
        <w:rPr>
          <w:rFonts w:hint="eastAsia" w:ascii="方正小标宋简体" w:hAnsi="宋体" w:eastAsia="方正小标宋简体" w:cs="宋体"/>
          <w:bCs/>
          <w:kern w:val="0"/>
          <w:sz w:val="44"/>
          <w:szCs w:val="44"/>
        </w:rPr>
        <w:t>年度）</w:t>
      </w:r>
    </w:p>
    <w:p>
      <w:pPr>
        <w:spacing w:line="360" w:lineRule="auto"/>
        <w:rPr>
          <w:rFonts w:ascii="华文中宋" w:hAnsi="华文中宋" w:eastAsia="华文中宋" w:cs="Times New Roman"/>
          <w:b/>
          <w:sz w:val="40"/>
          <w:szCs w:val="36"/>
        </w:rPr>
      </w:pPr>
    </w:p>
    <w:p>
      <w:pPr>
        <w:spacing w:line="360" w:lineRule="auto"/>
        <w:rPr>
          <w:rFonts w:ascii="黑体" w:hAnsi="Times New Roman" w:eastAsia="黑体" w:cs="Times New Roman"/>
          <w:b/>
          <w:sz w:val="32"/>
          <w:szCs w:val="30"/>
        </w:rPr>
      </w:pPr>
      <w:r>
        <w:rPr>
          <w:rFonts w:hint="eastAsia" w:ascii="方正小标宋简体" w:hAnsi="宋体" w:eastAsia="方正小标宋简体" w:cs="宋体"/>
          <w:bCs/>
          <w:kern w:val="0"/>
          <w:sz w:val="44"/>
          <w:szCs w:val="44"/>
        </w:rPr>
        <w:drawing>
          <wp:anchor distT="0" distB="0" distL="114300" distR="114300" simplePos="0" relativeHeight="251660288" behindDoc="0" locked="0" layoutInCell="1" allowOverlap="1">
            <wp:simplePos x="0" y="0"/>
            <wp:positionH relativeFrom="column">
              <wp:posOffset>1641475</wp:posOffset>
            </wp:positionH>
            <wp:positionV relativeFrom="paragraph">
              <wp:posOffset>49530</wp:posOffset>
            </wp:positionV>
            <wp:extent cx="2390775" cy="3076575"/>
            <wp:effectExtent l="0" t="0" r="9525" b="9525"/>
            <wp:wrapTopAndBottom/>
            <wp:docPr id="1" name="图片 1"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henc\Desktop\27192212pja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90775" cy="3076575"/>
                    </a:xfrm>
                    <a:prstGeom prst="rect">
                      <a:avLst/>
                    </a:prstGeom>
                    <a:noFill/>
                    <a:ln>
                      <a:noFill/>
                    </a:ln>
                  </pic:spPr>
                </pic:pic>
              </a:graphicData>
            </a:graphic>
          </wp:anchor>
        </w:drawing>
      </w:r>
    </w:p>
    <w:p>
      <w:pPr>
        <w:tabs>
          <w:tab w:val="left" w:pos="945"/>
        </w:tabs>
        <w:spacing w:line="520" w:lineRule="exact"/>
        <w:rPr>
          <w:rFonts w:ascii="华文中宋" w:hAnsi="华文中宋" w:eastAsia="华文中宋" w:cs="Times New Roman"/>
          <w:b/>
          <w:sz w:val="40"/>
          <w:szCs w:val="24"/>
        </w:rPr>
      </w:pPr>
    </w:p>
    <w:p>
      <w:pPr>
        <w:tabs>
          <w:tab w:val="left" w:pos="945"/>
        </w:tabs>
        <w:spacing w:line="5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上海交通大学—山东班</w:t>
      </w:r>
    </w:p>
    <w:p>
      <w:pPr>
        <w:tabs>
          <w:tab w:val="left" w:pos="945"/>
        </w:tabs>
        <w:spacing w:line="5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学员选拔培养方案</w:t>
      </w:r>
    </w:p>
    <w:p>
      <w:pPr>
        <w:tabs>
          <w:tab w:val="left" w:pos="945"/>
        </w:tabs>
        <w:spacing w:line="520" w:lineRule="exact"/>
        <w:jc w:val="both"/>
        <w:rPr>
          <w:rFonts w:ascii="黑体" w:hAnsi="宋体" w:eastAsia="黑体" w:cs="Times New Roman"/>
          <w:b/>
          <w:sz w:val="36"/>
          <w:szCs w:val="24"/>
        </w:rPr>
      </w:pPr>
    </w:p>
    <w:p>
      <w:pPr>
        <w:spacing w:line="360" w:lineRule="auto"/>
        <w:jc w:val="center"/>
        <w:rPr>
          <w:rFonts w:ascii="宋体" w:hAnsi="宋体" w:eastAsia="宋体" w:cs="宋体"/>
          <w:kern w:val="0"/>
          <w:sz w:val="24"/>
          <w:szCs w:val="24"/>
        </w:rPr>
      </w:pPr>
    </w:p>
    <w:p>
      <w:pPr>
        <w:tabs>
          <w:tab w:val="left" w:pos="945"/>
        </w:tabs>
        <w:spacing w:line="520" w:lineRule="exact"/>
        <w:jc w:val="center"/>
        <w:rPr>
          <w:rFonts w:hint="eastAsia" w:ascii="黑体" w:hAnsi="黑体" w:eastAsia="黑体" w:cs="黑体"/>
          <w:sz w:val="32"/>
          <w:szCs w:val="24"/>
        </w:rPr>
      </w:pPr>
      <w:r>
        <w:rPr>
          <w:rFonts w:hint="eastAsia" w:ascii="黑体" w:hAnsi="黑体" w:eastAsia="黑体" w:cs="黑体"/>
          <w:sz w:val="32"/>
          <w:szCs w:val="24"/>
        </w:rPr>
        <w:t>工业和信息化部人才交流中心</w:t>
      </w:r>
    </w:p>
    <w:p>
      <w:pPr>
        <w:tabs>
          <w:tab w:val="left" w:pos="945"/>
        </w:tabs>
        <w:spacing w:line="520" w:lineRule="exact"/>
        <w:jc w:val="center"/>
        <w:rPr>
          <w:rFonts w:hint="eastAsia" w:ascii="黑体" w:hAnsi="黑体" w:eastAsia="黑体" w:cs="黑体"/>
          <w:sz w:val="32"/>
          <w:szCs w:val="24"/>
        </w:rPr>
      </w:pPr>
      <w:r>
        <w:rPr>
          <w:rFonts w:hint="eastAsia" w:ascii="黑体" w:hAnsi="黑体" w:eastAsia="黑体" w:cs="黑体"/>
          <w:sz w:val="32"/>
          <w:szCs w:val="24"/>
        </w:rPr>
        <w:t>上海交通大学</w:t>
      </w: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研修背景：</w:t>
      </w:r>
    </w:p>
    <w:p>
      <w:pPr>
        <w:keepNext w:val="0"/>
        <w:keepLines w:val="0"/>
        <w:pageBreakBefore w:val="0"/>
        <w:kinsoku/>
        <w:wordWrap/>
        <w:overflowPunct/>
        <w:topLinePunct w:val="0"/>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中央办公厅、国务院办公厅《关于印发&lt;企业经营管理人才素质提升工程实施方案&gt;的通知》，深入实施企业经营管理人才素质提升工程，提高中小企业经营管理水平，引导中小企业高质量发展。为进一步加快培养造一批具有战略眼光、开拓精神、创新能力、社会责任感的优秀企业家和高水平企业经营管理人才队伍，工业和信息化部开展“中小企业经营管理领军人才培训”，联合举办“2023-2024年度工信部中小企业经营管理领军人才上海交通大学－山东班”，全面整合高校优质培训资源，邀请国内专家学者、知名企业家与行业标杆创新实践者联袂授课。在山东数字经济发展“重点突破”之年，助力山东企业加快融入数字化时代，主动拥抱经济发展新机遇，推动山东省民营经济实现新腾飞。</w:t>
      </w:r>
    </w:p>
    <w:p>
      <w:pPr>
        <w:keepNext w:val="0"/>
        <w:keepLines w:val="0"/>
        <w:pageBreakBefore w:val="0"/>
        <w:kinsoku/>
        <w:wordWrap/>
        <w:overflowPunct/>
        <w:topLinePunct w:val="0"/>
        <w:bidi w:val="0"/>
        <w:adjustRightInd/>
        <w:snapToGrid/>
        <w:spacing w:line="560" w:lineRule="exact"/>
        <w:ind w:left="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联合培训：</w:t>
      </w:r>
    </w:p>
    <w:p>
      <w:pPr>
        <w:keepNext w:val="0"/>
        <w:keepLines w:val="0"/>
        <w:pageBreakBefore w:val="0"/>
        <w:kinsoku/>
        <w:wordWrap/>
        <w:overflowPunct/>
        <w:topLinePunct w:val="0"/>
        <w:bidi w:val="0"/>
        <w:adjustRightInd/>
        <w:snapToGrid/>
        <w:spacing w:line="560" w:lineRule="exact"/>
        <w:ind w:lef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上海交通大学是我国历史悠久、享誉海内外的高等学府之一，是教育部直属并与上海市共建的全国重点大学。经过127年的不懈努力，上海交通大学已经成为一所“综合性、研究型、国际化”的国内一流、国际知名大学。</w:t>
      </w:r>
    </w:p>
    <w:p>
      <w:pPr>
        <w:keepNext w:val="0"/>
        <w:keepLines w:val="0"/>
        <w:pageBreakBefore w:val="0"/>
        <w:kinsoku/>
        <w:wordWrap/>
        <w:overflowPunct/>
        <w:topLinePunct w:val="0"/>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上海交通大学终身教育学院是上海交通大学直属单位，由原继续教育学院和海外教育学院合并而成。</w:t>
      </w:r>
    </w:p>
    <w:p>
      <w:pPr>
        <w:keepNext w:val="0"/>
        <w:keepLines w:val="0"/>
        <w:pageBreakBefore w:val="0"/>
        <w:kinsoku/>
        <w:wordWrap/>
        <w:overflowPunct/>
        <w:topLinePunct w:val="0"/>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传承交大百廿薪火，学院坚持“立德树人”根本任务，依托上海交通大学优势学科，对标国际名校，打造全球创新课程体系。学院主动对接国家战略性新兴产业和前沿领域，服务国家创新驱动发展战略，成立“全球创新研究院”，面向世界科技前沿、面向经济主战场、面向国家重大需求、面向人民生命健康，聚焦产业创新、科技创新、管理创新、设计创新，探索构建多学科融合的“综合性、创新型、国际化”的终身教育体系。</w:t>
      </w:r>
    </w:p>
    <w:p>
      <w:pPr>
        <w:keepNext w:val="0"/>
        <w:keepLines w:val="0"/>
        <w:pageBreakBefore w:val="0"/>
        <w:kinsoku/>
        <w:wordWrap/>
        <w:overflowPunct/>
        <w:topLinePunct w:val="0"/>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秉承“创新是引领发展的第一动力”的战略要求，上海交通大学终身教育学院将为创建中国特色的非学历教育全球创新范式，努力建设成为国际一流的平台生态型学院而努力奋斗。</w:t>
      </w: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项目特色：</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 w:name="_GoBack"/>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bookmarkEnd w:id="2"/>
      <w:r>
        <w:rPr>
          <w:rFonts w:hint="eastAsia" w:ascii="仿宋_GB2312" w:hAnsi="仿宋_GB2312" w:eastAsia="仿宋_GB2312" w:cs="仿宋_GB2312"/>
          <w:b/>
          <w:bCs/>
          <w:color w:val="000000" w:themeColor="text1"/>
          <w:sz w:val="32"/>
          <w:szCs w:val="32"/>
          <w14:textFill>
            <w14:solidFill>
              <w14:schemeClr w14:val="tx1"/>
            </w14:solidFill>
          </w14:textFill>
        </w:rPr>
        <w:t>工信部培训项目：</w:t>
      </w:r>
      <w:r>
        <w:rPr>
          <w:rFonts w:hint="eastAsia" w:ascii="仿宋_GB2312" w:hAnsi="仿宋_GB2312" w:eastAsia="仿宋_GB2312" w:cs="仿宋_GB2312"/>
          <w:color w:val="000000" w:themeColor="text1"/>
          <w:sz w:val="32"/>
          <w:szCs w:val="32"/>
          <w14:textFill>
            <w14:solidFill>
              <w14:schemeClr w14:val="tx1"/>
            </w14:solidFill>
          </w14:textFill>
        </w:rPr>
        <w:t>国家政策补贴项目，政企互动。全景式政策解读，提供项目和资金申报辅导对接机会，分析国内外行业与产业形势。工信部人才交流中心统一选派辅导员直接跟踪，提供服务。及时传达国家全新政策导向，并对学员企业作深入调研，了解企业发展，及时向有关部门反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上海交通大学名师荟萃平台：</w:t>
      </w:r>
      <w:r>
        <w:rPr>
          <w:rFonts w:hint="eastAsia" w:ascii="仿宋_GB2312" w:hAnsi="仿宋_GB2312" w:eastAsia="仿宋_GB2312" w:cs="仿宋_GB2312"/>
          <w:color w:val="000000" w:themeColor="text1"/>
          <w:sz w:val="32"/>
          <w:szCs w:val="32"/>
          <w14:textFill>
            <w14:solidFill>
              <w14:schemeClr w14:val="tx1"/>
            </w14:solidFill>
          </w14:textFill>
        </w:rPr>
        <w:t>名师汇聚，跨高校联合培养。整合式课程设置，汇聚国内各高校知名教授、企业家、国策高参；全国领军平台选修体系，学员可自主选课进修，注重跨地区企业家的沟通交流。</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全国领军互动平台：</w:t>
      </w:r>
      <w:r>
        <w:rPr>
          <w:rFonts w:hint="eastAsia" w:ascii="仿宋_GB2312" w:hAnsi="仿宋_GB2312" w:eastAsia="仿宋_GB2312" w:cs="仿宋_GB2312"/>
          <w:color w:val="000000" w:themeColor="text1"/>
          <w:sz w:val="32"/>
          <w:szCs w:val="32"/>
          <w14:textFill>
            <w14:solidFill>
              <w14:schemeClr w14:val="tx1"/>
            </w14:solidFill>
          </w14:textFill>
        </w:rPr>
        <w:t>融通发展，建立产业链通道，领军成长平台，市场对接平台、人才服务平台、供应链对接平台等。</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结业复训持续成长平台：</w:t>
      </w:r>
      <w:r>
        <w:rPr>
          <w:rFonts w:hint="eastAsia" w:ascii="仿宋_GB2312" w:hAnsi="仿宋_GB2312" w:eastAsia="仿宋_GB2312" w:cs="仿宋_GB2312"/>
          <w:color w:val="000000" w:themeColor="text1"/>
          <w:sz w:val="32"/>
          <w:szCs w:val="32"/>
          <w14:textFill>
            <w14:solidFill>
              <w14:schemeClr w14:val="tx1"/>
            </w14:solidFill>
          </w14:textFill>
        </w:rPr>
        <w:t>项目持续十年，十年内学员每年可享受一定天数的复训，学员可以通过加入领军企业家联谊会的方式享受领军人才服务平台服务，参加系列领军活动，享受领军体系内诸多资源及信息。</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搭建产学研合作平台：</w:t>
      </w:r>
      <w:r>
        <w:rPr>
          <w:rFonts w:hint="eastAsia" w:ascii="仿宋_GB2312" w:hAnsi="仿宋_GB2312" w:eastAsia="仿宋_GB2312" w:cs="仿宋_GB2312"/>
          <w:color w:val="000000" w:themeColor="text1"/>
          <w:sz w:val="32"/>
          <w:szCs w:val="32"/>
          <w14:textFill>
            <w14:solidFill>
              <w14:schemeClr w14:val="tx1"/>
            </w14:solidFill>
          </w14:textFill>
        </w:rPr>
        <w:t>优质资源联合，深化校企合作，为领军企业引进技术和人才提供了有力的技术支撑，解决了领军企业高端人才和高技术项目的难题。</w:t>
      </w:r>
    </w:p>
    <w:p>
      <w:pPr>
        <w:pStyle w:val="11"/>
        <w:keepNext w:val="0"/>
        <w:keepLines w:val="0"/>
        <w:pageBreakBefore w:val="0"/>
        <w:kinsoku/>
        <w:wordWrap/>
        <w:overflowPunct/>
        <w:topLinePunct w:val="0"/>
        <w:bidi w:val="0"/>
        <w:adjustRightInd/>
        <w:snapToGrid/>
        <w:spacing w:line="560" w:lineRule="exact"/>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选拔对象：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中小企业高层管理者，担任企业法人代表、董事长或总经理、副总经理等主要领导职务，年龄在60周岁以下，具有专科及以上学历或者具备同等学力，从事企业综合管理工作3年以上或承担科研团队带头人。</w:t>
      </w: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课程管理</w:t>
      </w:r>
      <w:r>
        <w:rPr>
          <w:rFonts w:hint="eastAsia" w:ascii="黑体" w:hAnsi="黑体" w:eastAsia="黑体" w:cs="黑体"/>
          <w:b w:val="0"/>
          <w:bCs w:val="0"/>
          <w:color w:val="000000" w:themeColor="text1"/>
          <w:sz w:val="32"/>
          <w:szCs w:val="32"/>
          <w:lang w:eastAsia="zh-CN"/>
          <w14:textFill>
            <w14:solidFill>
              <w14:schemeClr w14:val="tx1"/>
            </w14:solidFill>
          </w14:textFill>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1.教学安排：</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学制1年（核心课程16天，128个课时），每月集中核心课程2天面授（约周六、周日）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2.授课地</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上海交大校内+山东省内+全国巡回周+移动教学（全国）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3.开学时间：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2023年12月，报名截至日期2023年12月30日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4.研修费用：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共计：49800元/人，学员可申请政府补贴10000元/人，学员自筹培训费39800元/人。食宿、交通和班费自理。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5.学员管理：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由上海交通大学、工业和信息化部人才交流中心双方备案并进行统一管理，对学员实行跟踪；每个班级配备班主任、教务助理、由工业和信息化部人才交流中心和山东省轻工集体企业联社（山东省中小企业发展促进中心）统一选派两位辅导员负责班级的教学管理与全程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6.证书授予：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采取“双证”模式，</w:t>
      </w:r>
      <w:bookmarkStart w:id="0" w:name="_Hlk53135888"/>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学员通过全部课程并考核合格后，颁发由工业和信息化部统一管理的“工信部中小企业经营管理领军人才”证书</w:t>
      </w:r>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以及上海交通大学非学历教育结业证书。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7.学员福利：</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建立学员档案，学员结业后加入“全国中小企业经营管理领军人才库”。加入工信部领军人才行业俱乐部，加入上海交通大学终身教育学院校友会，享受企业家班各类校友服务。</w:t>
      </w: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课程设计：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山东省产业布局与中小企业的发展，发挥上海交通大学的成果转化优势，紧紧围绕数字经济与企业数字化转型，引领、协同、创新赋能“专精特新、小巨人”企业快速发展，引领新能源产业发展及产业链创新合作，促进产业转型升级与绿色低碳高质量发展，金融支持科技创新，做强做优实体经济，课堂学习与场景化实战应用相结合，采取名校名师授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tbl>
      <w:tblPr>
        <w:tblStyle w:val="7"/>
        <w:tblW w:w="9106" w:type="dxa"/>
        <w:tblInd w:w="0" w:type="dxa"/>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Layout w:type="fixed"/>
        <w:tblCellMar>
          <w:top w:w="0" w:type="dxa"/>
          <w:left w:w="108" w:type="dxa"/>
          <w:bottom w:w="0" w:type="dxa"/>
          <w:right w:w="108" w:type="dxa"/>
        </w:tblCellMar>
      </w:tblPr>
      <w:tblGrid>
        <w:gridCol w:w="985"/>
        <w:gridCol w:w="3028"/>
        <w:gridCol w:w="3634"/>
        <w:gridCol w:w="1459"/>
      </w:tblGrid>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15" w:hRule="atLeast"/>
        </w:trPr>
        <w:tc>
          <w:tcPr>
            <w:tcW w:w="985"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目录</w:t>
            </w:r>
          </w:p>
        </w:tc>
        <w:tc>
          <w:tcPr>
            <w:tcW w:w="3028"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课程名称</w:t>
            </w:r>
          </w:p>
        </w:tc>
        <w:tc>
          <w:tcPr>
            <w:tcW w:w="3634"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320" w:lineRule="exact"/>
              <w:ind w:left="0" w:firstLine="632" w:firstLineChars="3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课程价值</w:t>
            </w:r>
          </w:p>
        </w:tc>
        <w:tc>
          <w:tcPr>
            <w:tcW w:w="1459"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主讲专家</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197"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开学典礼</w:t>
            </w:r>
          </w:p>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工信部领导传达国家全新政策及发展方向，上海交通大学、学院领导出席</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580"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模块一：</w:t>
            </w:r>
            <w:r>
              <w:rPr>
                <w:rFonts w:hint="eastAsia" w:ascii="宋体" w:hAnsi="宋体" w:eastAsia="宋体" w:cs="宋体"/>
                <w:b/>
                <w:bCs/>
                <w:color w:val="000000" w:themeColor="text1"/>
                <w:sz w:val="21"/>
                <w:szCs w:val="21"/>
                <w14:textFill>
                  <w14:solidFill>
                    <w14:schemeClr w14:val="tx1"/>
                  </w14:solidFill>
                </w14:textFill>
              </w:rPr>
              <w:t>必修课</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数字化、人工智能赋能智能制造+低碳高质量发展</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122" w:hRule="atLeast"/>
        </w:trPr>
        <w:tc>
          <w:tcPr>
            <w:tcW w:w="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人工智能助力实体经济数字化转型</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数字化与实体的融合，助力产业升级，以深厚的技术积累和生态优势，创新驱动实体经济数字化转型</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胡洁：上海交通大学教授，长江学者</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660"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云大物智四大技术及未来产业发展趋势</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构建智能系统，必须通过复杂的设备加上感知、决策、控制，并与大数据、云平台、物联网结合起来。即机器人装配生产线、计算机网络监控及设备智能维护、智能农业装备案例分享</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刘成良：上海交通大学教授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2400"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双碳背景下的园区转型与高质量发展新格局</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园区零碳化意义重大，其绿色低碳发展是实现碳达峰碳中和目标的重要途径，零碳园区为碳中和背景下新型园区的终极发展阶段，助力园区转型升级，零碳园区全方位融合碳中和理念，概念包括碳减排、能源体系优化、低碳技术、数字化等发展路径</w:t>
            </w:r>
          </w:p>
        </w:tc>
        <w:tc>
          <w:tcPr>
            <w:tcW w:w="1459" w:type="dxa"/>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钱锋：全国政协委员、中国工程院院士</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793"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碳中和目标背景下的能源转型</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以“双碳”战略为引擎，势必推动我国产业结构的变革和升级，从而实现工业、能源、技术、消费等方面的持续突破，为更好的促进绿色产业循环发展，优化社会经济体系。</w:t>
            </w:r>
          </w:p>
        </w:tc>
        <w:tc>
          <w:tcPr>
            <w:tcW w:w="1459" w:type="dxa"/>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耿涌：上海交通大学教授，“长江学者”特聘教授，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2780"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ChatGPT、AIGC、元宇宙和5G:前沿科技与中美科技竞争</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面向科技全球发展的趋势，面向中美竞争的主要高地，对科技拉动下的产业发展进行预测，并且针对当前的主要热门科技技术进行对比分析，看清美国和中国的不同，分析中国的优势，培养中国的长处和科技力量，给中国的科技工作者和产业领导打气鼓力，规划可能的发展路线。</w:t>
            </w:r>
          </w:p>
        </w:tc>
        <w:tc>
          <w:tcPr>
            <w:tcW w:w="1459" w:type="dxa"/>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郝泳涛：同济大学电子与信息工程学院教授、博士生导师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967"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科技创新型企业融资上市</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人工智能、新一代信息技术、智能制造装备、生物医药与高性能医疗器械、新能源、智能网联汽车等企业在多层次资本市场上市融资</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赵广君：同济大学技术经济及管理专业博士</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715"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模块一：</w:t>
            </w:r>
            <w:r>
              <w:rPr>
                <w:rFonts w:hint="eastAsia" w:ascii="宋体" w:hAnsi="宋体" w:eastAsia="宋体" w:cs="宋体"/>
                <w:b/>
                <w:bCs/>
                <w:color w:val="000000" w:themeColor="text1"/>
                <w:sz w:val="21"/>
                <w:szCs w:val="21"/>
                <w14:textFill>
                  <w14:solidFill>
                    <w14:schemeClr w14:val="tx1"/>
                  </w14:solidFill>
                </w14:textFill>
              </w:rPr>
              <w:t>必修课</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创新赋能企业运营实战</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548"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博弈论与商业决策</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如何找到真正的问题，网络思维与自组织的作用，博弈论导入与系统型思维模式，不确定性博弈以及对于决策的意义，决策需要避免的心理陷阱，不确定性条件下的决策行为</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王珞：上海交大安泰经管学院、中欧国际商学院EE中心课程教授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20"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数字经济下的市场品牌战略</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锁定高端、定价定天下，企业取得长久成功的核心， 布局品牌战略中小企业的出路</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余明阳：上海交大安泰学院教授、博士生导师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373"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金融思维与营运资金管理创新</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需要投入一定的时间和思考来完成的一堂课，阐述思想方式和金融思维，宏观金融和系统性分析，现代金融市场与资本支持</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傅连康：上海外经贸大学教授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373"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企业管理者的财资思维迭代——赋智、赋值、赋能</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降本增效具有系统性，要编制合理的管理体系实现各环节有效制约、增效意识，全方位控制成本的基础上制定年度计划</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袁婉贞：实战派导师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405"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华为狼性营销管理之道</w:t>
            </w:r>
          </w:p>
        </w:tc>
        <w:tc>
          <w:tcPr>
            <w:tcW w:w="3634"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全面了解华为的营销体系，提升销售人员的基本素质和掌握大客户营销的基本套路以及营销中的8个核心步骤、销售项目各阶段的管理要点</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曹建明：实战派讲师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577"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股权顶层设计与股权激励</w:t>
            </w:r>
          </w:p>
        </w:tc>
        <w:tc>
          <w:tcPr>
            <w:tcW w:w="3634" w:type="dxa"/>
            <w:vAlign w:val="center"/>
          </w:tcPr>
          <w:p>
            <w:pPr>
              <w:keepNext w:val="0"/>
              <w:keepLines w:val="0"/>
              <w:pageBreakBefore w:val="0"/>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理解商业价值，通过案例剖析股权架构设计和运营的关系，和相关法规的关系，理解股权激励的方法和套路</w:t>
            </w:r>
          </w:p>
        </w:tc>
        <w:tc>
          <w:tcPr>
            <w:tcW w:w="1459" w:type="dxa"/>
          </w:tcPr>
          <w:p>
            <w:pPr>
              <w:keepNext w:val="0"/>
              <w:keepLines w:val="0"/>
              <w:pageBreakBefore w:val="0"/>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exact"/>
              <w:ind w:left="0" w:firstLine="210" w:firstLineChars="100"/>
              <w:jc w:val="left"/>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宋俊生：实战派导师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421"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模块一：</w:t>
            </w:r>
            <w:r>
              <w:rPr>
                <w:rFonts w:hint="eastAsia" w:ascii="宋体" w:hAnsi="宋体" w:eastAsia="宋体" w:cs="宋体"/>
                <w:b/>
                <w:bCs/>
                <w:color w:val="000000" w:themeColor="text1"/>
                <w:sz w:val="21"/>
                <w:szCs w:val="21"/>
                <w14:textFill>
                  <w14:solidFill>
                    <w14:schemeClr w14:val="tx1"/>
                  </w14:solidFill>
                </w14:textFill>
              </w:rPr>
              <w:t>必修课</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领导力建设</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837"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《沙漠掘金》领导力建设</w:t>
            </w:r>
          </w:p>
        </w:tc>
        <w:tc>
          <w:tcPr>
            <w:tcW w:w="3634" w:type="dxa"/>
            <w:vAlign w:val="center"/>
          </w:tcPr>
          <w:p>
            <w:pPr>
              <w:keepNext w:val="0"/>
              <w:keepLines w:val="0"/>
              <w:pageBreakBefore w:val="0"/>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培养学员精益求精、追求卓越的理念；领悟计划的价值以及以效果为导向做计划的重要性;提升学员通过 PDCA 流程持续改进的能力、提高群体决策能力、资源配置能力等</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李海龙：实战派培训师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98"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企业组织变革与领导力建设</w:t>
            </w:r>
          </w:p>
        </w:tc>
        <w:tc>
          <w:tcPr>
            <w:tcW w:w="3634"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人才复制、激活人性、激发动力、全员绩效倍增</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胡近：上海交通大学教授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113" w:hRule="atLeast"/>
        </w:trPr>
        <w:tc>
          <w:tcPr>
            <w:tcW w:w="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企业家的法商领导力</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通过大量案例演绎公司法律风管理的三大法宝运用，从投资领域、融资领域、管理领域、退出领域，识别法律风险环境信息、风险评估、应对风险方法，以及监督与检查的闭环</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王厚忠：实战派导师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424" w:hRule="atLeast"/>
        </w:trPr>
        <w:tc>
          <w:tcPr>
            <w:tcW w:w="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国学智慧与领导之道</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以儒学（兼具道家）智慧为根基、以西方领导力理论为架构、以历史典故和现代企业案例为佐证，具有道术兼备、古今相合、中西融会的特点。</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张兴福：上海交大安泰管理学院组织管理系副教授，博士</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10"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firstLine="2951" w:firstLineChars="1400"/>
              <w:jc w:val="lef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模块</w:t>
            </w:r>
            <w:r>
              <w:rPr>
                <w:rFonts w:hint="eastAsia" w:ascii="宋体" w:hAnsi="宋体" w:eastAsia="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：选修课程</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企业管理运营实战</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834"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数字农业新模式，激活乡村振兴新未来</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数字农业全产链图谱，农业物联网，农业大数据，精准农业，智能农业</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柯炳生：中国农村经济专家</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65"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乡村振兴战略与农业一二三产业融合发展 </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乡村振兴战略的全面部署，现代农业产业化发展趋势，农村一二三产业融合模式，典型案例与创新借鉴</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张兆安：上海社会科学院副院长</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65"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企业发展战略与竞争战略</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价值创造、拉开差异化、逆境求生与转型突围</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潘诚：实战派导师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65"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企业的财富管理与法商思维</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从家庭幸福角度配置金融工具，从险出发，以保落地，识别风险，解决方案配置工具，财富管理的终极目标追求幸福，以终为始</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桂泽发：某商业银行副总裁，金融专业导师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51"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数字化转型从传统粗放性经营向现代精益经营转型</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从经营产品向经营模式转型、从经营企业家个人向经营团队转型、从日常不规范管理向“精益管理”转型，解决企业员工做事科学规范的问题。</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毛永奇：实战派导师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405"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魅力案例故事演绎——卓越领导者的影响力提升</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妙趣横生的演讲艺术和震撼心灵的亲身体验；不断自我超越从而让自己更加精彩成功的生命历程；用行动和效果创造生活和工作的品质</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王鸥飏：上海华东师范大学教授</w:t>
            </w:r>
          </w:p>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384"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302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面向数字时代的企业创新与变革</w:t>
            </w:r>
          </w:p>
        </w:tc>
        <w:tc>
          <w:tcPr>
            <w:tcW w:w="363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商业解构与数字化升维，基于价值生态的营销与管理创新之路探寻，全面项目化的协同管理与全流程主体自治逻辑——倒三角组织构建与运营，致力于利益共同体，构建与协作创新</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傅志勇：实战派导师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986"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人力资源战略管理之迭代思维与价值创新</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组织行为学与企业人力资源战略管理</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王伟：实战派导师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986" w:hRule="atLeast"/>
        </w:trPr>
        <w:tc>
          <w:tcPr>
            <w:tcW w:w="985"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华为以客户为中心的流程管理和优化</w:t>
            </w:r>
          </w:p>
        </w:tc>
        <w:tc>
          <w:tcPr>
            <w:tcW w:w="36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从流程再造到组织能力建设，再到战略绩效落地，向华为学习“聚焦战略、简化管理、实现高效增长”流程型组织的建设方法和流程。</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廖维：实战派导师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351" w:hRule="atLeast"/>
        </w:trPr>
        <w:tc>
          <w:tcPr>
            <w:tcW w:w="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30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当前国内外经济形势与实现高质量发展的挑战</w:t>
            </w:r>
          </w:p>
        </w:tc>
        <w:tc>
          <w:tcPr>
            <w:tcW w:w="3634" w:type="dxa"/>
            <w:tcBorders>
              <w:tl2br w:val="nil"/>
              <w:tr2bl w:val="nil"/>
            </w:tcBorders>
          </w:tcPr>
          <w:p>
            <w:pPr>
              <w:pStyle w:val="11"/>
              <w:keepNext w:val="0"/>
              <w:keepLines w:val="0"/>
              <w:pageBreakBefore w:val="0"/>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方位:百年变局与中国崛起</w:t>
            </w:r>
          </w:p>
          <w:p>
            <w:pPr>
              <w:pStyle w:val="11"/>
              <w:keepNext w:val="0"/>
              <w:keepLines w:val="0"/>
              <w:pageBreakBefore w:val="0"/>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形势:当前宏观经济指标分析</w:t>
            </w:r>
          </w:p>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挑战:贯彻新发展理念实现高质量发展</w:t>
            </w:r>
          </w:p>
        </w:tc>
        <w:tc>
          <w:tcPr>
            <w:tcW w:w="1459" w:type="dxa"/>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张恒龙：上海大学教授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515"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模块三：交流活动，实战运用</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129" w:hRule="atLeast"/>
        </w:trPr>
        <w:tc>
          <w:tcPr>
            <w:tcW w:w="401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移动课堂</w:t>
            </w:r>
          </w:p>
        </w:tc>
        <w:tc>
          <w:tcPr>
            <w:tcW w:w="509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实地走访数字经济标杆企业，就人工智能产业化、数字经济发展、制造业转型升级等专题，进行针对性参访交流，学习先进经验</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129" w:hRule="atLeast"/>
        </w:trPr>
        <w:tc>
          <w:tcPr>
            <w:tcW w:w="401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参访主题</w:t>
            </w:r>
          </w:p>
        </w:tc>
        <w:tc>
          <w:tcPr>
            <w:tcW w:w="509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人工智能产业化</w:t>
            </w:r>
          </w:p>
          <w:p>
            <w:pPr>
              <w:keepNext w:val="0"/>
              <w:keepLines w:val="0"/>
              <w:pageBreakBefore w:val="0"/>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数字化转型之路 </w:t>
            </w:r>
          </w:p>
          <w:p>
            <w:pPr>
              <w:keepNext w:val="0"/>
              <w:keepLines w:val="0"/>
              <w:pageBreakBefore w:val="0"/>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探索数据交易服务的创新型交易场所</w:t>
            </w:r>
          </w:p>
          <w:p>
            <w:pPr>
              <w:keepNext w:val="0"/>
              <w:keepLines w:val="0"/>
              <w:pageBreakBefore w:val="0"/>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制造业数字化转型的实施路径</w:t>
            </w:r>
          </w:p>
          <w:p>
            <w:pPr>
              <w:keepNext w:val="0"/>
              <w:keepLines w:val="0"/>
              <w:pageBreakBefore w:val="0"/>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先进制造业的智能制造</w:t>
            </w:r>
          </w:p>
          <w:p>
            <w:pPr>
              <w:keepNext w:val="0"/>
              <w:keepLines w:val="0"/>
              <w:pageBreakBefore w:val="0"/>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云计算及大数据解决方案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34" w:hRule="atLeast"/>
        </w:trPr>
        <w:tc>
          <w:tcPr>
            <w:tcW w:w="9106" w:type="dxa"/>
            <w:gridSpan w:val="4"/>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模块四：上海交大终身教育学院增值服务</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798" w:hRule="atLeast"/>
        </w:trPr>
        <w:tc>
          <w:tcPr>
            <w:tcW w:w="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企业家论坛：头脑风暴/读书会</w:t>
            </w:r>
          </w:p>
        </w:tc>
        <w:tc>
          <w:tcPr>
            <w:tcW w:w="509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交大领军人才校友论坛</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835" w:hRule="atLeast"/>
        </w:trPr>
        <w:tc>
          <w:tcPr>
            <w:tcW w:w="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企业家座谈交流会</w:t>
            </w:r>
          </w:p>
        </w:tc>
        <w:tc>
          <w:tcPr>
            <w:tcW w:w="509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各省市中小企业政策咨询、项目申报解读</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852" w:hRule="atLeast"/>
        </w:trPr>
        <w:tc>
          <w:tcPr>
            <w:tcW w:w="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交大强势专业技术、人才落地山东</w:t>
            </w:r>
          </w:p>
        </w:tc>
        <w:tc>
          <w:tcPr>
            <w:tcW w:w="509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产学研相结合、深入企业调研，标杆企业学习参观</w:t>
            </w: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注：上海交通大学保留对部分课程的调整权和解释权（选修课根据学员需求统筹安排，必修课和选修课各占一半 ）</w:t>
      </w:r>
    </w:p>
    <w:p>
      <w:pPr>
        <w:rPr>
          <w:rFonts w:hint="eastAsia" w:ascii="仿宋_GB2312" w:hAnsi="仿宋_GB2312" w:eastAsia="仿宋_GB2312" w:cs="仿宋_GB2312"/>
          <w:sz w:val="24"/>
          <w:szCs w:val="24"/>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领军增值服务：</w:t>
      </w:r>
      <w:r>
        <w:rPr>
          <w:rFonts w:hint="eastAsia" w:ascii="仿宋_GB2312" w:hAnsi="仿宋_GB2312" w:eastAsia="仿宋_GB2312" w:cs="仿宋_GB2312"/>
          <w:color w:val="000000" w:themeColor="text1"/>
          <w:sz w:val="32"/>
          <w:szCs w:val="32"/>
          <w14:textFill>
            <w14:solidFill>
              <w14:schemeClr w14:val="tx1"/>
            </w14:solidFill>
          </w14:textFill>
        </w:rPr>
        <w:t>（由工业和信息化部人才交流中心统一实施）</w:t>
      </w:r>
    </w:p>
    <w:tbl>
      <w:tblPr>
        <w:tblStyle w:val="7"/>
        <w:tblW w:w="9356" w:type="dxa"/>
        <w:tblInd w:w="-147" w:type="dxa"/>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shd w:val="clear" w:color="auto" w:fill="FFFFFF"/>
        <w:tblLayout w:type="fixed"/>
        <w:tblCellMar>
          <w:top w:w="15" w:type="dxa"/>
          <w:left w:w="15" w:type="dxa"/>
          <w:bottom w:w="15" w:type="dxa"/>
          <w:right w:w="15" w:type="dxa"/>
        </w:tblCellMar>
      </w:tblPr>
      <w:tblGrid>
        <w:gridCol w:w="3686"/>
        <w:gridCol w:w="5670"/>
      </w:tblGrid>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shd w:val="clear" w:color="auto" w:fill="FFFFFF"/>
          <w:tblCellMar>
            <w:top w:w="15" w:type="dxa"/>
            <w:left w:w="15" w:type="dxa"/>
            <w:bottom w:w="15" w:type="dxa"/>
            <w:right w:w="15" w:type="dxa"/>
          </w:tblCellMar>
        </w:tblPrEx>
        <w:trPr>
          <w:trHeight w:val="472" w:hRule="exact"/>
        </w:trPr>
        <w:tc>
          <w:tcPr>
            <w:tcW w:w="3686" w:type="dxa"/>
            <w:shd w:val="clear" w:color="auto" w:fill="8EAADB" w:themeFill="accent1" w:themeFillTint="99"/>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项      目</w:t>
            </w:r>
          </w:p>
        </w:tc>
        <w:tc>
          <w:tcPr>
            <w:tcW w:w="5670" w:type="dxa"/>
            <w:shd w:val="clear" w:color="auto" w:fill="8EAADB" w:themeFill="accent1" w:themeFillTint="99"/>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主     题</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77" w:hRule="exact"/>
        </w:trPr>
        <w:tc>
          <w:tcPr>
            <w:tcW w:w="3686" w:type="dxa"/>
            <w:vMerge w:val="restar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领军企业正在转型升级暨成果交流</w:t>
            </w: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上海交大产学研合作，攻克技术难题、人才引进</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69" w:hRule="exact"/>
        </w:trPr>
        <w:tc>
          <w:tcPr>
            <w:tcW w:w="3686"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学员企业间相互参观学习交流</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677" w:hRule="exact"/>
        </w:trPr>
        <w:tc>
          <w:tcPr>
            <w:tcW w:w="3686" w:type="dxa"/>
            <w:vMerge w:val="restar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领军企业家商业思潮巡回周</w:t>
            </w: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由工信部人才交流中心组织每年四次思潮巡回周，领军学员齐聚一堂，由班主任带队跨省跨校亲密交流</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27" w:hRule="exact"/>
        </w:trPr>
        <w:tc>
          <w:tcPr>
            <w:tcW w:w="3686"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领军一家亲，全国有亲人</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48" w:hRule="exact"/>
        </w:trPr>
        <w:tc>
          <w:tcPr>
            <w:tcW w:w="3686"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领军企业家网络课堂</w:t>
            </w: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宏观经济、政策解读、行业发展、智能制造等</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60" w:hRule="exact"/>
        </w:trPr>
        <w:tc>
          <w:tcPr>
            <w:tcW w:w="3686" w:type="dxa"/>
            <w:vMerge w:val="restar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领军企业融通发展</w:t>
            </w: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建立企业上下游产业链接通道</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85" w:hRule="exact"/>
        </w:trPr>
        <w:tc>
          <w:tcPr>
            <w:tcW w:w="3686"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跨省、跨行业参观学习行业标杆企业</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35" w:hRule="exact"/>
        </w:trPr>
        <w:tc>
          <w:tcPr>
            <w:tcW w:w="3686"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线上365天动态学习</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13" w:hRule="exact"/>
        </w:trPr>
        <w:tc>
          <w:tcPr>
            <w:tcW w:w="3686" w:type="dxa"/>
            <w:vMerge w:val="restart"/>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领军企业家圈层交流</w:t>
            </w: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领军企业家沙龙、私董会</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293" w:hRule="exact"/>
        </w:trPr>
        <w:tc>
          <w:tcPr>
            <w:tcW w:w="3686" w:type="dxa"/>
            <w:vMerge w:val="continue"/>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领军企业家联谊会</w:t>
            </w:r>
          </w:p>
        </w:tc>
      </w:tr>
    </w:tbl>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报名流程及缴费信息：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提交入学申请表，接受资格预审。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经上海交通大学终身教育学院招生组审核。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经审后，请在一周内汇款办理相关报名手续，同时将企业简介、电子版二寸照片发到班主任邮箱。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汇款户名：上海交通大学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统一社会信用代码：1210000042500615X0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银行账号：439059226890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开户银行：中国银行上海市上海交通大学支行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    址：上海市徐汇区华山路1954号。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（请注明汇款用途：工信部领军人才上海交大山东班学费）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报名地点：上海交通大学（接受电子报名，微信+邮箱）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参加开班仪式，正式入学。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sectPr>
          <w:headerReference r:id="rId3" w:type="default"/>
          <w:footerReference r:id="rId4" w:type="default"/>
          <w:pgSz w:w="11906" w:h="16838"/>
          <w:pgMar w:top="2098" w:right="1417" w:bottom="1701" w:left="1531" w:header="851" w:footer="992" w:gutter="0"/>
          <w:pgNumType w:fmt="numberInDash"/>
          <w:cols w:space="425" w:num="1"/>
          <w:docGrid w:type="lines" w:linePitch="312" w:charSpace="0"/>
        </w:sectPr>
      </w:pPr>
      <w:r>
        <w:rPr>
          <w:rFonts w:hint="eastAsia" w:ascii="黑体" w:hAnsi="黑体" w:eastAsia="黑体" w:cs="黑体"/>
          <w:b w:val="0"/>
          <w:bCs w:val="0"/>
          <w:sz w:val="32"/>
          <w:szCs w:val="32"/>
          <w:lang w:eastAsia="zh-CN"/>
        </w:rPr>
        <w:t>领军学员企业：</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华盛江泉集团有限公司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宏安集团有限公司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烟台海德专用汽车有限公司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济南鸿天服饰集团有限公司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蓬莱超硬材料股份有限公司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山东富海集团有限公司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w w:val="85"/>
          <w:sz w:val="32"/>
          <w:szCs w:val="32"/>
          <w:lang w:eastAsia="zh-CN"/>
          <w14:textFill>
            <w14:solidFill>
              <w14:schemeClr w14:val="tx1"/>
            </w14:solidFill>
          </w14:textFill>
        </w:rPr>
      </w:pPr>
      <w:r>
        <w:rPr>
          <w:rFonts w:hint="eastAsia" w:ascii="仿宋_GB2312" w:hAnsi="仿宋_GB2312" w:eastAsia="仿宋_GB2312" w:cs="仿宋_GB2312"/>
          <w:color w:val="000000" w:themeColor="text1"/>
          <w:w w:val="85"/>
          <w:sz w:val="32"/>
          <w:szCs w:val="32"/>
          <w14:textFill>
            <w14:solidFill>
              <w14:schemeClr w14:val="tx1"/>
            </w14:solidFill>
          </w14:textFill>
        </w:rPr>
        <w:t>德仕能源科技集团股份有限公</w:t>
      </w:r>
      <w:r>
        <w:rPr>
          <w:rFonts w:hint="eastAsia" w:ascii="仿宋_GB2312" w:hAnsi="仿宋_GB2312" w:eastAsia="仿宋_GB2312" w:cs="仿宋_GB2312"/>
          <w:color w:val="000000" w:themeColor="text1"/>
          <w:w w:val="85"/>
          <w:sz w:val="32"/>
          <w:szCs w:val="32"/>
          <w:lang w:eastAsia="zh-CN"/>
          <w14:textFill>
            <w14:solidFill>
              <w14:schemeClr w14:val="tx1"/>
            </w14:solidFill>
          </w14:textFill>
        </w:rPr>
        <w:t>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山东九羊集团有限公司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东明石化集团有限公司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众腾人力资源集团有限公司              </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鑫岳化工集团有限公司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山东德坊新材料有限公司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w w:val="85"/>
          <w:sz w:val="32"/>
          <w:szCs w:val="32"/>
          <w14:textFill>
            <w14:solidFill>
              <w14:schemeClr w14:val="tx1"/>
            </w14:solidFill>
          </w14:textFill>
        </w:rPr>
      </w:pPr>
      <w:r>
        <w:rPr>
          <w:rFonts w:hint="eastAsia" w:ascii="仿宋_GB2312" w:hAnsi="仿宋_GB2312" w:eastAsia="仿宋_GB2312" w:cs="仿宋_GB2312"/>
          <w:color w:val="000000" w:themeColor="text1"/>
          <w:w w:val="85"/>
          <w:sz w:val="32"/>
          <w:szCs w:val="32"/>
          <w14:textFill>
            <w14:solidFill>
              <w14:schemeClr w14:val="tx1"/>
            </w14:solidFill>
          </w14:textFill>
        </w:rPr>
        <w:t>山东赛宝电子信息工程有限公司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numberInDash"/>
          <w:cols w:space="425" w:num="2"/>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华盛橡胶集团有限公司</w:t>
      </w: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sectPr>
          <w:headerReference r:id="rId5" w:type="default"/>
          <w:footerReference r:id="rId6" w:type="default"/>
          <w:type w:val="continuous"/>
          <w:pgSz w:w="11906" w:h="16838"/>
          <w:pgMar w:top="2098" w:right="1417" w:bottom="1701" w:left="1531" w:header="851" w:footer="992" w:gutter="0"/>
          <w:pgNumType w:fmt="numberInDash"/>
          <w:cols w:space="425" w:num="1"/>
          <w:docGrid w:type="lines" w:linePitch="312" w:charSpace="0"/>
        </w:sectPr>
      </w:pPr>
      <w:r>
        <w:rPr>
          <w:rFonts w:hint="eastAsia" w:ascii="黑体" w:hAnsi="黑体" w:eastAsia="黑体" w:cs="黑体"/>
          <w:b w:val="0"/>
          <w:bCs w:val="0"/>
          <w:sz w:val="32"/>
          <w:szCs w:val="32"/>
          <w:lang w:eastAsia="zh-CN"/>
        </w:rPr>
        <w:t>咨询联系我们：</w:t>
      </w: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领军人才山东班项目联系人：赵 淼</w:t>
      </w: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电话：021-62933135，15921311865（微信：laura15921311865）</w:t>
      </w: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邮箱：zhaomiao</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sce.sjtu.edu.cn</w:t>
      </w: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地址：上海市长宁区法华镇路535号主楼308</w:t>
      </w: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drawing>
          <wp:anchor distT="0" distB="0" distL="0" distR="0" simplePos="0" relativeHeight="251661312" behindDoc="0" locked="0" layoutInCell="1" allowOverlap="1">
            <wp:simplePos x="0" y="0"/>
            <wp:positionH relativeFrom="column">
              <wp:posOffset>-236220</wp:posOffset>
            </wp:positionH>
            <wp:positionV relativeFrom="paragraph">
              <wp:posOffset>49530</wp:posOffset>
            </wp:positionV>
            <wp:extent cx="967105" cy="728345"/>
            <wp:effectExtent l="0" t="0" r="4445" b="146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67105" cy="728345"/>
                    </a:xfrm>
                    <a:prstGeom prst="rect">
                      <a:avLst/>
                    </a:prstGeom>
                    <a:noFill/>
                  </pic:spPr>
                </pic:pic>
              </a:graphicData>
            </a:graphic>
          </wp:anchor>
        </w:drawing>
      </w:r>
    </w:p>
    <w:p>
      <w:pPr>
        <w:keepNext w:val="0"/>
        <w:keepLines w:val="0"/>
        <w:pageBreakBefore w:val="0"/>
        <w:kinsoku/>
        <w:wordWrap/>
        <w:overflowPunct/>
        <w:topLinePunct w:val="0"/>
        <w:bidi w:val="0"/>
        <w:adjustRightInd/>
        <w:snapToGrid/>
        <w:spacing w:line="560" w:lineRule="exact"/>
        <w:ind w:firstLine="1687"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 w:name="_Hlk16757898"/>
      <w:r>
        <w:rPr>
          <w:rFonts w:hint="eastAsia" w:ascii="仿宋_GB2312" w:hAnsi="仿宋_GB2312" w:eastAsia="仿宋_GB2312" w:cs="仿宋_GB2312"/>
          <w:b/>
          <w:bCs w:val="0"/>
          <w:color w:val="000000" w:themeColor="text1"/>
          <w:sz w:val="28"/>
          <w:szCs w:val="28"/>
          <w14:textFill>
            <w14:solidFill>
              <w14:schemeClr w14:val="tx1"/>
            </w14:solidFill>
          </w14:textFill>
        </w:rPr>
        <w:t>领军人才“高质量发展”专题培训学员选拔表</w:t>
      </w:r>
    </w:p>
    <w:bookmarkEnd w:id="1"/>
    <w:tbl>
      <w:tblPr>
        <w:tblStyle w:val="7"/>
        <w:tblpPr w:leftFromText="180" w:rightFromText="180" w:vertAnchor="text" w:horzAnchor="margin" w:tblpXSpec="center" w:tblpY="112"/>
        <w:tblW w:w="9503"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669"/>
        <w:gridCol w:w="276"/>
        <w:gridCol w:w="1389"/>
        <w:gridCol w:w="524"/>
        <w:gridCol w:w="642"/>
        <w:gridCol w:w="223"/>
        <w:gridCol w:w="541"/>
        <w:gridCol w:w="432"/>
        <w:gridCol w:w="107"/>
        <w:gridCol w:w="807"/>
        <w:gridCol w:w="170"/>
        <w:gridCol w:w="595"/>
        <w:gridCol w:w="245"/>
        <w:gridCol w:w="1883"/>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674" w:type="dxa"/>
            <w:vAlign w:val="center"/>
          </w:tcPr>
          <w:p>
            <w:pPr>
              <w:jc w:val="center"/>
              <w:rPr>
                <w:rFonts w:ascii="Times New Roman" w:hAnsi="Times New Roman"/>
                <w:sz w:val="18"/>
                <w:szCs w:val="18"/>
              </w:rPr>
            </w:pPr>
            <w:r>
              <w:rPr>
                <w:rFonts w:hint="eastAsia" w:ascii="Times New Roman" w:hAnsi="宋体"/>
                <w:sz w:val="18"/>
                <w:szCs w:val="18"/>
              </w:rPr>
              <w:t xml:space="preserve"> </w:t>
            </w:r>
            <w:r>
              <w:rPr>
                <w:rFonts w:ascii="Times New Roman" w:hAnsi="宋体"/>
                <w:sz w:val="18"/>
                <w:szCs w:val="18"/>
              </w:rPr>
              <w:t>姓</w:t>
            </w:r>
            <w:r>
              <w:rPr>
                <w:rFonts w:ascii="Times New Roman" w:hAnsi="Times New Roman"/>
                <w:sz w:val="18"/>
                <w:szCs w:val="18"/>
              </w:rPr>
              <w:t xml:space="preserve">    </w:t>
            </w:r>
            <w:r>
              <w:rPr>
                <w:rFonts w:ascii="Times New Roman" w:hAnsi="宋体"/>
                <w:sz w:val="18"/>
                <w:szCs w:val="18"/>
              </w:rPr>
              <w:t>名</w:t>
            </w:r>
            <w:r>
              <w:rPr>
                <w:rFonts w:hint="eastAsia" w:ascii="Times New Roman" w:hAnsi="宋体"/>
                <w:sz w:val="18"/>
                <w:szCs w:val="18"/>
              </w:rPr>
              <w:t xml:space="preserve"> *</w:t>
            </w:r>
          </w:p>
        </w:tc>
        <w:tc>
          <w:tcPr>
            <w:tcW w:w="1670" w:type="dxa"/>
            <w:gridSpan w:val="2"/>
            <w:vAlign w:val="center"/>
          </w:tcPr>
          <w:p>
            <w:pPr>
              <w:jc w:val="left"/>
              <w:rPr>
                <w:rFonts w:ascii="Times New Roman" w:hAnsi="Times New Roman"/>
                <w:sz w:val="18"/>
                <w:szCs w:val="18"/>
              </w:rPr>
            </w:pPr>
          </w:p>
        </w:tc>
        <w:tc>
          <w:tcPr>
            <w:tcW w:w="1394" w:type="dxa"/>
            <w:gridSpan w:val="3"/>
            <w:vAlign w:val="center"/>
          </w:tcPr>
          <w:p>
            <w:pPr>
              <w:jc w:val="center"/>
              <w:rPr>
                <w:rFonts w:ascii="Times New Roman" w:hAnsi="Times New Roman"/>
                <w:sz w:val="18"/>
                <w:szCs w:val="18"/>
              </w:rPr>
            </w:pPr>
            <w:r>
              <w:rPr>
                <w:rFonts w:ascii="Times New Roman" w:hAnsi="宋体"/>
                <w:sz w:val="18"/>
                <w:szCs w:val="18"/>
              </w:rPr>
              <w:t>性</w:t>
            </w:r>
            <w:r>
              <w:rPr>
                <w:rFonts w:ascii="Times New Roman" w:hAnsi="Times New Roman"/>
                <w:sz w:val="18"/>
                <w:szCs w:val="18"/>
              </w:rPr>
              <w:t xml:space="preserve">    </w:t>
            </w:r>
            <w:r>
              <w:rPr>
                <w:rFonts w:ascii="Times New Roman" w:hAnsi="宋体"/>
                <w:sz w:val="18"/>
                <w:szCs w:val="18"/>
              </w:rPr>
              <w:t>别</w:t>
            </w:r>
            <w:r>
              <w:rPr>
                <w:rFonts w:hint="eastAsia" w:ascii="Times New Roman" w:hAnsi="宋体"/>
                <w:sz w:val="18"/>
                <w:szCs w:val="18"/>
              </w:rPr>
              <w:t xml:space="preserve"> *</w:t>
            </w:r>
          </w:p>
        </w:tc>
        <w:tc>
          <w:tcPr>
            <w:tcW w:w="975" w:type="dxa"/>
            <w:gridSpan w:val="2"/>
            <w:vAlign w:val="center"/>
          </w:tcPr>
          <w:p>
            <w:pPr>
              <w:jc w:val="left"/>
              <w:rPr>
                <w:rFonts w:ascii="Times New Roman" w:hAnsi="Times New Roman"/>
                <w:sz w:val="18"/>
                <w:szCs w:val="18"/>
              </w:rPr>
            </w:pPr>
          </w:p>
        </w:tc>
        <w:tc>
          <w:tcPr>
            <w:tcW w:w="916" w:type="dxa"/>
            <w:gridSpan w:val="2"/>
            <w:vAlign w:val="center"/>
          </w:tcPr>
          <w:p>
            <w:pPr>
              <w:jc w:val="center"/>
              <w:rPr>
                <w:rFonts w:ascii="Times New Roman" w:hAnsi="Times New Roman"/>
                <w:sz w:val="18"/>
                <w:szCs w:val="18"/>
              </w:rPr>
            </w:pPr>
            <w:r>
              <w:rPr>
                <w:rFonts w:ascii="Times New Roman" w:hAnsi="宋体"/>
                <w:sz w:val="18"/>
                <w:szCs w:val="18"/>
              </w:rPr>
              <w:t>民</w:t>
            </w:r>
            <w:r>
              <w:rPr>
                <w:rFonts w:ascii="Times New Roman" w:hAnsi="Times New Roman"/>
                <w:sz w:val="18"/>
                <w:szCs w:val="18"/>
              </w:rPr>
              <w:t xml:space="preserve"> </w:t>
            </w:r>
            <w:r>
              <w:rPr>
                <w:rFonts w:ascii="Times New Roman" w:hAnsi="宋体"/>
                <w:sz w:val="18"/>
                <w:szCs w:val="18"/>
              </w:rPr>
              <w:t>族</w:t>
            </w:r>
            <w:r>
              <w:rPr>
                <w:rFonts w:hint="eastAsia" w:ascii="Times New Roman" w:hAnsi="宋体"/>
                <w:sz w:val="18"/>
                <w:szCs w:val="18"/>
              </w:rPr>
              <w:t xml:space="preserve"> *</w:t>
            </w:r>
          </w:p>
        </w:tc>
        <w:tc>
          <w:tcPr>
            <w:tcW w:w="767" w:type="dxa"/>
            <w:gridSpan w:val="2"/>
            <w:vAlign w:val="center"/>
          </w:tcPr>
          <w:p>
            <w:pPr>
              <w:jc w:val="left"/>
              <w:rPr>
                <w:rFonts w:ascii="Times New Roman" w:hAnsi="Times New Roman"/>
                <w:sz w:val="18"/>
                <w:szCs w:val="18"/>
              </w:rPr>
            </w:pPr>
          </w:p>
        </w:tc>
        <w:tc>
          <w:tcPr>
            <w:tcW w:w="2107" w:type="dxa"/>
            <w:gridSpan w:val="2"/>
            <w:vMerge w:val="restart"/>
            <w:vAlign w:val="center"/>
          </w:tcPr>
          <w:p>
            <w:pPr>
              <w:jc w:val="center"/>
              <w:rPr>
                <w:rFonts w:ascii="Times New Roman" w:hAnsi="Times New Roman"/>
                <w:sz w:val="18"/>
                <w:szCs w:val="18"/>
              </w:rPr>
            </w:pPr>
            <w:r>
              <w:rPr>
                <w:rFonts w:ascii="Times New Roman" w:hAnsi="宋体"/>
                <w:sz w:val="18"/>
                <w:szCs w:val="18"/>
              </w:rPr>
              <w:t>照片</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1674" w:type="dxa"/>
            <w:vAlign w:val="center"/>
          </w:tcPr>
          <w:p>
            <w:pPr>
              <w:jc w:val="center"/>
              <w:rPr>
                <w:rFonts w:ascii="Times New Roman" w:hAnsi="Times New Roman"/>
                <w:sz w:val="18"/>
                <w:szCs w:val="18"/>
              </w:rPr>
            </w:pPr>
            <w:r>
              <w:rPr>
                <w:rFonts w:hint="eastAsia" w:ascii="Times New Roman" w:hAnsi="宋体"/>
                <w:sz w:val="18"/>
                <w:szCs w:val="18"/>
              </w:rPr>
              <w:t xml:space="preserve"> </w:t>
            </w:r>
            <w:r>
              <w:rPr>
                <w:rFonts w:ascii="Times New Roman" w:hAnsi="宋体"/>
                <w:sz w:val="18"/>
                <w:szCs w:val="18"/>
              </w:rPr>
              <w:t>出生日期</w:t>
            </w:r>
            <w:r>
              <w:rPr>
                <w:rFonts w:hint="eastAsia" w:ascii="Times New Roman" w:hAnsi="宋体"/>
                <w:sz w:val="18"/>
                <w:szCs w:val="18"/>
              </w:rPr>
              <w:t xml:space="preserve"> *</w:t>
            </w:r>
          </w:p>
        </w:tc>
        <w:tc>
          <w:tcPr>
            <w:tcW w:w="1670" w:type="dxa"/>
            <w:gridSpan w:val="2"/>
            <w:vAlign w:val="center"/>
          </w:tcPr>
          <w:p>
            <w:pPr>
              <w:jc w:val="left"/>
              <w:rPr>
                <w:rFonts w:ascii="Times New Roman" w:hAnsi="Times New Roman"/>
                <w:sz w:val="18"/>
                <w:szCs w:val="18"/>
              </w:rPr>
            </w:pPr>
          </w:p>
        </w:tc>
        <w:tc>
          <w:tcPr>
            <w:tcW w:w="1394" w:type="dxa"/>
            <w:gridSpan w:val="3"/>
            <w:vAlign w:val="center"/>
          </w:tcPr>
          <w:p>
            <w:pPr>
              <w:jc w:val="center"/>
              <w:rPr>
                <w:rFonts w:ascii="Times New Roman" w:hAnsi="Times New Roman"/>
                <w:sz w:val="18"/>
                <w:szCs w:val="18"/>
              </w:rPr>
            </w:pPr>
            <w:r>
              <w:rPr>
                <w:rFonts w:hint="eastAsia" w:ascii="Times New Roman" w:hAnsi="宋体"/>
                <w:sz w:val="18"/>
                <w:szCs w:val="18"/>
              </w:rPr>
              <w:t xml:space="preserve"> </w:t>
            </w:r>
            <w:r>
              <w:rPr>
                <w:rFonts w:ascii="Times New Roman" w:hAnsi="宋体"/>
                <w:sz w:val="18"/>
                <w:szCs w:val="18"/>
              </w:rPr>
              <w:t>手</w:t>
            </w:r>
            <w:r>
              <w:rPr>
                <w:rFonts w:ascii="Times New Roman" w:hAnsi="Times New Roman"/>
                <w:sz w:val="18"/>
                <w:szCs w:val="18"/>
              </w:rPr>
              <w:t xml:space="preserve">    </w:t>
            </w:r>
            <w:r>
              <w:rPr>
                <w:rFonts w:ascii="Times New Roman" w:hAnsi="宋体"/>
                <w:sz w:val="18"/>
                <w:szCs w:val="18"/>
              </w:rPr>
              <w:t>机</w:t>
            </w:r>
            <w:r>
              <w:rPr>
                <w:rFonts w:hint="eastAsia" w:ascii="Times New Roman" w:hAnsi="宋体"/>
                <w:sz w:val="18"/>
                <w:szCs w:val="18"/>
              </w:rPr>
              <w:t xml:space="preserve"> *</w:t>
            </w:r>
          </w:p>
        </w:tc>
        <w:tc>
          <w:tcPr>
            <w:tcW w:w="2658" w:type="dxa"/>
            <w:gridSpan w:val="6"/>
            <w:vAlign w:val="center"/>
          </w:tcPr>
          <w:p>
            <w:pPr>
              <w:jc w:val="left"/>
              <w:rPr>
                <w:rFonts w:ascii="Times New Roman" w:hAnsi="Times New Roman"/>
                <w:sz w:val="18"/>
                <w:szCs w:val="18"/>
              </w:rPr>
            </w:pPr>
          </w:p>
        </w:tc>
        <w:tc>
          <w:tcPr>
            <w:tcW w:w="2107" w:type="dxa"/>
            <w:gridSpan w:val="2"/>
            <w:vMerge w:val="continue"/>
            <w:vAlign w:val="center"/>
          </w:tcPr>
          <w:p>
            <w:pPr>
              <w:ind w:firstLine="360"/>
              <w:jc w:val="left"/>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1674" w:type="dxa"/>
            <w:vAlign w:val="center"/>
          </w:tcPr>
          <w:p>
            <w:pPr>
              <w:ind w:firstLine="360" w:firstLineChars="200"/>
              <w:rPr>
                <w:rFonts w:ascii="Times New Roman" w:hAnsi="Times New Roman"/>
                <w:sz w:val="18"/>
                <w:szCs w:val="18"/>
              </w:rPr>
            </w:pPr>
            <w:r>
              <w:rPr>
                <w:rFonts w:ascii="Times New Roman" w:hAnsi="宋体"/>
                <w:sz w:val="18"/>
                <w:szCs w:val="18"/>
              </w:rPr>
              <w:t>政治面貌</w:t>
            </w:r>
            <w:r>
              <w:rPr>
                <w:rFonts w:hint="eastAsia" w:ascii="Times New Roman" w:hAnsi="宋体"/>
                <w:sz w:val="18"/>
                <w:szCs w:val="18"/>
              </w:rPr>
              <w:t xml:space="preserve">  </w:t>
            </w:r>
          </w:p>
        </w:tc>
        <w:tc>
          <w:tcPr>
            <w:tcW w:w="1670" w:type="dxa"/>
            <w:gridSpan w:val="2"/>
            <w:vAlign w:val="center"/>
          </w:tcPr>
          <w:p>
            <w:pPr>
              <w:jc w:val="left"/>
              <w:rPr>
                <w:rFonts w:ascii="Times New Roman" w:hAnsi="Times New Roman"/>
                <w:sz w:val="18"/>
                <w:szCs w:val="18"/>
              </w:rPr>
            </w:pPr>
          </w:p>
        </w:tc>
        <w:tc>
          <w:tcPr>
            <w:tcW w:w="1394" w:type="dxa"/>
            <w:gridSpan w:val="3"/>
            <w:vAlign w:val="center"/>
          </w:tcPr>
          <w:p>
            <w:pPr>
              <w:jc w:val="center"/>
              <w:rPr>
                <w:rFonts w:ascii="Times New Roman" w:hAnsi="Times New Roman"/>
                <w:sz w:val="18"/>
                <w:szCs w:val="18"/>
              </w:rPr>
            </w:pPr>
            <w:r>
              <w:rPr>
                <w:rFonts w:hint="eastAsia" w:ascii="Times New Roman" w:hAnsi="宋体"/>
                <w:sz w:val="18"/>
                <w:szCs w:val="18"/>
              </w:rPr>
              <w:t xml:space="preserve"> </w:t>
            </w:r>
            <w:r>
              <w:rPr>
                <w:rFonts w:ascii="Times New Roman" w:hAnsi="宋体"/>
                <w:sz w:val="18"/>
                <w:szCs w:val="18"/>
              </w:rPr>
              <w:t>电子邮件</w:t>
            </w:r>
            <w:r>
              <w:rPr>
                <w:rFonts w:hint="eastAsia" w:ascii="Times New Roman" w:hAnsi="宋体"/>
                <w:sz w:val="18"/>
                <w:szCs w:val="18"/>
              </w:rPr>
              <w:t xml:space="preserve"> *</w:t>
            </w:r>
          </w:p>
        </w:tc>
        <w:tc>
          <w:tcPr>
            <w:tcW w:w="2658" w:type="dxa"/>
            <w:gridSpan w:val="6"/>
            <w:vAlign w:val="center"/>
          </w:tcPr>
          <w:p>
            <w:pPr>
              <w:jc w:val="left"/>
              <w:rPr>
                <w:rFonts w:ascii="Times New Roman" w:hAnsi="Times New Roman"/>
                <w:sz w:val="18"/>
                <w:szCs w:val="18"/>
              </w:rPr>
            </w:pPr>
          </w:p>
        </w:tc>
        <w:tc>
          <w:tcPr>
            <w:tcW w:w="2107" w:type="dxa"/>
            <w:gridSpan w:val="2"/>
            <w:vMerge w:val="continue"/>
          </w:tcPr>
          <w:p>
            <w:pPr>
              <w:ind w:firstLine="360"/>
              <w:jc w:val="left"/>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53" w:hRule="atLeast"/>
        </w:trPr>
        <w:tc>
          <w:tcPr>
            <w:tcW w:w="1674" w:type="dxa"/>
            <w:vAlign w:val="center"/>
          </w:tcPr>
          <w:p>
            <w:pPr>
              <w:jc w:val="center"/>
              <w:rPr>
                <w:rFonts w:ascii="Times New Roman" w:hAnsi="Times New Roman"/>
                <w:sz w:val="18"/>
                <w:szCs w:val="18"/>
              </w:rPr>
            </w:pPr>
            <w:r>
              <w:rPr>
                <w:rFonts w:hint="eastAsia" w:ascii="Times New Roman" w:hAnsi="宋体"/>
                <w:sz w:val="18"/>
                <w:szCs w:val="18"/>
              </w:rPr>
              <w:t xml:space="preserve"> </w:t>
            </w:r>
            <w:r>
              <w:rPr>
                <w:rFonts w:ascii="Times New Roman" w:hAnsi="宋体"/>
                <w:sz w:val="18"/>
                <w:szCs w:val="18"/>
              </w:rPr>
              <w:t>现任职务</w:t>
            </w:r>
            <w:r>
              <w:rPr>
                <w:rFonts w:hint="eastAsia" w:ascii="Times New Roman" w:hAnsi="宋体"/>
                <w:sz w:val="18"/>
                <w:szCs w:val="18"/>
              </w:rPr>
              <w:t xml:space="preserve"> *</w:t>
            </w:r>
          </w:p>
        </w:tc>
        <w:tc>
          <w:tcPr>
            <w:tcW w:w="1670" w:type="dxa"/>
            <w:gridSpan w:val="2"/>
            <w:vAlign w:val="center"/>
          </w:tcPr>
          <w:p>
            <w:pPr>
              <w:jc w:val="left"/>
              <w:rPr>
                <w:rFonts w:ascii="Times New Roman" w:hAnsi="Times New Roman"/>
                <w:sz w:val="18"/>
                <w:szCs w:val="18"/>
              </w:rPr>
            </w:pPr>
          </w:p>
        </w:tc>
        <w:tc>
          <w:tcPr>
            <w:tcW w:w="1394" w:type="dxa"/>
            <w:gridSpan w:val="3"/>
            <w:vAlign w:val="center"/>
          </w:tcPr>
          <w:p>
            <w:pPr>
              <w:jc w:val="center"/>
              <w:rPr>
                <w:rFonts w:ascii="Times New Roman" w:hAnsi="Times New Roman"/>
                <w:sz w:val="18"/>
                <w:szCs w:val="18"/>
              </w:rPr>
            </w:pPr>
            <w:r>
              <w:rPr>
                <w:rFonts w:hint="eastAsia" w:ascii="Times New Roman" w:hAnsi="宋体"/>
                <w:sz w:val="18"/>
                <w:szCs w:val="18"/>
              </w:rPr>
              <w:t xml:space="preserve"> </w:t>
            </w:r>
            <w:r>
              <w:rPr>
                <w:rFonts w:ascii="Times New Roman" w:hAnsi="宋体"/>
                <w:sz w:val="18"/>
                <w:szCs w:val="18"/>
              </w:rPr>
              <w:t>身份证号码</w:t>
            </w:r>
            <w:r>
              <w:rPr>
                <w:rFonts w:hint="eastAsia" w:ascii="Times New Roman" w:hAnsi="宋体"/>
                <w:sz w:val="18"/>
                <w:szCs w:val="18"/>
              </w:rPr>
              <w:t xml:space="preserve"> *</w:t>
            </w:r>
          </w:p>
        </w:tc>
        <w:tc>
          <w:tcPr>
            <w:tcW w:w="2658" w:type="dxa"/>
            <w:gridSpan w:val="6"/>
            <w:vAlign w:val="center"/>
          </w:tcPr>
          <w:p>
            <w:pPr>
              <w:jc w:val="left"/>
              <w:rPr>
                <w:rFonts w:ascii="Times New Roman" w:hAnsi="Times New Roman"/>
                <w:sz w:val="18"/>
                <w:szCs w:val="18"/>
              </w:rPr>
            </w:pPr>
          </w:p>
        </w:tc>
        <w:tc>
          <w:tcPr>
            <w:tcW w:w="2107" w:type="dxa"/>
            <w:gridSpan w:val="2"/>
            <w:vMerge w:val="continue"/>
          </w:tcPr>
          <w:p>
            <w:pPr>
              <w:ind w:firstLine="360"/>
              <w:jc w:val="left"/>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53" w:hRule="atLeast"/>
        </w:trPr>
        <w:tc>
          <w:tcPr>
            <w:tcW w:w="1674" w:type="dxa"/>
            <w:vAlign w:val="center"/>
          </w:tcPr>
          <w:p>
            <w:pPr>
              <w:jc w:val="center"/>
              <w:rPr>
                <w:rFonts w:ascii="Times New Roman" w:hAnsi="Times New Roman"/>
                <w:sz w:val="18"/>
                <w:szCs w:val="18"/>
              </w:rPr>
            </w:pPr>
            <w:r>
              <w:rPr>
                <w:rFonts w:hint="eastAsia" w:ascii="Times New Roman" w:hAnsi="宋体"/>
                <w:sz w:val="18"/>
                <w:szCs w:val="18"/>
              </w:rPr>
              <w:t xml:space="preserve"> </w:t>
            </w:r>
            <w:r>
              <w:rPr>
                <w:rFonts w:ascii="Times New Roman" w:hAnsi="宋体"/>
                <w:sz w:val="18"/>
                <w:szCs w:val="18"/>
              </w:rPr>
              <w:t>通讯地址</w:t>
            </w:r>
            <w:r>
              <w:rPr>
                <w:rFonts w:hint="eastAsia" w:ascii="Times New Roman" w:hAnsi="宋体"/>
                <w:sz w:val="18"/>
                <w:szCs w:val="18"/>
              </w:rPr>
              <w:t xml:space="preserve"> *</w:t>
            </w:r>
          </w:p>
        </w:tc>
        <w:tc>
          <w:tcPr>
            <w:tcW w:w="5722" w:type="dxa"/>
            <w:gridSpan w:val="11"/>
            <w:vAlign w:val="center"/>
          </w:tcPr>
          <w:p>
            <w:pPr>
              <w:jc w:val="left"/>
              <w:rPr>
                <w:rFonts w:ascii="Times New Roman" w:hAnsi="Times New Roman"/>
                <w:sz w:val="18"/>
                <w:szCs w:val="18"/>
              </w:rPr>
            </w:pPr>
          </w:p>
        </w:tc>
        <w:tc>
          <w:tcPr>
            <w:tcW w:w="2107" w:type="dxa"/>
            <w:gridSpan w:val="2"/>
            <w:vMerge w:val="continue"/>
          </w:tcPr>
          <w:p>
            <w:pPr>
              <w:ind w:firstLine="360"/>
              <w:jc w:val="left"/>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674" w:type="dxa"/>
            <w:vAlign w:val="center"/>
          </w:tcPr>
          <w:p>
            <w:pPr>
              <w:jc w:val="center"/>
              <w:rPr>
                <w:rFonts w:ascii="Times New Roman" w:hAnsi="Times New Roman"/>
                <w:sz w:val="18"/>
                <w:szCs w:val="18"/>
              </w:rPr>
            </w:pPr>
            <w:r>
              <w:rPr>
                <w:rFonts w:ascii="Times New Roman" w:hAnsi="宋体"/>
                <w:sz w:val="18"/>
                <w:szCs w:val="18"/>
              </w:rPr>
              <w:t>管理经验年限</w:t>
            </w:r>
            <w:r>
              <w:rPr>
                <w:rFonts w:hint="eastAsia" w:ascii="Times New Roman" w:hAnsi="宋体"/>
                <w:sz w:val="18"/>
                <w:szCs w:val="18"/>
              </w:rPr>
              <w:t xml:space="preserve"> *</w:t>
            </w:r>
          </w:p>
        </w:tc>
        <w:tc>
          <w:tcPr>
            <w:tcW w:w="1670" w:type="dxa"/>
            <w:gridSpan w:val="2"/>
            <w:vAlign w:val="center"/>
          </w:tcPr>
          <w:p>
            <w:pPr>
              <w:jc w:val="left"/>
              <w:rPr>
                <w:rFonts w:ascii="Times New Roman" w:hAnsi="Times New Roman"/>
                <w:sz w:val="18"/>
                <w:szCs w:val="18"/>
              </w:rPr>
            </w:pPr>
          </w:p>
        </w:tc>
        <w:tc>
          <w:tcPr>
            <w:tcW w:w="1394" w:type="dxa"/>
            <w:gridSpan w:val="3"/>
            <w:vAlign w:val="center"/>
          </w:tcPr>
          <w:p>
            <w:pPr>
              <w:jc w:val="center"/>
              <w:rPr>
                <w:rFonts w:ascii="Times New Roman" w:hAnsi="Times New Roman"/>
                <w:sz w:val="18"/>
                <w:szCs w:val="18"/>
              </w:rPr>
            </w:pPr>
            <w:r>
              <w:rPr>
                <w:rFonts w:ascii="Times New Roman" w:hAnsi="宋体"/>
                <w:sz w:val="18"/>
                <w:szCs w:val="18"/>
              </w:rPr>
              <w:t>办公电话</w:t>
            </w:r>
            <w:r>
              <w:rPr>
                <w:rFonts w:hint="eastAsia" w:ascii="Times New Roman" w:hAnsi="宋体"/>
                <w:sz w:val="18"/>
                <w:szCs w:val="18"/>
              </w:rPr>
              <w:t xml:space="preserve"> </w:t>
            </w:r>
          </w:p>
        </w:tc>
        <w:tc>
          <w:tcPr>
            <w:tcW w:w="2658" w:type="dxa"/>
            <w:gridSpan w:val="6"/>
            <w:vAlign w:val="center"/>
          </w:tcPr>
          <w:p>
            <w:pPr>
              <w:ind w:firstLine="360"/>
              <w:jc w:val="left"/>
              <w:rPr>
                <w:rFonts w:ascii="Times New Roman" w:hAnsi="Times New Roman"/>
                <w:sz w:val="18"/>
                <w:szCs w:val="18"/>
              </w:rPr>
            </w:pPr>
          </w:p>
        </w:tc>
        <w:tc>
          <w:tcPr>
            <w:tcW w:w="2107" w:type="dxa"/>
            <w:gridSpan w:val="2"/>
            <w:vMerge w:val="continue"/>
          </w:tcPr>
          <w:p>
            <w:pPr>
              <w:ind w:firstLine="360"/>
              <w:jc w:val="left"/>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9503" w:type="dxa"/>
            <w:gridSpan w:val="14"/>
            <w:shd w:val="clear" w:color="auto" w:fill="D9D9D9"/>
            <w:vAlign w:val="center"/>
          </w:tcPr>
          <w:p>
            <w:pPr>
              <w:rPr>
                <w:rFonts w:ascii="Times New Roman" w:hAnsi="Times New Roman"/>
                <w:b/>
                <w:sz w:val="18"/>
                <w:szCs w:val="18"/>
              </w:rPr>
            </w:pPr>
            <w:r>
              <w:rPr>
                <w:rFonts w:ascii="Times New Roman" w:hAnsi="宋体"/>
                <w:b/>
                <w:sz w:val="18"/>
                <w:szCs w:val="18"/>
              </w:rPr>
              <w:t>教育背景</w:t>
            </w:r>
            <w:r>
              <w:rPr>
                <w:rFonts w:ascii="Times New Roman" w:hAnsi="宋体"/>
                <w:sz w:val="18"/>
                <w:szCs w:val="18"/>
              </w:rPr>
              <w:t>（最高学历）</w:t>
            </w:r>
            <w:r>
              <w:rPr>
                <w:rFonts w:hint="eastAsia" w:ascii="Times New Roman" w:hAnsi="宋体"/>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3870" w:type="dxa"/>
            <w:gridSpan w:val="4"/>
            <w:vAlign w:val="center"/>
          </w:tcPr>
          <w:p>
            <w:pPr>
              <w:jc w:val="center"/>
              <w:rPr>
                <w:rFonts w:ascii="Times New Roman" w:hAnsi="Times New Roman"/>
                <w:sz w:val="18"/>
                <w:szCs w:val="18"/>
              </w:rPr>
            </w:pPr>
            <w:r>
              <w:rPr>
                <w:rFonts w:ascii="Times New Roman" w:hAnsi="宋体"/>
                <w:sz w:val="18"/>
                <w:szCs w:val="18"/>
              </w:rPr>
              <w:t>毕业院校</w:t>
            </w:r>
          </w:p>
        </w:tc>
        <w:tc>
          <w:tcPr>
            <w:tcW w:w="1950" w:type="dxa"/>
            <w:gridSpan w:val="5"/>
            <w:vAlign w:val="center"/>
          </w:tcPr>
          <w:p>
            <w:pPr>
              <w:jc w:val="center"/>
              <w:rPr>
                <w:rFonts w:ascii="Times New Roman" w:hAnsi="Times New Roman"/>
                <w:sz w:val="18"/>
                <w:szCs w:val="18"/>
              </w:rPr>
            </w:pPr>
            <w:r>
              <w:rPr>
                <w:rFonts w:ascii="Times New Roman" w:hAnsi="宋体"/>
                <w:sz w:val="18"/>
                <w:szCs w:val="18"/>
              </w:rPr>
              <w:t>起止时间</w:t>
            </w:r>
          </w:p>
        </w:tc>
        <w:tc>
          <w:tcPr>
            <w:tcW w:w="1822" w:type="dxa"/>
            <w:gridSpan w:val="4"/>
            <w:vAlign w:val="center"/>
          </w:tcPr>
          <w:p>
            <w:pPr>
              <w:jc w:val="center"/>
              <w:rPr>
                <w:rFonts w:ascii="Times New Roman" w:hAnsi="Times New Roman"/>
                <w:sz w:val="18"/>
                <w:szCs w:val="18"/>
              </w:rPr>
            </w:pPr>
            <w:r>
              <w:rPr>
                <w:rFonts w:ascii="Times New Roman" w:hAnsi="宋体"/>
                <w:sz w:val="18"/>
                <w:szCs w:val="18"/>
              </w:rPr>
              <w:t>专</w:t>
            </w:r>
            <w:r>
              <w:rPr>
                <w:rFonts w:ascii="Times New Roman" w:hAnsi="Times New Roman"/>
                <w:sz w:val="18"/>
                <w:szCs w:val="18"/>
              </w:rPr>
              <w:t xml:space="preserve">    </w:t>
            </w:r>
            <w:r>
              <w:rPr>
                <w:rFonts w:ascii="Times New Roman" w:hAnsi="宋体"/>
                <w:sz w:val="18"/>
                <w:szCs w:val="18"/>
              </w:rPr>
              <w:t>业</w:t>
            </w:r>
          </w:p>
        </w:tc>
        <w:tc>
          <w:tcPr>
            <w:tcW w:w="1861" w:type="dxa"/>
            <w:vAlign w:val="center"/>
          </w:tcPr>
          <w:p>
            <w:pPr>
              <w:jc w:val="center"/>
              <w:rPr>
                <w:rFonts w:ascii="Times New Roman" w:hAnsi="Times New Roman"/>
                <w:sz w:val="18"/>
                <w:szCs w:val="18"/>
              </w:rPr>
            </w:pPr>
            <w:r>
              <w:rPr>
                <w:rFonts w:ascii="Times New Roman" w:hAnsi="宋体"/>
                <w:sz w:val="18"/>
                <w:szCs w:val="18"/>
              </w:rPr>
              <w:t>学历</w:t>
            </w:r>
            <w:r>
              <w:rPr>
                <w:rFonts w:ascii="Times New Roman" w:hAnsi="Times New Roman"/>
                <w:sz w:val="18"/>
                <w:szCs w:val="18"/>
              </w:rPr>
              <w:t>/</w:t>
            </w:r>
            <w:r>
              <w:rPr>
                <w:rFonts w:ascii="Times New Roman" w:hAnsi="宋体"/>
                <w:sz w:val="18"/>
                <w:szCs w:val="18"/>
              </w:rPr>
              <w:t>学位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3870" w:type="dxa"/>
            <w:gridSpan w:val="4"/>
            <w:vAlign w:val="center"/>
          </w:tcPr>
          <w:p>
            <w:pPr>
              <w:rPr>
                <w:rFonts w:ascii="Times New Roman" w:hAnsi="Times New Roman"/>
                <w:sz w:val="18"/>
                <w:szCs w:val="18"/>
              </w:rPr>
            </w:pPr>
          </w:p>
        </w:tc>
        <w:tc>
          <w:tcPr>
            <w:tcW w:w="1950" w:type="dxa"/>
            <w:gridSpan w:val="5"/>
            <w:vAlign w:val="center"/>
          </w:tcPr>
          <w:p>
            <w:pPr>
              <w:rPr>
                <w:rFonts w:ascii="Times New Roman" w:hAnsi="Times New Roman"/>
                <w:sz w:val="18"/>
                <w:szCs w:val="18"/>
              </w:rPr>
            </w:pPr>
          </w:p>
        </w:tc>
        <w:tc>
          <w:tcPr>
            <w:tcW w:w="1822" w:type="dxa"/>
            <w:gridSpan w:val="4"/>
            <w:vAlign w:val="center"/>
          </w:tcPr>
          <w:p>
            <w:pPr>
              <w:rPr>
                <w:rFonts w:ascii="Times New Roman" w:hAnsi="Times New Roman"/>
                <w:sz w:val="18"/>
                <w:szCs w:val="18"/>
              </w:rPr>
            </w:pPr>
          </w:p>
        </w:tc>
        <w:tc>
          <w:tcPr>
            <w:tcW w:w="1861" w:type="dxa"/>
            <w:vAlign w:val="center"/>
          </w:tcPr>
          <w:p>
            <w:pPr>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9503" w:type="dxa"/>
            <w:gridSpan w:val="14"/>
            <w:shd w:val="clear" w:color="auto" w:fill="D9D9D9"/>
            <w:vAlign w:val="center"/>
          </w:tcPr>
          <w:p>
            <w:pPr>
              <w:rPr>
                <w:rFonts w:ascii="Times New Roman" w:hAnsi="Times New Roman"/>
                <w:b/>
                <w:sz w:val="18"/>
                <w:szCs w:val="18"/>
              </w:rPr>
            </w:pPr>
            <w:r>
              <w:rPr>
                <w:rFonts w:ascii="Times New Roman" w:hAnsi="宋体"/>
                <w:b/>
                <w:sz w:val="18"/>
                <w:szCs w:val="18"/>
              </w:rPr>
              <w:t>企业情况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1951" w:type="dxa"/>
            <w:gridSpan w:val="2"/>
            <w:vAlign w:val="center"/>
          </w:tcPr>
          <w:p>
            <w:pPr>
              <w:jc w:val="center"/>
              <w:rPr>
                <w:rFonts w:ascii="Times New Roman" w:hAnsi="Times New Roman"/>
                <w:sz w:val="18"/>
                <w:szCs w:val="18"/>
              </w:rPr>
            </w:pPr>
            <w:r>
              <w:rPr>
                <w:rFonts w:ascii="Times New Roman" w:hAnsi="宋体"/>
                <w:sz w:val="18"/>
                <w:szCs w:val="18"/>
              </w:rPr>
              <w:t>企业名称</w:t>
            </w:r>
            <w:r>
              <w:rPr>
                <w:rFonts w:hint="eastAsia" w:ascii="Times New Roman" w:hAnsi="宋体"/>
                <w:sz w:val="18"/>
                <w:szCs w:val="18"/>
              </w:rPr>
              <w:t>*</w:t>
            </w:r>
            <w:r>
              <w:rPr>
                <w:rFonts w:ascii="Times New Roman" w:hAnsi="宋体"/>
                <w:sz w:val="18"/>
                <w:szCs w:val="18"/>
              </w:rPr>
              <w:t xml:space="preserve"> </w:t>
            </w:r>
          </w:p>
        </w:tc>
        <w:tc>
          <w:tcPr>
            <w:tcW w:w="3329" w:type="dxa"/>
            <w:gridSpan w:val="5"/>
            <w:vAlign w:val="center"/>
          </w:tcPr>
          <w:p>
            <w:pPr>
              <w:jc w:val="center"/>
              <w:rPr>
                <w:rFonts w:ascii="Times New Roman" w:hAnsi="Times New Roman"/>
                <w:color w:val="FF0000"/>
                <w:sz w:val="18"/>
                <w:szCs w:val="18"/>
              </w:rPr>
            </w:pPr>
          </w:p>
        </w:tc>
        <w:tc>
          <w:tcPr>
            <w:tcW w:w="1519" w:type="dxa"/>
            <w:gridSpan w:val="4"/>
            <w:vAlign w:val="center"/>
          </w:tcPr>
          <w:p>
            <w:pPr>
              <w:jc w:val="center"/>
              <w:rPr>
                <w:rFonts w:ascii="Times New Roman" w:hAnsi="Times New Roman"/>
                <w:sz w:val="18"/>
                <w:szCs w:val="18"/>
              </w:rPr>
            </w:pPr>
            <w:r>
              <w:rPr>
                <w:rFonts w:ascii="Times New Roman" w:hAnsi="宋体"/>
                <w:sz w:val="18"/>
                <w:szCs w:val="18"/>
              </w:rPr>
              <w:t>是否上市</w:t>
            </w:r>
          </w:p>
        </w:tc>
        <w:tc>
          <w:tcPr>
            <w:tcW w:w="2704" w:type="dxa"/>
            <w:gridSpan w:val="3"/>
            <w:vAlign w:val="center"/>
          </w:tcPr>
          <w:p>
            <w:pPr>
              <w:pStyle w:val="11"/>
              <w:numPr>
                <w:ilvl w:val="0"/>
                <w:numId w:val="1"/>
              </w:numPr>
              <w:ind w:firstLineChars="0"/>
              <w:rPr>
                <w:sz w:val="18"/>
                <w:szCs w:val="18"/>
              </w:rPr>
            </w:pPr>
            <w:r>
              <w:rPr>
                <w:rFonts w:hAnsi="宋体"/>
                <w:sz w:val="18"/>
                <w:szCs w:val="18"/>
              </w:rPr>
              <w:t>是</w:t>
            </w:r>
            <w:r>
              <w:rPr>
                <w:sz w:val="18"/>
                <w:szCs w:val="18"/>
              </w:rPr>
              <w:t xml:space="preserve">        □ </w:t>
            </w:r>
            <w:r>
              <w:rPr>
                <w:rFonts w:hAnsi="宋体"/>
                <w:sz w:val="18"/>
                <w:szCs w:val="18"/>
              </w:rPr>
              <w:t>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951" w:type="dxa"/>
            <w:gridSpan w:val="2"/>
            <w:vAlign w:val="center"/>
          </w:tcPr>
          <w:p>
            <w:pPr>
              <w:jc w:val="center"/>
              <w:rPr>
                <w:rFonts w:ascii="Times New Roman" w:hAnsi="Times New Roman"/>
                <w:sz w:val="18"/>
                <w:szCs w:val="18"/>
              </w:rPr>
            </w:pPr>
            <w:r>
              <w:rPr>
                <w:rFonts w:ascii="Times New Roman" w:hAnsi="宋体"/>
                <w:sz w:val="18"/>
                <w:szCs w:val="18"/>
              </w:rPr>
              <w:t>公司网址</w:t>
            </w:r>
          </w:p>
        </w:tc>
        <w:tc>
          <w:tcPr>
            <w:tcW w:w="3329" w:type="dxa"/>
            <w:gridSpan w:val="5"/>
            <w:vAlign w:val="center"/>
          </w:tcPr>
          <w:p>
            <w:pPr>
              <w:ind w:firstLine="540" w:firstLineChars="300"/>
              <w:rPr>
                <w:rFonts w:ascii="Times New Roman" w:hAnsi="Times New Roman"/>
                <w:color w:val="FF0000"/>
                <w:sz w:val="18"/>
                <w:szCs w:val="18"/>
              </w:rPr>
            </w:pPr>
          </w:p>
        </w:tc>
        <w:tc>
          <w:tcPr>
            <w:tcW w:w="2334" w:type="dxa"/>
            <w:gridSpan w:val="6"/>
            <w:vAlign w:val="center"/>
          </w:tcPr>
          <w:p>
            <w:pPr>
              <w:rPr>
                <w:rFonts w:ascii="Times New Roman" w:hAnsi="Times New Roman"/>
                <w:color w:val="FF0000"/>
                <w:sz w:val="18"/>
                <w:szCs w:val="18"/>
              </w:rPr>
            </w:pPr>
            <w:r>
              <w:rPr>
                <w:rFonts w:hint="eastAsia" w:ascii="Times New Roman" w:hAnsi="Times New Roman"/>
                <w:color w:val="000000" w:themeColor="text1"/>
                <w:sz w:val="18"/>
                <w:szCs w:val="18"/>
                <w14:textFill>
                  <w14:solidFill>
                    <w14:schemeClr w14:val="tx1"/>
                  </w14:solidFill>
                </w14:textFill>
              </w:rPr>
              <w:t>公司主营业务所属行业</w:t>
            </w:r>
          </w:p>
        </w:tc>
        <w:tc>
          <w:tcPr>
            <w:tcW w:w="1889" w:type="dxa"/>
            <w:vAlign w:val="center"/>
          </w:tcPr>
          <w:p>
            <w:pPr>
              <w:ind w:firstLine="540" w:firstLineChars="300"/>
              <w:rPr>
                <w:rFonts w:ascii="Times New Roman" w:hAnsi="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951" w:type="dxa"/>
            <w:gridSpan w:val="2"/>
            <w:vAlign w:val="center"/>
          </w:tcPr>
          <w:p>
            <w:pPr>
              <w:jc w:val="center"/>
              <w:rPr>
                <w:rFonts w:ascii="Times New Roman" w:hAnsi="宋体"/>
                <w:sz w:val="18"/>
                <w:szCs w:val="18"/>
              </w:rPr>
            </w:pPr>
            <w:r>
              <w:rPr>
                <w:spacing w:val="-2"/>
                <w:sz w:val="18"/>
                <w:szCs w:val="18"/>
              </w:rPr>
              <w:t>企业组织机构代码</w:t>
            </w:r>
            <w:r>
              <w:rPr>
                <w:rFonts w:hint="eastAsia" w:ascii="Times New Roman" w:hAnsi="宋体"/>
                <w:sz w:val="18"/>
                <w:szCs w:val="18"/>
              </w:rPr>
              <w:t>*</w:t>
            </w:r>
            <w:r>
              <w:rPr>
                <w:rFonts w:ascii="Times New Roman" w:hAnsi="宋体"/>
                <w:sz w:val="18"/>
                <w:szCs w:val="18"/>
              </w:rPr>
              <w:t xml:space="preserve"> </w:t>
            </w:r>
          </w:p>
        </w:tc>
        <w:tc>
          <w:tcPr>
            <w:tcW w:w="7552" w:type="dxa"/>
            <w:gridSpan w:val="12"/>
            <w:vAlign w:val="center"/>
          </w:tcPr>
          <w:p>
            <w:pPr>
              <w:ind w:firstLine="540" w:firstLineChars="300"/>
              <w:rPr>
                <w:rFonts w:ascii="Times New Roman" w:hAnsi="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951" w:type="dxa"/>
            <w:gridSpan w:val="2"/>
            <w:vAlign w:val="center"/>
          </w:tcPr>
          <w:p>
            <w:pPr>
              <w:jc w:val="center"/>
              <w:rPr>
                <w:rFonts w:ascii="Times New Roman" w:hAnsi="Times New Roman"/>
                <w:b/>
                <w:sz w:val="18"/>
                <w:szCs w:val="18"/>
              </w:rPr>
            </w:pPr>
            <w:r>
              <w:rPr>
                <w:rFonts w:ascii="Times New Roman" w:hAnsi="宋体"/>
                <w:b/>
                <w:sz w:val="18"/>
                <w:szCs w:val="18"/>
              </w:rPr>
              <w:t>领军理由</w:t>
            </w:r>
          </w:p>
          <w:p>
            <w:pPr>
              <w:jc w:val="center"/>
              <w:rPr>
                <w:rFonts w:ascii="Times New Roman" w:hAnsi="Times New Roman"/>
                <w:sz w:val="18"/>
                <w:szCs w:val="18"/>
              </w:rPr>
            </w:pPr>
            <w:r>
              <w:rPr>
                <w:rFonts w:ascii="Times New Roman" w:hAnsi="Times New Roman"/>
                <w:sz w:val="18"/>
                <w:szCs w:val="18"/>
              </w:rPr>
              <w:t>(</w:t>
            </w:r>
            <w:r>
              <w:rPr>
                <w:rFonts w:ascii="Times New Roman" w:hAnsi="宋体"/>
                <w:sz w:val="18"/>
                <w:szCs w:val="18"/>
              </w:rPr>
              <w:t>可多选</w:t>
            </w:r>
            <w:r>
              <w:rPr>
                <w:rFonts w:ascii="Times New Roman" w:hAnsi="Times New Roman"/>
                <w:sz w:val="18"/>
                <w:szCs w:val="18"/>
              </w:rPr>
              <w:t>)</w:t>
            </w:r>
          </w:p>
        </w:tc>
        <w:tc>
          <w:tcPr>
            <w:tcW w:w="7552" w:type="dxa"/>
            <w:gridSpan w:val="12"/>
            <w:vAlign w:val="center"/>
          </w:tcPr>
          <w:p>
            <w:pPr>
              <w:rPr>
                <w:rFonts w:ascii="Times New Roman" w:hAnsi="Times New Roman"/>
                <w:sz w:val="18"/>
                <w:szCs w:val="18"/>
              </w:rPr>
            </w:pPr>
            <w:r>
              <w:rPr>
                <w:rFonts w:ascii="Times New Roman" w:hAnsi="Times New Roman"/>
                <w:sz w:val="18"/>
                <w:szCs w:val="18"/>
              </w:rPr>
              <w:t xml:space="preserve">□ </w:t>
            </w:r>
            <w:r>
              <w:rPr>
                <w:rFonts w:ascii="Times New Roman" w:hAnsi="宋体"/>
                <w:sz w:val="18"/>
                <w:szCs w:val="18"/>
              </w:rPr>
              <w:t>行业排名、区域排名靠前；</w:t>
            </w:r>
            <w:r>
              <w:rPr>
                <w:rFonts w:ascii="Times New Roman" w:hAnsi="Times New Roman"/>
                <w:sz w:val="18"/>
                <w:szCs w:val="18"/>
              </w:rPr>
              <w:t xml:space="preserve"> □  </w:t>
            </w:r>
            <w:r>
              <w:rPr>
                <w:rFonts w:ascii="Times New Roman" w:hAnsi="宋体"/>
                <w:sz w:val="18"/>
                <w:szCs w:val="18"/>
              </w:rPr>
              <w:t>产品、服务、经营管理特色领先；</w:t>
            </w:r>
            <w:r>
              <w:rPr>
                <w:rFonts w:ascii="Times New Roman" w:hAnsi="Times New Roman"/>
                <w:sz w:val="18"/>
                <w:szCs w:val="18"/>
              </w:rPr>
              <w:t xml:space="preserve"> □ </w:t>
            </w:r>
            <w:r>
              <w:rPr>
                <w:rFonts w:ascii="Times New Roman" w:hAnsi="宋体"/>
                <w:sz w:val="18"/>
                <w:szCs w:val="18"/>
              </w:rPr>
              <w:t>市场占有率高；</w:t>
            </w:r>
          </w:p>
          <w:p>
            <w:pPr>
              <w:rPr>
                <w:rFonts w:ascii="Times New Roman" w:hAnsi="Times New Roman"/>
                <w:sz w:val="18"/>
                <w:szCs w:val="18"/>
              </w:rPr>
            </w:pPr>
            <w:r>
              <w:rPr>
                <w:rFonts w:ascii="Times New Roman" w:hAnsi="Times New Roman"/>
                <w:sz w:val="18"/>
                <w:szCs w:val="18"/>
              </w:rPr>
              <w:t xml:space="preserve">□ </w:t>
            </w:r>
            <w:r>
              <w:rPr>
                <w:rFonts w:ascii="Times New Roman" w:hAnsi="宋体"/>
                <w:sz w:val="18"/>
                <w:szCs w:val="18"/>
              </w:rPr>
              <w:t>未来市场前景好；</w:t>
            </w:r>
            <w:r>
              <w:rPr>
                <w:rFonts w:ascii="Times New Roman" w:hAnsi="Times New Roman"/>
                <w:sz w:val="18"/>
                <w:szCs w:val="18"/>
              </w:rPr>
              <w:t xml:space="preserve">  □ </w:t>
            </w:r>
            <w:r>
              <w:rPr>
                <w:rFonts w:ascii="Times New Roman" w:hAnsi="宋体"/>
                <w:sz w:val="18"/>
                <w:szCs w:val="18"/>
              </w:rPr>
              <w:t>高成长性；</w:t>
            </w:r>
            <w:r>
              <w:rPr>
                <w:rFonts w:ascii="Times New Roman" w:hAnsi="Times New Roman"/>
                <w:sz w:val="18"/>
                <w:szCs w:val="18"/>
              </w:rPr>
              <w:t xml:space="preserve">  □ </w:t>
            </w:r>
            <w:r>
              <w:rPr>
                <w:rFonts w:ascii="Times New Roman" w:hAnsi="宋体"/>
                <w:sz w:val="18"/>
                <w:szCs w:val="18"/>
              </w:rPr>
              <w:t>战略新兴产业；</w:t>
            </w:r>
            <w:r>
              <w:rPr>
                <w:rFonts w:ascii="Times New Roman" w:hAnsi="Times New Roman"/>
                <w:sz w:val="18"/>
                <w:szCs w:val="18"/>
              </w:rPr>
              <w:t xml:space="preserve">  □ </w:t>
            </w:r>
            <w:r>
              <w:rPr>
                <w:rFonts w:ascii="Times New Roman" w:hAnsi="宋体"/>
                <w:sz w:val="18"/>
                <w:szCs w:val="18"/>
              </w:rPr>
              <w:t>其他方面。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951" w:type="dxa"/>
            <w:gridSpan w:val="2"/>
            <w:vAlign w:val="center"/>
          </w:tcPr>
          <w:p>
            <w:pPr>
              <w:jc w:val="center"/>
              <w:rPr>
                <w:rFonts w:ascii="Times New Roman" w:hAnsi="宋体"/>
                <w:color w:val="000000" w:themeColor="text1"/>
                <w:sz w:val="18"/>
                <w:szCs w:val="18"/>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企业经营模式</w:t>
            </w:r>
          </w:p>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宋体"/>
                <w:color w:val="000000" w:themeColor="text1"/>
                <w:sz w:val="18"/>
                <w:szCs w:val="18"/>
                <w14:textFill>
                  <w14:solidFill>
                    <w14:schemeClr w14:val="tx1"/>
                  </w14:solidFill>
                </w14:textFill>
              </w:rPr>
              <w:t>(可多选)</w:t>
            </w:r>
          </w:p>
        </w:tc>
        <w:tc>
          <w:tcPr>
            <w:tcW w:w="7552" w:type="dxa"/>
            <w:gridSpan w:val="12"/>
            <w:vAlign w:val="center"/>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 xml:space="preserve">□ </w:t>
            </w:r>
            <w:r>
              <w:rPr>
                <w:rFonts w:hint="eastAsia" w:ascii="Times New Roman" w:hAnsi="宋体"/>
                <w:color w:val="000000" w:themeColor="text1"/>
                <w:sz w:val="18"/>
                <w:szCs w:val="18"/>
                <w14:textFill>
                  <w14:solidFill>
                    <w14:schemeClr w14:val="tx1"/>
                  </w14:solidFill>
                </w14:textFill>
              </w:rPr>
              <w:t>生产代工型</w:t>
            </w:r>
            <w:r>
              <w:rPr>
                <w:rFonts w:ascii="Times New Roman" w:hAnsi="宋体"/>
                <w:color w:val="000000" w:themeColor="text1"/>
                <w:sz w:val="18"/>
                <w:szCs w:val="18"/>
                <w14:textFill>
                  <w14:solidFill>
                    <w14:schemeClr w14:val="tx1"/>
                  </w14:solidFill>
                </w14:textFill>
              </w:rPr>
              <w:t>；</w:t>
            </w:r>
            <w:r>
              <w:rPr>
                <w:rFonts w:hint="eastAsia" w:ascii="Times New Roman" w:hAnsi="宋体"/>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 xml:space="preserve"> □  </w:t>
            </w:r>
            <w:r>
              <w:rPr>
                <w:rFonts w:hint="eastAsia" w:ascii="Times New Roman" w:hAnsi="宋体"/>
                <w:color w:val="000000" w:themeColor="text1"/>
                <w:sz w:val="18"/>
                <w:szCs w:val="18"/>
                <w14:textFill>
                  <w14:solidFill>
                    <w14:schemeClr w14:val="tx1"/>
                  </w14:solidFill>
                </w14:textFill>
              </w:rPr>
              <w:t>设计+销售型</w:t>
            </w:r>
            <w:r>
              <w:rPr>
                <w:rFonts w:ascii="Times New Roman" w:hAnsi="宋体"/>
                <w:color w:val="000000" w:themeColor="text1"/>
                <w:sz w:val="18"/>
                <w:szCs w:val="18"/>
                <w14:textFill>
                  <w14:solidFill>
                    <w14:schemeClr w14:val="tx1"/>
                  </w14:solidFill>
                </w14:textFill>
              </w:rPr>
              <w:t>；</w:t>
            </w:r>
            <w:r>
              <w:rPr>
                <w:rFonts w:hint="eastAsia" w:ascii="Times New Roman" w:hAnsi="宋体"/>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 xml:space="preserve"> □</w:t>
            </w:r>
            <w:r>
              <w:rPr>
                <w:rFonts w:hint="eastAsia" w:ascii="Times New Roman" w:hAnsi="Times New Roman"/>
                <w:color w:val="000000" w:themeColor="text1"/>
                <w:sz w:val="18"/>
                <w:szCs w:val="18"/>
                <w14:textFill>
                  <w14:solidFill>
                    <w14:schemeClr w14:val="tx1"/>
                  </w14:solidFill>
                </w14:textFill>
              </w:rPr>
              <w:t xml:space="preserve"> 生产+销售型</w:t>
            </w:r>
            <w:r>
              <w:rPr>
                <w:rFonts w:ascii="Times New Roman" w:hAnsi="宋体"/>
                <w:color w:val="000000" w:themeColor="text1"/>
                <w:sz w:val="18"/>
                <w:szCs w:val="18"/>
                <w14:textFill>
                  <w14:solidFill>
                    <w14:schemeClr w14:val="tx1"/>
                  </w14:solidFill>
                </w14:textFill>
              </w:rPr>
              <w:t>；</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 xml:space="preserve">□ </w:t>
            </w:r>
            <w:r>
              <w:rPr>
                <w:rFonts w:hint="eastAsia" w:ascii="Times New Roman" w:hAnsi="宋体"/>
                <w:color w:val="000000" w:themeColor="text1"/>
                <w:sz w:val="18"/>
                <w:szCs w:val="18"/>
                <w14:textFill>
                  <w14:solidFill>
                    <w14:schemeClr w14:val="tx1"/>
                  </w14:solidFill>
                </w14:textFill>
              </w:rPr>
              <w:t>设计+生产+销售型</w:t>
            </w:r>
            <w:r>
              <w:rPr>
                <w:rFonts w:ascii="Times New Roman" w:hAnsi="宋体"/>
                <w:color w:val="000000" w:themeColor="text1"/>
                <w:sz w:val="18"/>
                <w:szCs w:val="18"/>
                <w14:textFill>
                  <w14:solidFill>
                    <w14:schemeClr w14:val="tx1"/>
                  </w14:solidFill>
                </w14:textFill>
              </w:rPr>
              <w:t>；</w:t>
            </w:r>
            <w:r>
              <w:rPr>
                <w:rFonts w:hint="eastAsia" w:ascii="Times New Roman" w:hAnsi="宋体"/>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 xml:space="preserve">  □ </w:t>
            </w:r>
            <w:r>
              <w:rPr>
                <w:rFonts w:hint="eastAsia" w:ascii="Times New Roman" w:hAnsi="宋体"/>
                <w:color w:val="000000" w:themeColor="text1"/>
                <w:sz w:val="18"/>
                <w:szCs w:val="18"/>
                <w14:textFill>
                  <w14:solidFill>
                    <w14:schemeClr w14:val="tx1"/>
                  </w14:solidFill>
                </w14:textFill>
              </w:rPr>
              <w:t>信息服务类型</w:t>
            </w:r>
            <w:r>
              <w:rPr>
                <w:rFonts w:ascii="Times New Roman" w:hAnsi="宋体"/>
                <w:color w:val="000000" w:themeColor="text1"/>
                <w:sz w:val="18"/>
                <w:szCs w:val="18"/>
                <w14:textFill>
                  <w14:solidFill>
                    <w14:schemeClr w14:val="tx1"/>
                  </w14:solidFill>
                </w14:textFill>
              </w:rPr>
              <w:t>；</w:t>
            </w:r>
            <w:r>
              <w:rPr>
                <w:rFonts w:hint="eastAsia" w:ascii="Times New Roman" w:hAnsi="宋体"/>
                <w:color w:val="000000" w:themeColor="text1"/>
                <w:sz w:val="18"/>
                <w:szCs w:val="18"/>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t xml:space="preserve">  □ </w:t>
            </w:r>
            <w:r>
              <w:rPr>
                <w:rFonts w:ascii="Times New Roman" w:hAnsi="宋体"/>
                <w:color w:val="000000" w:themeColor="text1"/>
                <w:sz w:val="18"/>
                <w:szCs w:val="18"/>
                <w14:textFill>
                  <w14:solidFill>
                    <w14:schemeClr w14:val="tx1"/>
                  </w14:solidFill>
                </w14:textFill>
              </w:rPr>
              <w:t>其他</w:t>
            </w:r>
            <w:r>
              <w:rPr>
                <w:rFonts w:hint="eastAsia" w:ascii="Times New Roman" w:hAnsi="宋体"/>
                <w:color w:val="000000" w:themeColor="text1"/>
                <w:sz w:val="18"/>
                <w:szCs w:val="18"/>
                <w14:textFill>
                  <w14:solidFill>
                    <w14:schemeClr w14:val="tx1"/>
                  </w14:solidFill>
                </w14:textFill>
              </w:rPr>
              <w:t>类型</w:t>
            </w:r>
            <w:r>
              <w:rPr>
                <w:rFonts w:ascii="Times New Roman" w:hAnsi="宋体"/>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951" w:type="dxa"/>
            <w:gridSpan w:val="2"/>
            <w:tcBorders>
              <w:bottom w:val="single" w:color="000000" w:sz="4" w:space="0"/>
            </w:tcBorders>
            <w:vAlign w:val="center"/>
          </w:tcPr>
          <w:p>
            <w:pPr>
              <w:jc w:val="center"/>
              <w:rPr>
                <w:rFonts w:ascii="Times New Roman" w:hAnsi="Times New Roman"/>
                <w:sz w:val="18"/>
                <w:szCs w:val="18"/>
              </w:rPr>
            </w:pPr>
            <w:r>
              <w:rPr>
                <w:rFonts w:ascii="Times New Roman" w:hAnsi="宋体"/>
                <w:sz w:val="18"/>
                <w:szCs w:val="18"/>
              </w:rPr>
              <w:t>所在区域</w:t>
            </w:r>
          </w:p>
        </w:tc>
        <w:tc>
          <w:tcPr>
            <w:tcW w:w="1919" w:type="dxa"/>
            <w:gridSpan w:val="2"/>
            <w:tcBorders>
              <w:bottom w:val="single" w:color="000000" w:sz="4" w:space="0"/>
            </w:tcBorders>
            <w:vAlign w:val="center"/>
          </w:tcPr>
          <w:p>
            <w:pPr>
              <w:ind w:firstLine="32" w:firstLineChars="18"/>
              <w:jc w:val="left"/>
              <w:rPr>
                <w:rFonts w:ascii="Times New Roman" w:hAnsi="Times New Roman"/>
                <w:sz w:val="18"/>
                <w:szCs w:val="18"/>
              </w:rPr>
            </w:pPr>
            <w:r>
              <w:rPr>
                <w:rFonts w:ascii="Times New Roman" w:hAnsi="Times New Roman"/>
                <w:sz w:val="18"/>
                <w:szCs w:val="18"/>
              </w:rPr>
              <w:t xml:space="preserve">       </w:t>
            </w:r>
            <w:r>
              <w:rPr>
                <w:rFonts w:ascii="Times New Roman" w:hAnsi="宋体"/>
                <w:sz w:val="18"/>
                <w:szCs w:val="18"/>
              </w:rPr>
              <w:t>省</w:t>
            </w:r>
            <w:r>
              <w:rPr>
                <w:rFonts w:ascii="Times New Roman" w:hAnsi="Times New Roman"/>
                <w:sz w:val="18"/>
                <w:szCs w:val="18"/>
              </w:rPr>
              <w:t xml:space="preserve">       </w:t>
            </w:r>
            <w:r>
              <w:rPr>
                <w:rFonts w:ascii="Times New Roman" w:hAnsi="宋体"/>
                <w:sz w:val="18"/>
                <w:szCs w:val="18"/>
              </w:rPr>
              <w:t>市</w:t>
            </w:r>
          </w:p>
        </w:tc>
        <w:tc>
          <w:tcPr>
            <w:tcW w:w="1950" w:type="dxa"/>
            <w:gridSpan w:val="5"/>
            <w:tcBorders>
              <w:bottom w:val="single" w:color="000000" w:sz="4" w:space="0"/>
            </w:tcBorders>
            <w:vAlign w:val="center"/>
          </w:tcPr>
          <w:p>
            <w:pPr>
              <w:jc w:val="center"/>
              <w:rPr>
                <w:rFonts w:ascii="Times New Roman" w:hAnsi="Times New Roman"/>
                <w:sz w:val="18"/>
                <w:szCs w:val="18"/>
              </w:rPr>
            </w:pPr>
            <w:r>
              <w:rPr>
                <w:rFonts w:ascii="Times New Roman" w:hAnsi="宋体"/>
                <w:sz w:val="18"/>
                <w:szCs w:val="18"/>
              </w:rPr>
              <w:t>是否设立党组织</w:t>
            </w:r>
          </w:p>
        </w:tc>
        <w:tc>
          <w:tcPr>
            <w:tcW w:w="3683" w:type="dxa"/>
            <w:gridSpan w:val="5"/>
            <w:tcBorders>
              <w:bottom w:val="single" w:color="000000" w:sz="4" w:space="0"/>
            </w:tcBorders>
            <w:vAlign w:val="center"/>
          </w:tcPr>
          <w:p>
            <w:pPr>
              <w:pStyle w:val="11"/>
              <w:numPr>
                <w:ilvl w:val="0"/>
                <w:numId w:val="1"/>
              </w:numPr>
              <w:ind w:firstLineChars="0"/>
              <w:rPr>
                <w:sz w:val="18"/>
                <w:szCs w:val="18"/>
              </w:rPr>
            </w:pPr>
            <w:r>
              <w:rPr>
                <w:rFonts w:hAnsi="宋体"/>
                <w:sz w:val="18"/>
                <w:szCs w:val="18"/>
              </w:rPr>
              <w:t>是</w:t>
            </w:r>
            <w:r>
              <w:rPr>
                <w:sz w:val="18"/>
                <w:szCs w:val="18"/>
              </w:rPr>
              <w:t xml:space="preserve">        □ </w:t>
            </w:r>
            <w:r>
              <w:rPr>
                <w:rFonts w:hAnsi="宋体"/>
                <w:sz w:val="18"/>
                <w:szCs w:val="18"/>
              </w:rPr>
              <w:t>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951" w:type="dxa"/>
            <w:gridSpan w:val="2"/>
            <w:tcBorders>
              <w:top w:val="single" w:color="000000" w:sz="4" w:space="0"/>
              <w:bottom w:val="single" w:color="000000" w:sz="4" w:space="0"/>
              <w:tl2br w:val="single" w:color="000000" w:sz="4" w:space="0"/>
            </w:tcBorders>
            <w:vAlign w:val="center"/>
          </w:tcPr>
          <w:p>
            <w:pPr>
              <w:jc w:val="center"/>
              <w:rPr>
                <w:rFonts w:ascii="Times New Roman" w:hAnsi="Times New Roman"/>
                <w:sz w:val="18"/>
                <w:szCs w:val="18"/>
              </w:rPr>
            </w:pPr>
          </w:p>
        </w:tc>
        <w:tc>
          <w:tcPr>
            <w:tcW w:w="1919" w:type="dxa"/>
            <w:gridSpan w:val="2"/>
            <w:tcBorders>
              <w:top w:val="single" w:color="000000" w:sz="4" w:space="0"/>
              <w:bottom w:val="single" w:color="000000" w:sz="4" w:space="0"/>
            </w:tcBorders>
            <w:vAlign w:val="center"/>
          </w:tcPr>
          <w:p>
            <w:pPr>
              <w:ind w:firstLine="32" w:firstLineChars="18"/>
              <w:jc w:val="center"/>
              <w:rPr>
                <w:rFonts w:ascii="Times New Roman" w:hAnsi="Times New Roman"/>
                <w:sz w:val="18"/>
                <w:szCs w:val="18"/>
              </w:rPr>
            </w:pPr>
            <w:r>
              <w:rPr>
                <w:rFonts w:ascii="Times New Roman" w:hAnsi="宋体"/>
                <w:sz w:val="18"/>
                <w:szCs w:val="18"/>
              </w:rPr>
              <w:t>资产总额（万元）</w:t>
            </w:r>
            <w:r>
              <w:rPr>
                <w:rFonts w:hint="eastAsia" w:ascii="Times New Roman" w:hAnsi="宋体"/>
                <w:sz w:val="18"/>
                <w:szCs w:val="18"/>
              </w:rPr>
              <w:t xml:space="preserve"> *</w:t>
            </w:r>
          </w:p>
        </w:tc>
        <w:tc>
          <w:tcPr>
            <w:tcW w:w="1950" w:type="dxa"/>
            <w:gridSpan w:val="5"/>
            <w:tcBorders>
              <w:top w:val="single" w:color="000000" w:sz="4" w:space="0"/>
              <w:bottom w:val="single" w:color="000000" w:sz="4" w:space="0"/>
            </w:tcBorders>
            <w:vAlign w:val="center"/>
          </w:tcPr>
          <w:p>
            <w:pPr>
              <w:jc w:val="center"/>
              <w:rPr>
                <w:rFonts w:ascii="Times New Roman" w:hAnsi="Times New Roman"/>
                <w:sz w:val="18"/>
                <w:szCs w:val="18"/>
              </w:rPr>
            </w:pPr>
            <w:r>
              <w:rPr>
                <w:rFonts w:ascii="Times New Roman" w:hAnsi="宋体"/>
                <w:sz w:val="18"/>
                <w:szCs w:val="18"/>
              </w:rPr>
              <w:t>年销售额（万元）</w:t>
            </w:r>
            <w:r>
              <w:rPr>
                <w:rFonts w:hint="eastAsia" w:ascii="Times New Roman" w:hAnsi="宋体"/>
                <w:sz w:val="18"/>
                <w:szCs w:val="18"/>
              </w:rPr>
              <w:t xml:space="preserve"> *</w:t>
            </w:r>
          </w:p>
        </w:tc>
        <w:tc>
          <w:tcPr>
            <w:tcW w:w="1822" w:type="dxa"/>
            <w:gridSpan w:val="4"/>
            <w:tcBorders>
              <w:top w:val="single" w:color="000000" w:sz="4" w:space="0"/>
              <w:bottom w:val="single" w:color="000000" w:sz="4" w:space="0"/>
            </w:tcBorders>
            <w:vAlign w:val="center"/>
          </w:tcPr>
          <w:p>
            <w:pPr>
              <w:jc w:val="center"/>
              <w:rPr>
                <w:rFonts w:ascii="Times New Roman" w:hAnsi="Times New Roman"/>
                <w:sz w:val="18"/>
                <w:szCs w:val="18"/>
              </w:rPr>
            </w:pPr>
            <w:r>
              <w:rPr>
                <w:rFonts w:ascii="Times New Roman" w:hAnsi="宋体"/>
                <w:sz w:val="18"/>
                <w:szCs w:val="18"/>
              </w:rPr>
              <w:t>员工人数（人）</w:t>
            </w:r>
            <w:r>
              <w:rPr>
                <w:rFonts w:hint="eastAsia" w:ascii="Times New Roman" w:hAnsi="宋体"/>
                <w:sz w:val="18"/>
                <w:szCs w:val="18"/>
              </w:rPr>
              <w:t xml:space="preserve"> *</w:t>
            </w:r>
          </w:p>
        </w:tc>
        <w:tc>
          <w:tcPr>
            <w:tcW w:w="1861" w:type="dxa"/>
            <w:tcBorders>
              <w:top w:val="single" w:color="000000" w:sz="4" w:space="0"/>
              <w:bottom w:val="single" w:color="000000" w:sz="4" w:space="0"/>
            </w:tcBorders>
            <w:vAlign w:val="center"/>
          </w:tcPr>
          <w:p>
            <w:pPr>
              <w:jc w:val="center"/>
              <w:rPr>
                <w:rFonts w:ascii="Times New Roman" w:hAnsi="Times New Roman"/>
                <w:sz w:val="18"/>
                <w:szCs w:val="18"/>
              </w:rPr>
            </w:pPr>
            <w:r>
              <w:rPr>
                <w:rFonts w:ascii="Times New Roman" w:hAnsi="宋体"/>
                <w:sz w:val="18"/>
                <w:szCs w:val="18"/>
              </w:rPr>
              <w:t>年利润增长率</w:t>
            </w:r>
            <w:r>
              <w:rPr>
                <w:rFonts w:hint="eastAsia" w:ascii="Times New Roman" w:hAnsi="宋体"/>
                <w:sz w:val="18"/>
                <w:szCs w:val="18"/>
              </w:rPr>
              <w:t xml:space="preserve"> *</w:t>
            </w:r>
          </w:p>
          <w:p>
            <w:pPr>
              <w:jc w:val="center"/>
              <w:rPr>
                <w:rFonts w:ascii="Times New Roman" w:hAnsi="Times New Roman"/>
                <w:sz w:val="18"/>
                <w:szCs w:val="18"/>
              </w:rPr>
            </w:pPr>
            <w:r>
              <w:rPr>
                <w:rFonts w:ascii="Times New Roman" w:hAnsi="宋体"/>
                <w:sz w:val="18"/>
                <w:szCs w:val="18"/>
              </w:rPr>
              <w:t>（与上一年比较）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951" w:type="dxa"/>
            <w:gridSpan w:val="2"/>
            <w:tcBorders>
              <w:top w:val="single" w:color="000000" w:sz="4" w:space="0"/>
            </w:tcBorders>
            <w:vAlign w:val="center"/>
          </w:tcPr>
          <w:p>
            <w:pPr>
              <w:jc w:val="center"/>
              <w:rPr>
                <w:rFonts w:ascii="Times New Roman" w:hAnsi="Times New Roman"/>
                <w:sz w:val="18"/>
                <w:szCs w:val="18"/>
              </w:rPr>
            </w:pPr>
            <w:r>
              <w:rPr>
                <w:rFonts w:ascii="Times New Roman" w:hAnsi="Times New Roman"/>
                <w:sz w:val="18"/>
                <w:szCs w:val="18"/>
              </w:rPr>
              <w:t>20</w:t>
            </w:r>
            <w:r>
              <w:rPr>
                <w:rFonts w:hint="eastAsia" w:ascii="Times New Roman" w:hAnsi="Times New Roman"/>
                <w:sz w:val="18"/>
                <w:szCs w:val="18"/>
              </w:rPr>
              <w:t>23</w:t>
            </w:r>
            <w:r>
              <w:rPr>
                <w:rFonts w:ascii="Times New Roman" w:hAnsi="宋体"/>
                <w:sz w:val="18"/>
                <w:szCs w:val="18"/>
              </w:rPr>
              <w:t>年</w:t>
            </w:r>
            <w:r>
              <w:rPr>
                <w:rFonts w:hint="eastAsia" w:ascii="Times New Roman" w:hAnsi="宋体"/>
                <w:sz w:val="18"/>
                <w:szCs w:val="18"/>
              </w:rPr>
              <w:t xml:space="preserve"> *</w:t>
            </w:r>
          </w:p>
        </w:tc>
        <w:tc>
          <w:tcPr>
            <w:tcW w:w="1919" w:type="dxa"/>
            <w:gridSpan w:val="2"/>
            <w:tcBorders>
              <w:top w:val="single" w:color="000000" w:sz="4" w:space="0"/>
            </w:tcBorders>
            <w:vAlign w:val="center"/>
          </w:tcPr>
          <w:p>
            <w:pPr>
              <w:ind w:firstLine="32" w:firstLineChars="18"/>
              <w:jc w:val="left"/>
              <w:rPr>
                <w:rFonts w:ascii="Times New Roman" w:hAnsi="Times New Roman"/>
                <w:sz w:val="18"/>
                <w:szCs w:val="18"/>
              </w:rPr>
            </w:pPr>
          </w:p>
        </w:tc>
        <w:tc>
          <w:tcPr>
            <w:tcW w:w="1950" w:type="dxa"/>
            <w:gridSpan w:val="5"/>
            <w:tcBorders>
              <w:top w:val="single" w:color="000000" w:sz="4" w:space="0"/>
            </w:tcBorders>
            <w:vAlign w:val="center"/>
          </w:tcPr>
          <w:p>
            <w:pPr>
              <w:jc w:val="center"/>
              <w:rPr>
                <w:rFonts w:ascii="Times New Roman" w:hAnsi="Times New Roman"/>
                <w:sz w:val="18"/>
                <w:szCs w:val="18"/>
              </w:rPr>
            </w:pPr>
          </w:p>
        </w:tc>
        <w:tc>
          <w:tcPr>
            <w:tcW w:w="1822" w:type="dxa"/>
            <w:gridSpan w:val="4"/>
            <w:tcBorders>
              <w:top w:val="single" w:color="000000" w:sz="4" w:space="0"/>
            </w:tcBorders>
            <w:vAlign w:val="center"/>
          </w:tcPr>
          <w:p>
            <w:pPr>
              <w:rPr>
                <w:rFonts w:ascii="Times New Roman" w:hAnsi="Times New Roman"/>
                <w:sz w:val="18"/>
                <w:szCs w:val="18"/>
              </w:rPr>
            </w:pPr>
          </w:p>
        </w:tc>
        <w:tc>
          <w:tcPr>
            <w:tcW w:w="1861" w:type="dxa"/>
            <w:tcBorders>
              <w:top w:val="single" w:color="000000" w:sz="4" w:space="0"/>
            </w:tcBorders>
            <w:vAlign w:val="center"/>
          </w:tcPr>
          <w:p>
            <w:pPr>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951" w:type="dxa"/>
            <w:gridSpan w:val="2"/>
            <w:vAlign w:val="center"/>
          </w:tcPr>
          <w:p>
            <w:pPr>
              <w:jc w:val="center"/>
              <w:rPr>
                <w:rFonts w:ascii="Times New Roman" w:hAnsi="Times New Roman"/>
                <w:sz w:val="18"/>
                <w:szCs w:val="18"/>
              </w:rPr>
            </w:pPr>
            <w:r>
              <w:rPr>
                <w:rFonts w:ascii="Times New Roman" w:hAnsi="Times New Roman"/>
                <w:sz w:val="18"/>
                <w:szCs w:val="18"/>
              </w:rPr>
              <w:t>20</w:t>
            </w:r>
            <w:r>
              <w:rPr>
                <w:rFonts w:hint="eastAsia" w:ascii="Times New Roman" w:hAnsi="Times New Roman"/>
                <w:sz w:val="18"/>
                <w:szCs w:val="18"/>
              </w:rPr>
              <w:t>22</w:t>
            </w:r>
            <w:r>
              <w:rPr>
                <w:rFonts w:ascii="Times New Roman" w:hAnsi="宋体"/>
                <w:sz w:val="18"/>
                <w:szCs w:val="18"/>
              </w:rPr>
              <w:t>年</w:t>
            </w:r>
            <w:r>
              <w:rPr>
                <w:rFonts w:hint="eastAsia" w:ascii="Times New Roman" w:hAnsi="宋体"/>
                <w:sz w:val="18"/>
                <w:szCs w:val="18"/>
              </w:rPr>
              <w:t xml:space="preserve"> *</w:t>
            </w:r>
          </w:p>
        </w:tc>
        <w:tc>
          <w:tcPr>
            <w:tcW w:w="1919" w:type="dxa"/>
            <w:gridSpan w:val="2"/>
            <w:vAlign w:val="center"/>
          </w:tcPr>
          <w:p>
            <w:pPr>
              <w:ind w:firstLine="32" w:firstLineChars="18"/>
              <w:jc w:val="left"/>
              <w:rPr>
                <w:rFonts w:ascii="Times New Roman" w:hAnsi="Times New Roman"/>
                <w:sz w:val="18"/>
                <w:szCs w:val="18"/>
              </w:rPr>
            </w:pPr>
          </w:p>
        </w:tc>
        <w:tc>
          <w:tcPr>
            <w:tcW w:w="1950" w:type="dxa"/>
            <w:gridSpan w:val="5"/>
            <w:vAlign w:val="center"/>
          </w:tcPr>
          <w:p>
            <w:pPr>
              <w:jc w:val="center"/>
              <w:rPr>
                <w:rFonts w:ascii="Times New Roman" w:hAnsi="Times New Roman"/>
                <w:sz w:val="18"/>
                <w:szCs w:val="18"/>
              </w:rPr>
            </w:pPr>
          </w:p>
        </w:tc>
        <w:tc>
          <w:tcPr>
            <w:tcW w:w="1822" w:type="dxa"/>
            <w:gridSpan w:val="4"/>
            <w:vAlign w:val="center"/>
          </w:tcPr>
          <w:p>
            <w:pPr>
              <w:rPr>
                <w:rFonts w:ascii="Times New Roman" w:hAnsi="Times New Roman"/>
                <w:sz w:val="18"/>
                <w:szCs w:val="18"/>
              </w:rPr>
            </w:pPr>
          </w:p>
        </w:tc>
        <w:tc>
          <w:tcPr>
            <w:tcW w:w="1861" w:type="dxa"/>
            <w:vAlign w:val="center"/>
          </w:tcPr>
          <w:p>
            <w:pPr>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951" w:type="dxa"/>
            <w:gridSpan w:val="2"/>
            <w:vAlign w:val="center"/>
          </w:tcPr>
          <w:p>
            <w:pPr>
              <w:jc w:val="center"/>
              <w:rPr>
                <w:rFonts w:ascii="Times New Roman" w:hAnsi="Times New Roman"/>
                <w:sz w:val="18"/>
                <w:szCs w:val="18"/>
              </w:rPr>
            </w:pPr>
            <w:r>
              <w:rPr>
                <w:rFonts w:ascii="Times New Roman" w:hAnsi="宋体"/>
                <w:sz w:val="18"/>
                <w:szCs w:val="18"/>
              </w:rPr>
              <w:t>企业简介</w:t>
            </w:r>
          </w:p>
          <w:p>
            <w:pPr>
              <w:jc w:val="center"/>
              <w:rPr>
                <w:rFonts w:ascii="Times New Roman" w:hAnsi="Times New Roman"/>
                <w:sz w:val="18"/>
                <w:szCs w:val="18"/>
              </w:rPr>
            </w:pPr>
            <w:r>
              <w:rPr>
                <w:rFonts w:ascii="Times New Roman" w:hAnsi="宋体"/>
                <w:sz w:val="18"/>
                <w:szCs w:val="18"/>
              </w:rPr>
              <w:t>（请说明主营业务</w:t>
            </w:r>
            <w:r>
              <w:rPr>
                <w:rFonts w:hint="eastAsia" w:ascii="Times New Roman" w:hAnsi="宋体"/>
                <w:sz w:val="18"/>
                <w:szCs w:val="18"/>
              </w:rPr>
              <w:t>、主导产品</w:t>
            </w:r>
            <w:r>
              <w:rPr>
                <w:rFonts w:ascii="Times New Roman" w:hAnsi="宋体"/>
                <w:sz w:val="18"/>
                <w:szCs w:val="18"/>
              </w:rPr>
              <w:t>）</w:t>
            </w:r>
          </w:p>
        </w:tc>
        <w:tc>
          <w:tcPr>
            <w:tcW w:w="7552" w:type="dxa"/>
            <w:gridSpan w:val="12"/>
            <w:vAlign w:val="center"/>
          </w:tcPr>
          <w:p>
            <w:pPr>
              <w:rPr>
                <w:rFonts w:ascii="Times New Roman" w:hAnsi="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9503" w:type="dxa"/>
            <w:gridSpan w:val="14"/>
            <w:tcBorders>
              <w:top w:val="single" w:color="000000" w:sz="4" w:space="0"/>
              <w:bottom w:val="single" w:color="000000" w:sz="4" w:space="0"/>
            </w:tcBorders>
            <w:shd w:val="clear" w:color="auto" w:fill="D9D9D9"/>
          </w:tcPr>
          <w:p>
            <w:pPr>
              <w:jc w:val="left"/>
              <w:rPr>
                <w:rFonts w:ascii="Times New Roman" w:hAnsi="Times New Roman"/>
                <w:b/>
                <w:sz w:val="18"/>
                <w:szCs w:val="18"/>
              </w:rPr>
            </w:pPr>
            <w:r>
              <w:rPr>
                <w:rFonts w:ascii="Times New Roman" w:hAnsi="宋体"/>
                <w:b/>
                <w:sz w:val="18"/>
                <w:szCs w:val="18"/>
              </w:rPr>
              <w:t>社会职务</w:t>
            </w:r>
            <w:r>
              <w:rPr>
                <w:rFonts w:ascii="Times New Roman" w:hAnsi="宋体"/>
                <w:sz w:val="18"/>
                <w:szCs w:val="18"/>
              </w:rPr>
              <w:t>（请列出你所担任的社会职务或其他兼职，如人大代表、政协委员，或在协会团体中担任的职务）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951" w:type="dxa"/>
            <w:gridSpan w:val="2"/>
            <w:tcBorders>
              <w:top w:val="single" w:color="000000" w:sz="4" w:space="0"/>
              <w:bottom w:val="single" w:color="000000" w:sz="4" w:space="0"/>
            </w:tcBorders>
            <w:vAlign w:val="center"/>
          </w:tcPr>
          <w:p>
            <w:pPr>
              <w:jc w:val="center"/>
              <w:rPr>
                <w:rFonts w:ascii="Times New Roman" w:hAnsi="Times New Roman"/>
                <w:sz w:val="18"/>
                <w:szCs w:val="18"/>
              </w:rPr>
            </w:pPr>
            <w:r>
              <w:rPr>
                <w:rFonts w:ascii="Times New Roman" w:hAnsi="宋体"/>
                <w:sz w:val="18"/>
                <w:szCs w:val="18"/>
              </w:rPr>
              <w:t>团体</w:t>
            </w:r>
          </w:p>
        </w:tc>
        <w:tc>
          <w:tcPr>
            <w:tcW w:w="3869" w:type="dxa"/>
            <w:gridSpan w:val="7"/>
            <w:tcBorders>
              <w:top w:val="single" w:color="000000" w:sz="4" w:space="0"/>
              <w:bottom w:val="single" w:color="000000" w:sz="4" w:space="0"/>
            </w:tcBorders>
            <w:vAlign w:val="center"/>
          </w:tcPr>
          <w:p>
            <w:pPr>
              <w:jc w:val="center"/>
              <w:rPr>
                <w:rFonts w:ascii="Times New Roman" w:hAnsi="Times New Roman"/>
                <w:sz w:val="18"/>
                <w:szCs w:val="18"/>
              </w:rPr>
            </w:pPr>
            <w:r>
              <w:rPr>
                <w:rFonts w:ascii="Times New Roman" w:hAnsi="宋体"/>
                <w:sz w:val="18"/>
                <w:szCs w:val="18"/>
              </w:rPr>
              <w:t>参加时间</w:t>
            </w:r>
          </w:p>
        </w:tc>
        <w:tc>
          <w:tcPr>
            <w:tcW w:w="3683" w:type="dxa"/>
            <w:gridSpan w:val="5"/>
            <w:tcBorders>
              <w:top w:val="single" w:color="000000" w:sz="4" w:space="0"/>
              <w:bottom w:val="single" w:color="000000" w:sz="4" w:space="0"/>
            </w:tcBorders>
            <w:vAlign w:val="center"/>
          </w:tcPr>
          <w:p>
            <w:pPr>
              <w:tabs>
                <w:tab w:val="left" w:pos="589"/>
              </w:tabs>
              <w:ind w:firstLine="37"/>
              <w:jc w:val="center"/>
              <w:rPr>
                <w:rFonts w:ascii="Times New Roman" w:hAnsi="Times New Roman"/>
                <w:sz w:val="18"/>
                <w:szCs w:val="18"/>
              </w:rPr>
            </w:pPr>
            <w:r>
              <w:rPr>
                <w:rFonts w:ascii="Times New Roman" w:hAnsi="宋体"/>
                <w:sz w:val="18"/>
                <w:szCs w:val="18"/>
              </w:rPr>
              <w:t>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951" w:type="dxa"/>
            <w:gridSpan w:val="2"/>
            <w:tcBorders>
              <w:top w:val="single" w:color="000000" w:sz="4" w:space="0"/>
              <w:bottom w:val="single" w:color="000000" w:sz="4" w:space="0"/>
            </w:tcBorders>
            <w:vAlign w:val="center"/>
          </w:tcPr>
          <w:p>
            <w:pPr>
              <w:rPr>
                <w:rFonts w:ascii="Times New Roman" w:hAnsi="Times New Roman"/>
                <w:sz w:val="18"/>
                <w:szCs w:val="18"/>
              </w:rPr>
            </w:pPr>
          </w:p>
        </w:tc>
        <w:tc>
          <w:tcPr>
            <w:tcW w:w="3869" w:type="dxa"/>
            <w:gridSpan w:val="7"/>
            <w:tcBorders>
              <w:top w:val="single" w:color="000000" w:sz="4" w:space="0"/>
              <w:bottom w:val="single" w:color="000000" w:sz="4" w:space="0"/>
            </w:tcBorders>
            <w:vAlign w:val="center"/>
          </w:tcPr>
          <w:p>
            <w:pPr>
              <w:rPr>
                <w:rFonts w:ascii="Times New Roman" w:hAnsi="Times New Roman"/>
                <w:sz w:val="18"/>
                <w:szCs w:val="18"/>
              </w:rPr>
            </w:pPr>
          </w:p>
        </w:tc>
        <w:tc>
          <w:tcPr>
            <w:tcW w:w="3683" w:type="dxa"/>
            <w:gridSpan w:val="5"/>
            <w:tcBorders>
              <w:top w:val="single" w:color="000000" w:sz="4" w:space="0"/>
              <w:bottom w:val="single" w:color="000000" w:sz="4" w:space="0"/>
            </w:tcBorders>
            <w:vAlign w:val="center"/>
          </w:tcPr>
          <w:p>
            <w:pPr>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503" w:type="dxa"/>
            <w:gridSpan w:val="14"/>
            <w:tcBorders>
              <w:top w:val="single" w:color="000000" w:sz="4" w:space="0"/>
              <w:bottom w:val="single" w:color="000000" w:sz="4" w:space="0"/>
            </w:tcBorders>
            <w:shd w:val="clear" w:color="auto" w:fill="D9D9D9"/>
            <w:vAlign w:val="center"/>
          </w:tcPr>
          <w:p>
            <w:pPr>
              <w:rPr>
                <w:rFonts w:ascii="Times New Roman" w:hAnsi="Times New Roman"/>
                <w:b/>
                <w:sz w:val="18"/>
                <w:szCs w:val="18"/>
              </w:rPr>
            </w:pPr>
            <w:r>
              <w:rPr>
                <w:rFonts w:ascii="Times New Roman" w:hAnsi="宋体"/>
                <w:b/>
                <w:sz w:val="18"/>
                <w:szCs w:val="18"/>
              </w:rPr>
              <w:t>荣誉和奖励</w:t>
            </w:r>
            <w:r>
              <w:rPr>
                <w:rFonts w:ascii="Times New Roman" w:hAnsi="宋体"/>
                <w:sz w:val="18"/>
                <w:szCs w:val="18"/>
              </w:rPr>
              <w:t>（企业和个人均可）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9503" w:type="dxa"/>
            <w:gridSpan w:val="14"/>
            <w:tcBorders>
              <w:top w:val="single" w:color="000000" w:sz="4" w:space="0"/>
              <w:bottom w:val="single" w:color="000000" w:sz="4" w:space="0"/>
            </w:tcBorders>
          </w:tcPr>
          <w:p>
            <w:pPr>
              <w:jc w:val="left"/>
              <w:rPr>
                <w:rFonts w:ascii="Times New Roman" w:hAnsi="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4514" w:type="dxa"/>
            <w:gridSpan w:val="5"/>
            <w:tcBorders>
              <w:top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b/>
              </w:rPr>
            </w:pPr>
          </w:p>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b/>
                <w:u w:val="single"/>
              </w:rPr>
            </w:pPr>
            <w:r>
              <w:rPr>
                <w:rFonts w:ascii="Times New Roman"/>
                <w:b/>
              </w:rPr>
              <w:t>企业（盖章）：</w:t>
            </w:r>
            <w:r>
              <w:rPr>
                <w:rFonts w:ascii="Times New Roman" w:hAnsi="Times New Roman"/>
                <w:b/>
                <w:u w:val="single"/>
              </w:rPr>
              <w:t xml:space="preserve">                          </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b/>
                <w:u w:val="single"/>
              </w:rPr>
            </w:pPr>
            <w:r>
              <w:rPr>
                <w:rFonts w:ascii="Times New Roman"/>
                <w:b/>
              </w:rPr>
              <w:t>日期：</w:t>
            </w:r>
            <w:r>
              <w:rPr>
                <w:rFonts w:ascii="Times New Roman" w:hAnsi="Times New Roman"/>
                <w:b/>
                <w:u w:val="single"/>
              </w:rPr>
              <w:t xml:space="preserve">      </w:t>
            </w:r>
            <w:r>
              <w:rPr>
                <w:rFonts w:ascii="Times New Roman" w:hAnsi="Times New Roman"/>
                <w:b/>
              </w:rPr>
              <w:t xml:space="preserve"> </w:t>
            </w:r>
            <w:r>
              <w:rPr>
                <w:rFonts w:ascii="Times New Roman"/>
                <w:b/>
              </w:rPr>
              <w:t>年</w:t>
            </w:r>
            <w:r>
              <w:rPr>
                <w:rFonts w:ascii="Times New Roman" w:hAnsi="Times New Roman"/>
                <w:b/>
                <w:u w:val="single"/>
              </w:rPr>
              <w:t xml:space="preserve">     </w:t>
            </w:r>
            <w:r>
              <w:rPr>
                <w:rFonts w:ascii="Times New Roman" w:hAnsi="Times New Roman"/>
                <w:b/>
              </w:rPr>
              <w:t xml:space="preserve"> </w:t>
            </w:r>
            <w:r>
              <w:rPr>
                <w:rFonts w:ascii="Times New Roman"/>
                <w:b/>
              </w:rPr>
              <w:t>月</w:t>
            </w:r>
            <w:r>
              <w:rPr>
                <w:rFonts w:ascii="Times New Roman" w:hAnsi="Times New Roman"/>
                <w:b/>
                <w:u w:val="single"/>
              </w:rPr>
              <w:t xml:space="preserve">     </w:t>
            </w:r>
            <w:r>
              <w:rPr>
                <w:rFonts w:ascii="Times New Roman"/>
                <w:b/>
              </w:rPr>
              <w:t>日</w:t>
            </w:r>
          </w:p>
        </w:tc>
        <w:tc>
          <w:tcPr>
            <w:tcW w:w="4989" w:type="dxa"/>
            <w:gridSpan w:val="9"/>
            <w:tcBorders>
              <w:top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b/>
              </w:rPr>
            </w:pPr>
            <w:r>
              <w:rPr>
                <w:rFonts w:ascii="Times New Roman"/>
                <w:b/>
              </w:rPr>
              <w:t>推荐理由：</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b/>
                <w:u w:val="single"/>
              </w:rPr>
            </w:pPr>
            <w:r>
              <w:rPr>
                <w:rFonts w:ascii="Times New Roman"/>
                <w:b/>
              </w:rPr>
              <w:t>推荐单位：</w:t>
            </w:r>
            <w:r>
              <w:rPr>
                <w:rFonts w:ascii="Times New Roman" w:hAnsi="Times New Roman"/>
                <w:b/>
                <w:u w:val="single"/>
              </w:rPr>
              <w:t xml:space="preserve">                               </w:t>
            </w:r>
          </w:p>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b/>
                <w:u w:val="single"/>
              </w:rPr>
            </w:pPr>
            <w:r>
              <w:rPr>
                <w:rFonts w:ascii="Times New Roman"/>
                <w:b/>
              </w:rPr>
              <w:t>日期：</w:t>
            </w:r>
            <w:r>
              <w:rPr>
                <w:rFonts w:ascii="Times New Roman" w:hAnsi="Times New Roman"/>
                <w:b/>
                <w:u w:val="single"/>
              </w:rPr>
              <w:t xml:space="preserve">      </w:t>
            </w:r>
            <w:r>
              <w:rPr>
                <w:rFonts w:ascii="Times New Roman" w:hAnsi="Times New Roman"/>
                <w:b/>
              </w:rPr>
              <w:t xml:space="preserve"> </w:t>
            </w:r>
            <w:r>
              <w:rPr>
                <w:rFonts w:ascii="Times New Roman"/>
                <w:b/>
              </w:rPr>
              <w:t>年</w:t>
            </w:r>
            <w:r>
              <w:rPr>
                <w:rFonts w:ascii="Times New Roman" w:hAnsi="Times New Roman"/>
                <w:b/>
                <w:u w:val="single"/>
              </w:rPr>
              <w:t xml:space="preserve">     </w:t>
            </w:r>
            <w:r>
              <w:rPr>
                <w:rFonts w:ascii="Times New Roman" w:hAnsi="Times New Roman"/>
                <w:b/>
              </w:rPr>
              <w:t xml:space="preserve"> </w:t>
            </w:r>
            <w:r>
              <w:rPr>
                <w:rFonts w:ascii="Times New Roman"/>
                <w:b/>
              </w:rPr>
              <w:t>月</w:t>
            </w:r>
            <w:r>
              <w:rPr>
                <w:rFonts w:ascii="Times New Roman" w:hAnsi="Times New Roman"/>
                <w:b/>
                <w:u w:val="single"/>
              </w:rPr>
              <w:t xml:space="preserve">     </w:t>
            </w:r>
            <w:r>
              <w:rPr>
                <w:rFonts w:ascii="Times New Roman"/>
                <w:b/>
              </w:rPr>
              <w:t>日</w:t>
            </w:r>
          </w:p>
        </w:tc>
      </w:tr>
    </w:tbl>
    <w:p>
      <w:pPr>
        <w:ind w:right="108"/>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ascii="Times New Roman" w:hAnsi="宋体"/>
          <w:kern w:val="0"/>
          <w:sz w:val="18"/>
          <w:szCs w:val="18"/>
        </w:rPr>
        <w:t>注：</w:t>
      </w:r>
      <w:r>
        <w:rPr>
          <w:rFonts w:ascii="Times New Roman" w:hAnsi="Times New Roman"/>
          <w:kern w:val="0"/>
          <w:sz w:val="18"/>
          <w:szCs w:val="18"/>
        </w:rPr>
        <w:t>1</w:t>
      </w:r>
      <w:r>
        <w:rPr>
          <w:rFonts w:ascii="Times New Roman" w:hAnsi="宋体"/>
          <w:kern w:val="0"/>
          <w:sz w:val="18"/>
          <w:szCs w:val="18"/>
        </w:rPr>
        <w:t>、</w:t>
      </w:r>
      <w:r>
        <w:rPr>
          <w:rFonts w:hint="eastAsia" w:ascii="Times New Roman" w:hAnsi="宋体"/>
          <w:kern w:val="0"/>
          <w:sz w:val="18"/>
          <w:szCs w:val="18"/>
        </w:rPr>
        <w:t>表格中*处为必填项，请务必填写完整；2、</w:t>
      </w:r>
      <w:r>
        <w:rPr>
          <w:rFonts w:ascii="Times New Roman" w:hAnsi="宋体"/>
          <w:kern w:val="0"/>
          <w:sz w:val="18"/>
          <w:szCs w:val="18"/>
        </w:rPr>
        <w:t>此表为地方中小企业主管部门或培训机构推荐学员、领军人才</w:t>
      </w:r>
      <w:r>
        <w:rPr>
          <w:rFonts w:hint="eastAsia" w:ascii="Times New Roman" w:hAnsi="宋体"/>
          <w:kern w:val="0"/>
          <w:sz w:val="18"/>
          <w:szCs w:val="18"/>
        </w:rPr>
        <w:t>工作秘书处</w:t>
      </w:r>
      <w:r>
        <w:rPr>
          <w:rFonts w:ascii="Times New Roman" w:hAnsi="宋体"/>
          <w:kern w:val="0"/>
          <w:sz w:val="18"/>
          <w:szCs w:val="18"/>
        </w:rPr>
        <w:t>选拔学员的重要材料，请</w:t>
      </w:r>
      <w:r>
        <w:rPr>
          <w:rFonts w:ascii="Times New Roman"/>
          <w:sz w:val="18"/>
          <w:szCs w:val="18"/>
        </w:rPr>
        <w:t>申请人保证本表所填信息真实</w:t>
      </w:r>
      <w:r>
        <w:rPr>
          <w:rFonts w:hint="eastAsia" w:ascii="Times New Roman"/>
          <w:sz w:val="18"/>
          <w:szCs w:val="18"/>
        </w:rPr>
        <w:t>有效</w:t>
      </w:r>
      <w:r>
        <w:rPr>
          <w:rFonts w:ascii="Times New Roman"/>
          <w:sz w:val="18"/>
          <w:szCs w:val="18"/>
        </w:rPr>
        <w:t>；</w:t>
      </w:r>
      <w:r>
        <w:rPr>
          <w:rFonts w:hint="eastAsia" w:ascii="Times New Roman"/>
          <w:sz w:val="18"/>
          <w:szCs w:val="18"/>
        </w:rPr>
        <w:t>3</w:t>
      </w:r>
      <w:r>
        <w:rPr>
          <w:rFonts w:ascii="Times New Roman"/>
          <w:sz w:val="18"/>
          <w:szCs w:val="18"/>
        </w:rPr>
        <w:t>、</w:t>
      </w:r>
      <w:r>
        <w:rPr>
          <w:rFonts w:hint="eastAsia" w:ascii="Times New Roman"/>
          <w:sz w:val="18"/>
          <w:szCs w:val="18"/>
        </w:rPr>
        <w:t>请同时提交2张2寸蓝底有效证件照和一份对应的电子版证件照；4、</w:t>
      </w:r>
      <w:r>
        <w:rPr>
          <w:rFonts w:ascii="Times New Roman"/>
          <w:sz w:val="18"/>
          <w:szCs w:val="18"/>
        </w:rPr>
        <w:t>学员通过资格审核后，方能获准入学。</w:t>
      </w:r>
    </w:p>
    <w:sectPr>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 xml:space="preserve"> </w:t>
    </w:r>
    <w:r>
      <w:t xml:space="preserve">                                                    </w:t>
    </w:r>
    <w:r>
      <w:drawing>
        <wp:inline distT="0" distB="0" distL="0" distR="0">
          <wp:extent cx="2172970" cy="3194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351" cy="319833"/>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 xml:space="preserve"> </w:t>
    </w:r>
    <w:r>
      <w:t xml:space="preserve">                                                    </w:t>
    </w:r>
    <w:r>
      <w:drawing>
        <wp:inline distT="0" distB="0" distL="0" distR="0">
          <wp:extent cx="2172970" cy="319405"/>
          <wp:effectExtent l="0" t="0" r="177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351" cy="31983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81FC3"/>
    <w:multiLevelType w:val="multilevel"/>
    <w:tmpl w:val="25281FC3"/>
    <w:lvl w:ilvl="0" w:tentative="0">
      <w:start w:val="4"/>
      <w:numFmt w:val="bullet"/>
      <w:lvlText w:val="□"/>
      <w:lvlJc w:val="left"/>
      <w:pPr>
        <w:ind w:left="900" w:hanging="360"/>
      </w:pPr>
      <w:rPr>
        <w:rFonts w:hint="eastAsia" w:ascii="宋体" w:hAnsi="宋体" w:eastAsia="宋体" w:cs="Times New Roman"/>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5OGU0Y2E4MjQ3NGE5MmU3MzA1M2ZlN2EwOThjMjcifQ=="/>
  </w:docVars>
  <w:rsids>
    <w:rsidRoot w:val="00656671"/>
    <w:rsid w:val="00015EEC"/>
    <w:rsid w:val="00040344"/>
    <w:rsid w:val="0004065C"/>
    <w:rsid w:val="00046011"/>
    <w:rsid w:val="00056DB9"/>
    <w:rsid w:val="000665AA"/>
    <w:rsid w:val="000666DF"/>
    <w:rsid w:val="00071C38"/>
    <w:rsid w:val="00075123"/>
    <w:rsid w:val="00083CC3"/>
    <w:rsid w:val="00090601"/>
    <w:rsid w:val="00090B7A"/>
    <w:rsid w:val="00097CE4"/>
    <w:rsid w:val="000A6073"/>
    <w:rsid w:val="000B6DB2"/>
    <w:rsid w:val="000C274D"/>
    <w:rsid w:val="000C4F1E"/>
    <w:rsid w:val="000C6FF8"/>
    <w:rsid w:val="000C76A8"/>
    <w:rsid w:val="000E7D0B"/>
    <w:rsid w:val="000F0B54"/>
    <w:rsid w:val="000F788B"/>
    <w:rsid w:val="00111D02"/>
    <w:rsid w:val="001210B0"/>
    <w:rsid w:val="00123802"/>
    <w:rsid w:val="00132B9B"/>
    <w:rsid w:val="00140EEC"/>
    <w:rsid w:val="00150774"/>
    <w:rsid w:val="00152DCD"/>
    <w:rsid w:val="001543E1"/>
    <w:rsid w:val="00156438"/>
    <w:rsid w:val="00162B46"/>
    <w:rsid w:val="00163A33"/>
    <w:rsid w:val="00181793"/>
    <w:rsid w:val="00186DD3"/>
    <w:rsid w:val="00193699"/>
    <w:rsid w:val="001A116E"/>
    <w:rsid w:val="001A46CF"/>
    <w:rsid w:val="001A5B9F"/>
    <w:rsid w:val="001A6A81"/>
    <w:rsid w:val="001B39F0"/>
    <w:rsid w:val="001C1E05"/>
    <w:rsid w:val="001D1C6D"/>
    <w:rsid w:val="001E0D7D"/>
    <w:rsid w:val="001F041F"/>
    <w:rsid w:val="001F7086"/>
    <w:rsid w:val="002010D1"/>
    <w:rsid w:val="0020137B"/>
    <w:rsid w:val="00201F0B"/>
    <w:rsid w:val="00216B7E"/>
    <w:rsid w:val="00256FDA"/>
    <w:rsid w:val="00282BDC"/>
    <w:rsid w:val="002868FD"/>
    <w:rsid w:val="0029188E"/>
    <w:rsid w:val="00294C02"/>
    <w:rsid w:val="00295BAF"/>
    <w:rsid w:val="00295F39"/>
    <w:rsid w:val="00297B68"/>
    <w:rsid w:val="002A7524"/>
    <w:rsid w:val="002B17D0"/>
    <w:rsid w:val="002C4057"/>
    <w:rsid w:val="002D2E4F"/>
    <w:rsid w:val="002E0CB6"/>
    <w:rsid w:val="002E4529"/>
    <w:rsid w:val="002F06D7"/>
    <w:rsid w:val="002F34CD"/>
    <w:rsid w:val="003023B9"/>
    <w:rsid w:val="0030644E"/>
    <w:rsid w:val="00314FC3"/>
    <w:rsid w:val="00326DBC"/>
    <w:rsid w:val="00347C52"/>
    <w:rsid w:val="0035555D"/>
    <w:rsid w:val="00360CD7"/>
    <w:rsid w:val="00365512"/>
    <w:rsid w:val="0036724A"/>
    <w:rsid w:val="00372795"/>
    <w:rsid w:val="00384A3F"/>
    <w:rsid w:val="0038531F"/>
    <w:rsid w:val="003913A1"/>
    <w:rsid w:val="0039494E"/>
    <w:rsid w:val="00395600"/>
    <w:rsid w:val="003971C9"/>
    <w:rsid w:val="003A2B33"/>
    <w:rsid w:val="003A36AD"/>
    <w:rsid w:val="003B1FD3"/>
    <w:rsid w:val="003C1168"/>
    <w:rsid w:val="003C755F"/>
    <w:rsid w:val="003D2359"/>
    <w:rsid w:val="003D6D19"/>
    <w:rsid w:val="003D6E55"/>
    <w:rsid w:val="003E2E64"/>
    <w:rsid w:val="003F6B82"/>
    <w:rsid w:val="00402837"/>
    <w:rsid w:val="00404ED3"/>
    <w:rsid w:val="00404FF4"/>
    <w:rsid w:val="004109A3"/>
    <w:rsid w:val="00410A6F"/>
    <w:rsid w:val="00411B21"/>
    <w:rsid w:val="00412A7C"/>
    <w:rsid w:val="00412F91"/>
    <w:rsid w:val="00451825"/>
    <w:rsid w:val="00451D98"/>
    <w:rsid w:val="00451E13"/>
    <w:rsid w:val="0045269B"/>
    <w:rsid w:val="00453A6D"/>
    <w:rsid w:val="0046525F"/>
    <w:rsid w:val="00490EE7"/>
    <w:rsid w:val="004916B9"/>
    <w:rsid w:val="004974A3"/>
    <w:rsid w:val="004A0988"/>
    <w:rsid w:val="004B367D"/>
    <w:rsid w:val="004B4312"/>
    <w:rsid w:val="004C401D"/>
    <w:rsid w:val="004D1BA7"/>
    <w:rsid w:val="004D6807"/>
    <w:rsid w:val="004E197A"/>
    <w:rsid w:val="004E2AF3"/>
    <w:rsid w:val="004E7E57"/>
    <w:rsid w:val="004F37BE"/>
    <w:rsid w:val="004F5654"/>
    <w:rsid w:val="004F6BF6"/>
    <w:rsid w:val="004F72C4"/>
    <w:rsid w:val="00503DEA"/>
    <w:rsid w:val="00504817"/>
    <w:rsid w:val="00506CC6"/>
    <w:rsid w:val="005122C8"/>
    <w:rsid w:val="00515CEB"/>
    <w:rsid w:val="0051761A"/>
    <w:rsid w:val="00544DD3"/>
    <w:rsid w:val="005555E2"/>
    <w:rsid w:val="00555FA0"/>
    <w:rsid w:val="00561942"/>
    <w:rsid w:val="00590811"/>
    <w:rsid w:val="00594C4F"/>
    <w:rsid w:val="005B1AD0"/>
    <w:rsid w:val="005C1256"/>
    <w:rsid w:val="005E7902"/>
    <w:rsid w:val="005F3853"/>
    <w:rsid w:val="005F4E1C"/>
    <w:rsid w:val="005F6FD7"/>
    <w:rsid w:val="00600CAD"/>
    <w:rsid w:val="006029F8"/>
    <w:rsid w:val="00604C3A"/>
    <w:rsid w:val="00610189"/>
    <w:rsid w:val="006261F3"/>
    <w:rsid w:val="0062690B"/>
    <w:rsid w:val="00626A8B"/>
    <w:rsid w:val="00633BC6"/>
    <w:rsid w:val="00650B74"/>
    <w:rsid w:val="00656671"/>
    <w:rsid w:val="0066556A"/>
    <w:rsid w:val="00671954"/>
    <w:rsid w:val="00671979"/>
    <w:rsid w:val="0067313C"/>
    <w:rsid w:val="0067776D"/>
    <w:rsid w:val="006804B9"/>
    <w:rsid w:val="00685C6F"/>
    <w:rsid w:val="00695F0C"/>
    <w:rsid w:val="0069674F"/>
    <w:rsid w:val="006A7C82"/>
    <w:rsid w:val="006A7CC0"/>
    <w:rsid w:val="006B024A"/>
    <w:rsid w:val="006B0E4B"/>
    <w:rsid w:val="006B6A9A"/>
    <w:rsid w:val="006B7704"/>
    <w:rsid w:val="006E0FE7"/>
    <w:rsid w:val="006F15B7"/>
    <w:rsid w:val="006F6E79"/>
    <w:rsid w:val="00704810"/>
    <w:rsid w:val="00775C62"/>
    <w:rsid w:val="00782E20"/>
    <w:rsid w:val="00786B39"/>
    <w:rsid w:val="00786BC5"/>
    <w:rsid w:val="0079152D"/>
    <w:rsid w:val="007916B7"/>
    <w:rsid w:val="007920F7"/>
    <w:rsid w:val="00792CBB"/>
    <w:rsid w:val="00793B99"/>
    <w:rsid w:val="00793DF5"/>
    <w:rsid w:val="0079524E"/>
    <w:rsid w:val="007B0E2D"/>
    <w:rsid w:val="007C1A83"/>
    <w:rsid w:val="007D0D80"/>
    <w:rsid w:val="007D0ED5"/>
    <w:rsid w:val="007D44F9"/>
    <w:rsid w:val="007E0D01"/>
    <w:rsid w:val="007E2703"/>
    <w:rsid w:val="00806745"/>
    <w:rsid w:val="00810C6F"/>
    <w:rsid w:val="00814065"/>
    <w:rsid w:val="008152E1"/>
    <w:rsid w:val="008228EF"/>
    <w:rsid w:val="00825D91"/>
    <w:rsid w:val="00827525"/>
    <w:rsid w:val="00834998"/>
    <w:rsid w:val="00844F4E"/>
    <w:rsid w:val="00852A60"/>
    <w:rsid w:val="008611FC"/>
    <w:rsid w:val="0086541F"/>
    <w:rsid w:val="008728E3"/>
    <w:rsid w:val="00884919"/>
    <w:rsid w:val="00896030"/>
    <w:rsid w:val="00897859"/>
    <w:rsid w:val="008A0842"/>
    <w:rsid w:val="008B1A3C"/>
    <w:rsid w:val="008B3176"/>
    <w:rsid w:val="008B40F0"/>
    <w:rsid w:val="008C2229"/>
    <w:rsid w:val="008D3EBD"/>
    <w:rsid w:val="008D53C4"/>
    <w:rsid w:val="008D5D06"/>
    <w:rsid w:val="008E76C9"/>
    <w:rsid w:val="008F1B02"/>
    <w:rsid w:val="00902DD3"/>
    <w:rsid w:val="00916FD2"/>
    <w:rsid w:val="0091711C"/>
    <w:rsid w:val="0092334D"/>
    <w:rsid w:val="009253F8"/>
    <w:rsid w:val="00930F8B"/>
    <w:rsid w:val="00931363"/>
    <w:rsid w:val="00931499"/>
    <w:rsid w:val="0093291F"/>
    <w:rsid w:val="009379FA"/>
    <w:rsid w:val="00946680"/>
    <w:rsid w:val="009578CC"/>
    <w:rsid w:val="00964D55"/>
    <w:rsid w:val="00972947"/>
    <w:rsid w:val="00983DC3"/>
    <w:rsid w:val="009854E7"/>
    <w:rsid w:val="009A2E15"/>
    <w:rsid w:val="009B24CC"/>
    <w:rsid w:val="009C794F"/>
    <w:rsid w:val="009D1E5D"/>
    <w:rsid w:val="009E6B89"/>
    <w:rsid w:val="00A049A5"/>
    <w:rsid w:val="00A209E2"/>
    <w:rsid w:val="00A24FEA"/>
    <w:rsid w:val="00A26104"/>
    <w:rsid w:val="00A3017B"/>
    <w:rsid w:val="00A32825"/>
    <w:rsid w:val="00A34412"/>
    <w:rsid w:val="00A37DE7"/>
    <w:rsid w:val="00A41AB7"/>
    <w:rsid w:val="00A439B8"/>
    <w:rsid w:val="00A43CE2"/>
    <w:rsid w:val="00A54077"/>
    <w:rsid w:val="00A603EC"/>
    <w:rsid w:val="00A86A09"/>
    <w:rsid w:val="00A95AD9"/>
    <w:rsid w:val="00AB2177"/>
    <w:rsid w:val="00AB5FF8"/>
    <w:rsid w:val="00AE011F"/>
    <w:rsid w:val="00AE0C59"/>
    <w:rsid w:val="00AE3165"/>
    <w:rsid w:val="00AE4923"/>
    <w:rsid w:val="00AF09B7"/>
    <w:rsid w:val="00AF1964"/>
    <w:rsid w:val="00AF3BC6"/>
    <w:rsid w:val="00AF6054"/>
    <w:rsid w:val="00AF6231"/>
    <w:rsid w:val="00B071BE"/>
    <w:rsid w:val="00B07234"/>
    <w:rsid w:val="00B146FF"/>
    <w:rsid w:val="00B167BD"/>
    <w:rsid w:val="00B21DE1"/>
    <w:rsid w:val="00B47228"/>
    <w:rsid w:val="00B719AF"/>
    <w:rsid w:val="00B76FCA"/>
    <w:rsid w:val="00B777A4"/>
    <w:rsid w:val="00B85847"/>
    <w:rsid w:val="00B85F55"/>
    <w:rsid w:val="00B8667F"/>
    <w:rsid w:val="00B879D4"/>
    <w:rsid w:val="00BB3391"/>
    <w:rsid w:val="00BD2293"/>
    <w:rsid w:val="00BD3C49"/>
    <w:rsid w:val="00BD4AC7"/>
    <w:rsid w:val="00BE015B"/>
    <w:rsid w:val="00BF5CA5"/>
    <w:rsid w:val="00C04D16"/>
    <w:rsid w:val="00C1151F"/>
    <w:rsid w:val="00C13A5C"/>
    <w:rsid w:val="00C14554"/>
    <w:rsid w:val="00C26E0B"/>
    <w:rsid w:val="00C27404"/>
    <w:rsid w:val="00C32321"/>
    <w:rsid w:val="00C3713F"/>
    <w:rsid w:val="00C620C9"/>
    <w:rsid w:val="00C71F6E"/>
    <w:rsid w:val="00C807F1"/>
    <w:rsid w:val="00C81043"/>
    <w:rsid w:val="00C978AF"/>
    <w:rsid w:val="00CA21AB"/>
    <w:rsid w:val="00CA417F"/>
    <w:rsid w:val="00CB3857"/>
    <w:rsid w:val="00CC02FC"/>
    <w:rsid w:val="00CD709D"/>
    <w:rsid w:val="00CE1A80"/>
    <w:rsid w:val="00CE1AA9"/>
    <w:rsid w:val="00CF30DE"/>
    <w:rsid w:val="00D0156C"/>
    <w:rsid w:val="00D02B33"/>
    <w:rsid w:val="00D05D1F"/>
    <w:rsid w:val="00D06178"/>
    <w:rsid w:val="00D07395"/>
    <w:rsid w:val="00D0740E"/>
    <w:rsid w:val="00D2613D"/>
    <w:rsid w:val="00D30C7C"/>
    <w:rsid w:val="00D3458F"/>
    <w:rsid w:val="00D35B1A"/>
    <w:rsid w:val="00D516CC"/>
    <w:rsid w:val="00D60729"/>
    <w:rsid w:val="00D7424D"/>
    <w:rsid w:val="00D813EB"/>
    <w:rsid w:val="00D81B0F"/>
    <w:rsid w:val="00DA4162"/>
    <w:rsid w:val="00DB053E"/>
    <w:rsid w:val="00DB0913"/>
    <w:rsid w:val="00DB4D23"/>
    <w:rsid w:val="00DC397F"/>
    <w:rsid w:val="00DC4133"/>
    <w:rsid w:val="00DC77FE"/>
    <w:rsid w:val="00DD24AD"/>
    <w:rsid w:val="00DD3001"/>
    <w:rsid w:val="00DD49FA"/>
    <w:rsid w:val="00DD4E07"/>
    <w:rsid w:val="00DF4BDE"/>
    <w:rsid w:val="00DF5CE3"/>
    <w:rsid w:val="00E03D14"/>
    <w:rsid w:val="00E07D59"/>
    <w:rsid w:val="00E10665"/>
    <w:rsid w:val="00E32C5A"/>
    <w:rsid w:val="00E41D60"/>
    <w:rsid w:val="00E5089F"/>
    <w:rsid w:val="00E51FC9"/>
    <w:rsid w:val="00E61657"/>
    <w:rsid w:val="00E76EDC"/>
    <w:rsid w:val="00E8440C"/>
    <w:rsid w:val="00E94E45"/>
    <w:rsid w:val="00EA2593"/>
    <w:rsid w:val="00EB00B3"/>
    <w:rsid w:val="00EB39B7"/>
    <w:rsid w:val="00ED1CC8"/>
    <w:rsid w:val="00ED62EB"/>
    <w:rsid w:val="00EE2AE3"/>
    <w:rsid w:val="00EE6E2E"/>
    <w:rsid w:val="00EF23E0"/>
    <w:rsid w:val="00EF77F4"/>
    <w:rsid w:val="00F05762"/>
    <w:rsid w:val="00F1184E"/>
    <w:rsid w:val="00F15414"/>
    <w:rsid w:val="00F21867"/>
    <w:rsid w:val="00F31C27"/>
    <w:rsid w:val="00F3619E"/>
    <w:rsid w:val="00F526F1"/>
    <w:rsid w:val="00F533C7"/>
    <w:rsid w:val="00F577FA"/>
    <w:rsid w:val="00F60900"/>
    <w:rsid w:val="00F64EB5"/>
    <w:rsid w:val="00F73C00"/>
    <w:rsid w:val="00F779F9"/>
    <w:rsid w:val="00F90963"/>
    <w:rsid w:val="00F975A9"/>
    <w:rsid w:val="00FA375E"/>
    <w:rsid w:val="00FD051E"/>
    <w:rsid w:val="00FE0ACE"/>
    <w:rsid w:val="00FE160B"/>
    <w:rsid w:val="00FF44FE"/>
    <w:rsid w:val="00FF5D3E"/>
    <w:rsid w:val="01910DE7"/>
    <w:rsid w:val="03634C94"/>
    <w:rsid w:val="03A8547D"/>
    <w:rsid w:val="05465FAD"/>
    <w:rsid w:val="12E62BA6"/>
    <w:rsid w:val="13037AFF"/>
    <w:rsid w:val="13D852DC"/>
    <w:rsid w:val="157955E3"/>
    <w:rsid w:val="17285513"/>
    <w:rsid w:val="22F3536F"/>
    <w:rsid w:val="2AA657E7"/>
    <w:rsid w:val="2B6F32B8"/>
    <w:rsid w:val="2BB77190"/>
    <w:rsid w:val="2F6A2714"/>
    <w:rsid w:val="310F0CD5"/>
    <w:rsid w:val="350B66C8"/>
    <w:rsid w:val="383C2D6D"/>
    <w:rsid w:val="398301F6"/>
    <w:rsid w:val="3A3215A0"/>
    <w:rsid w:val="4545710C"/>
    <w:rsid w:val="49064E04"/>
    <w:rsid w:val="4D526B76"/>
    <w:rsid w:val="511C3C88"/>
    <w:rsid w:val="529C0BF2"/>
    <w:rsid w:val="54B0031A"/>
    <w:rsid w:val="57EE5F65"/>
    <w:rsid w:val="58A3441E"/>
    <w:rsid w:val="59307CB8"/>
    <w:rsid w:val="5A740E30"/>
    <w:rsid w:val="64515E31"/>
    <w:rsid w:val="6A036A2F"/>
    <w:rsid w:val="707A095C"/>
    <w:rsid w:val="7FA5701C"/>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9"/>
    </w:pPr>
    <w:rPr>
      <w:sz w:val="32"/>
      <w:szCs w:val="32"/>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4"/>
    <w:semiHidden/>
    <w:qFormat/>
    <w:uiPriority w:val="99"/>
    <w:rPr>
      <w:sz w:val="18"/>
      <w:szCs w:val="18"/>
    </w:rPr>
  </w:style>
  <w:style w:type="character" w:customStyle="1" w:styleId="13">
    <w:name w:val="日期 Char"/>
    <w:basedOn w:val="8"/>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38D73-4BCD-4646-912D-A42EF65EDD2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978</Words>
  <Characters>5577</Characters>
  <Lines>46</Lines>
  <Paragraphs>13</Paragraphs>
  <TotalTime>2</TotalTime>
  <ScaleCrop>false</ScaleCrop>
  <LinksUpToDate>false</LinksUpToDate>
  <CharactersWithSpaces>6542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2023-10-27T07:18:00Z</dcterms:created>
  <dc:creator>zhao miao</dc:creator>
  <cp:lastModifiedBy>喵喵旭</cp:lastModifiedBy>
  <cp:lastPrinted>2022-11-22T09:34:00Z</cp:lastPrinted>
  <dcterms:modified xsi:type="dcterms:W3CDTF">2023-11-01T01:25:03Z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B18E92BF207B40E39949EEA1EDC8EE93_12</vt:lpwstr>
  </property>
</Properties>
</file>