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after="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《山东省建材行业改造提升行动计划（2024-2026）》起草说明</w:t>
      </w:r>
    </w:p>
    <w:p>
      <w:pPr>
        <w:keepNext w:val="0"/>
        <w:keepLines w:val="0"/>
        <w:pageBreakBefore w:val="0"/>
        <w:widowControl w:val="0"/>
        <w:kinsoku/>
        <w:wordWrap/>
        <w:overflowPunct/>
        <w:topLinePunct w:val="0"/>
        <w:autoSpaceDE/>
        <w:autoSpaceDN/>
        <w:bidi w:val="0"/>
        <w:snapToGrid/>
        <w:spacing w:after="0" w:line="560" w:lineRule="exact"/>
        <w:ind w:left="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snapToGrid/>
        <w:spacing w:after="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为贯彻落实工业和信息化部等部门印发的《建材行业稳增长工作方案》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《原材料工业数字化转型工作方案》</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《绿色建材产业高质量发展实施方案》要求，</w:t>
      </w:r>
      <w:r>
        <w:rPr>
          <w:rFonts w:hint="default" w:ascii="Times New Roman" w:hAnsi="Times New Roman" w:eastAsia="仿宋_GB2312" w:cs="Times New Roman"/>
          <w:color w:val="auto"/>
          <w:sz w:val="32"/>
          <w:szCs w:val="32"/>
          <w:lang w:eastAsia="zh-CN"/>
        </w:rPr>
        <w:t>按照省委、省政府决策部署</w:t>
      </w:r>
      <w:r>
        <w:rPr>
          <w:rFonts w:hint="default" w:ascii="Times New Roman" w:hAnsi="Times New Roman" w:eastAsia="仿宋_GB2312" w:cs="Times New Roman"/>
          <w:color w:val="auto"/>
          <w:sz w:val="32"/>
          <w:szCs w:val="32"/>
        </w:rPr>
        <w:t>，推动山东省建材行业改造提升，实现绿色低碳高质量发展，</w:t>
      </w:r>
      <w:r>
        <w:rPr>
          <w:rFonts w:hint="default" w:ascii="Times New Roman" w:hAnsi="Times New Roman" w:eastAsia="仿宋_GB2312" w:cs="Times New Roman"/>
          <w:color w:val="auto"/>
          <w:sz w:val="32"/>
          <w:szCs w:val="32"/>
          <w:lang w:val="en-US" w:eastAsia="zh-CN"/>
        </w:rPr>
        <w:t>起草了《山东省建材行业改造提升行动计划（2024-2026）》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w:t>
      </w:r>
      <w:r>
        <w:rPr>
          <w:rFonts w:hint="default" w:ascii="Times New Roman" w:hAnsi="Times New Roman" w:eastAsia="仿宋_GB2312" w:cs="Times New Roman"/>
          <w:color w:val="auto"/>
          <w:sz w:val="32"/>
          <w:szCs w:val="32"/>
        </w:rPr>
        <w:t>行动计划</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情况如下</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一、起草背景过程</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楷体_GB2312" w:cs="Times New Roman"/>
          <w:bCs/>
          <w:sz w:val="32"/>
          <w:szCs w:val="32"/>
          <w:lang w:eastAsia="zh-CN"/>
        </w:rPr>
      </w:pPr>
      <w:r>
        <w:rPr>
          <w:rFonts w:hint="default" w:ascii="Times New Roman" w:hAnsi="Times New Roman" w:eastAsia="楷体_GB2312" w:cs="Times New Roman"/>
          <w:bCs/>
          <w:sz w:val="32"/>
          <w:szCs w:val="32"/>
          <w:lang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rPr>
        <w:t>建材行业是支撑国民经济发展的重要基础型产业，服务于建筑业及汽车、电子、电器、医疗、水利等150多个行业，带动电力、煤炭、石化等工业及商务、金融、批发零售等服务业共110多个行业。建材行业是我省制造业传统优势产业之一，具有产业规模大，集中度高，技术水平较为先进等特点。</w:t>
      </w:r>
      <w:r>
        <w:rPr>
          <w:rFonts w:hint="default" w:ascii="Times New Roman" w:hAnsi="Times New Roman" w:eastAsia="仿宋_GB2312" w:cs="Times New Roman"/>
          <w:sz w:val="32"/>
          <w:szCs w:val="32"/>
          <w:lang w:val="en-US" w:eastAsia="zh-CN"/>
        </w:rPr>
        <w:t>近年来，我省建材行业在经历了快速而粗放的发展之后，长期积累的结构性矛盾逐渐显现，面临传统产品产能过剩、企业效益低下、</w:t>
      </w:r>
      <w:r>
        <w:rPr>
          <w:rFonts w:hint="eastAsia" w:ascii="Times New Roman" w:hAnsi="Times New Roman" w:eastAsia="仿宋_GB2312" w:cs="Times New Roman"/>
          <w:sz w:val="32"/>
          <w:szCs w:val="32"/>
          <w:lang w:val="en-US" w:eastAsia="zh-CN"/>
        </w:rPr>
        <w:t>发展</w:t>
      </w:r>
      <w:r>
        <w:rPr>
          <w:rFonts w:hint="default" w:ascii="Times New Roman" w:hAnsi="Times New Roman" w:eastAsia="仿宋_GB2312" w:cs="Times New Roman"/>
          <w:sz w:val="32"/>
          <w:szCs w:val="32"/>
          <w:lang w:val="en-US" w:eastAsia="zh-CN"/>
        </w:rPr>
        <w:t>动力减弱等压力和挑战，制约了行业发展。加快</w:t>
      </w:r>
      <w:r>
        <w:rPr>
          <w:rFonts w:hint="eastAsia" w:ascii="Times New Roman" w:hAnsi="Times New Roman" w:eastAsia="仿宋_GB2312" w:cs="Times New Roman"/>
          <w:sz w:val="32"/>
          <w:szCs w:val="32"/>
          <w:lang w:val="en-US" w:eastAsia="zh-CN"/>
        </w:rPr>
        <w:t>推进</w:t>
      </w:r>
      <w:r>
        <w:rPr>
          <w:rFonts w:hint="default" w:ascii="Times New Roman" w:hAnsi="Times New Roman" w:eastAsia="仿宋_GB2312" w:cs="Times New Roman"/>
          <w:sz w:val="32"/>
          <w:szCs w:val="32"/>
          <w:lang w:val="en-US" w:eastAsia="zh-CN"/>
        </w:rPr>
        <w:t>建材行业</w:t>
      </w:r>
      <w:r>
        <w:rPr>
          <w:rFonts w:hint="eastAsia" w:ascii="Times New Roman" w:hAnsi="Times New Roman" w:eastAsia="仿宋_GB2312" w:cs="Times New Roman"/>
          <w:sz w:val="32"/>
          <w:szCs w:val="32"/>
          <w:lang w:val="en-US" w:eastAsia="zh-CN"/>
        </w:rPr>
        <w:t>绿色低碳</w:t>
      </w:r>
      <w:r>
        <w:rPr>
          <w:rFonts w:hint="default" w:ascii="Times New Roman" w:hAnsi="Times New Roman" w:eastAsia="仿宋_GB2312" w:cs="Times New Roman"/>
          <w:sz w:val="32"/>
          <w:szCs w:val="32"/>
          <w:lang w:val="en-US" w:eastAsia="zh-CN"/>
        </w:rPr>
        <w:t>高质量发展</w:t>
      </w:r>
      <w:r>
        <w:rPr>
          <w:rFonts w:hint="eastAsia" w:ascii="Times New Roman" w:hAnsi="Times New Roman" w:eastAsia="仿宋_GB2312" w:cs="Times New Roman"/>
          <w:sz w:val="32"/>
          <w:szCs w:val="32"/>
          <w:lang w:val="en-US" w:eastAsia="zh-CN"/>
        </w:rPr>
        <w:t>迫在眉睫、意义重大</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为贯彻落实山东省新型工业化推进大会精神，使传统生产力改造提升为拥有新的生产方式、新的生产效率、新的产品、新的市场竞争力的生产力，</w:t>
      </w:r>
      <w:r>
        <w:rPr>
          <w:rFonts w:hint="eastAsia" w:ascii="Times New Roman" w:hAnsi="Times New Roman" w:eastAsia="仿宋_GB2312" w:cs="Times New Roman"/>
          <w:b w:val="0"/>
          <w:bCs w:val="0"/>
          <w:sz w:val="32"/>
          <w:szCs w:val="32"/>
          <w:lang w:val="en-US" w:eastAsia="zh-CN"/>
        </w:rPr>
        <w:t>做强</w:t>
      </w:r>
      <w:r>
        <w:rPr>
          <w:rFonts w:hint="default" w:ascii="Times New Roman" w:hAnsi="Times New Roman" w:eastAsia="仿宋_GB2312" w:cs="Times New Roman"/>
          <w:b w:val="0"/>
          <w:bCs w:val="0"/>
          <w:sz w:val="32"/>
          <w:szCs w:val="32"/>
          <w:lang w:val="en-US" w:eastAsia="zh-CN"/>
        </w:rPr>
        <w:t>存量，</w:t>
      </w:r>
      <w:r>
        <w:rPr>
          <w:rFonts w:hint="eastAsia" w:ascii="Times New Roman" w:hAnsi="Times New Roman" w:eastAsia="仿宋_GB2312" w:cs="Times New Roman"/>
          <w:b w:val="0"/>
          <w:bCs w:val="0"/>
          <w:sz w:val="32"/>
          <w:szCs w:val="32"/>
          <w:lang w:val="en-US" w:eastAsia="zh-CN"/>
        </w:rPr>
        <w:t>扩大增量，增强</w:t>
      </w:r>
      <w:r>
        <w:rPr>
          <w:rFonts w:hint="default" w:ascii="Times New Roman" w:hAnsi="Times New Roman" w:eastAsia="仿宋_GB2312" w:cs="Times New Roman"/>
          <w:b w:val="0"/>
          <w:bCs w:val="0"/>
          <w:sz w:val="32"/>
          <w:szCs w:val="32"/>
          <w:lang w:val="en-US" w:eastAsia="zh-CN"/>
        </w:rPr>
        <w:t>发展</w:t>
      </w:r>
      <w:r>
        <w:rPr>
          <w:rFonts w:hint="eastAsia" w:ascii="Times New Roman" w:hAnsi="Times New Roman" w:eastAsia="仿宋_GB2312" w:cs="Times New Roman"/>
          <w:b w:val="0"/>
          <w:bCs w:val="0"/>
          <w:sz w:val="32"/>
          <w:szCs w:val="32"/>
          <w:lang w:val="en-US" w:eastAsia="zh-CN"/>
        </w:rPr>
        <w:t>新</w:t>
      </w:r>
      <w:r>
        <w:rPr>
          <w:rFonts w:hint="default" w:ascii="Times New Roman" w:hAnsi="Times New Roman" w:eastAsia="仿宋_GB2312" w:cs="Times New Roman"/>
          <w:b w:val="0"/>
          <w:bCs w:val="0"/>
          <w:sz w:val="32"/>
          <w:szCs w:val="32"/>
          <w:lang w:val="en-US" w:eastAsia="zh-CN"/>
        </w:rPr>
        <w:t>动</w:t>
      </w:r>
      <w:r>
        <w:rPr>
          <w:rFonts w:hint="eastAsia" w:ascii="Times New Roman" w:hAnsi="Times New Roman" w:eastAsia="仿宋_GB2312" w:cs="Times New Roman"/>
          <w:b w:val="0"/>
          <w:bCs w:val="0"/>
          <w:sz w:val="32"/>
          <w:szCs w:val="32"/>
          <w:lang w:val="en-US" w:eastAsia="zh-CN"/>
        </w:rPr>
        <w:t>能</w:t>
      </w:r>
      <w:r>
        <w:rPr>
          <w:rFonts w:hint="default" w:ascii="Times New Roman" w:hAnsi="Times New Roman" w:eastAsia="仿宋_GB2312" w:cs="Times New Roman"/>
          <w:b w:val="0"/>
          <w:bCs w:val="0"/>
          <w:sz w:val="32"/>
          <w:szCs w:val="32"/>
          <w:lang w:val="en-US" w:eastAsia="zh-CN"/>
        </w:rPr>
        <w:t>，在充分调查研究的基础上，研究完成《行动计划》编制工作。以高端化、智能化、绿色化、集群化为方向，围绕建材行业总体改造提升计划，分行业制定水泥、平板玻璃、建筑陶瓷等改造提升计划，推进全行业实现高质量发展。</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楷体_GB2312" w:cs="Times New Roman"/>
          <w:bCs/>
          <w:sz w:val="32"/>
          <w:szCs w:val="32"/>
          <w:lang w:eastAsia="zh-CN"/>
        </w:rPr>
      </w:pPr>
      <w:r>
        <w:rPr>
          <w:rFonts w:hint="default" w:ascii="Times New Roman" w:hAnsi="Times New Roman" w:eastAsia="楷体_GB2312" w:cs="Times New Roman"/>
          <w:bCs/>
          <w:sz w:val="32"/>
          <w:szCs w:val="32"/>
          <w:lang w:eastAsia="zh-CN"/>
        </w:rPr>
        <w:t>（二）起草过程。</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《行动</w:t>
      </w:r>
      <w:r>
        <w:rPr>
          <w:rFonts w:hint="eastAsia" w:ascii="Times New Roman" w:hAnsi="Times New Roman" w:eastAsia="仿宋_GB2312" w:cs="Times New Roman"/>
          <w:color w:val="000000"/>
          <w:sz w:val="32"/>
          <w:szCs w:val="32"/>
          <w:lang w:val="en-US" w:eastAsia="zh-CN"/>
        </w:rPr>
        <w:t>计划</w:t>
      </w:r>
      <w:r>
        <w:rPr>
          <w:rFonts w:hint="default" w:ascii="Times New Roman" w:hAnsi="Times New Roman" w:eastAsia="仿宋_GB2312" w:cs="Times New Roman"/>
          <w:color w:val="000000"/>
          <w:sz w:val="32"/>
          <w:szCs w:val="32"/>
          <w:lang w:val="en-US" w:eastAsia="zh-CN"/>
        </w:rPr>
        <w:t>》旨在推动行业深入理解我省推进新型工业化的重要意义，立足新发展阶段，贯彻新发展理念，主动服务和融入新发展格局，遵循发展规律，形成针对性、指导性、可行性强的意见建议。</w:t>
      </w:r>
      <w:r>
        <w:rPr>
          <w:rFonts w:hint="default" w:ascii="Times New Roman" w:hAnsi="Times New Roman" w:eastAsia="仿宋_GB2312" w:cs="Times New Roman"/>
          <w:b w:val="0"/>
          <w:bCs w:val="0"/>
          <w:sz w:val="32"/>
          <w:szCs w:val="32"/>
          <w:lang w:val="en-US" w:eastAsia="zh-CN"/>
        </w:rPr>
        <w:t>《行动计划》的起草，深入贯彻省领导的指示精神，充分吸收借鉴其他省市先进经验。</w:t>
      </w:r>
      <w:r>
        <w:rPr>
          <w:rFonts w:hint="eastAsia"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color w:val="000000"/>
          <w:sz w:val="32"/>
          <w:szCs w:val="32"/>
          <w:lang w:val="en-US" w:eastAsia="zh-CN"/>
        </w:rPr>
        <w:t>全省建材行业重点产业链、产业集群，全省建材行业</w:t>
      </w:r>
      <w:r>
        <w:rPr>
          <w:rFonts w:hint="default" w:ascii="Times New Roman" w:hAnsi="Times New Roman" w:eastAsia="仿宋_GB2312" w:cs="Times New Roman"/>
          <w:sz w:val="32"/>
          <w:szCs w:val="32"/>
          <w:lang w:val="en-US" w:eastAsia="zh-CN"/>
        </w:rPr>
        <w:t>改造提升、数字化转型优秀企业，山东省相关政策及已有行业报告成果等</w:t>
      </w:r>
      <w:r>
        <w:rPr>
          <w:rFonts w:hint="default" w:ascii="Times New Roman" w:hAnsi="Times New Roman" w:eastAsia="仿宋_GB2312" w:cs="Times New Roman"/>
          <w:color w:val="000000"/>
          <w:sz w:val="32"/>
          <w:szCs w:val="32"/>
          <w:lang w:val="en-US" w:eastAsia="zh-CN"/>
        </w:rPr>
        <w:t>组织开展了多维度调研，透过现状深入分析问题，形成了切合实际、具有可操作性指导意见。</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二、主要内容</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《行动计划》共包括总体要求、发展目标、重点工作、保障措施4个部分。</w:t>
      </w:r>
    </w:p>
    <w:p>
      <w:pPr>
        <w:keepNext w:val="0"/>
        <w:keepLines w:val="0"/>
        <w:pageBreakBefore w:val="0"/>
        <w:kinsoku/>
        <w:wordWrap/>
        <w:overflowPunct/>
        <w:topLinePunct w:val="0"/>
        <w:bidi w:val="0"/>
        <w:snapToGrid/>
        <w:spacing w:after="0" w:line="560" w:lineRule="exact"/>
        <w:ind w:lef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Cs/>
          <w:sz w:val="32"/>
          <w:szCs w:val="32"/>
          <w:lang w:eastAsia="zh-CN"/>
        </w:rPr>
        <w:t>（</w:t>
      </w:r>
      <w:r>
        <w:rPr>
          <w:rFonts w:hint="default" w:ascii="Times New Roman" w:hAnsi="Times New Roman" w:eastAsia="楷体_GB2312" w:cs="Times New Roman"/>
          <w:bCs/>
          <w:sz w:val="32"/>
          <w:szCs w:val="32"/>
          <w:lang w:val="en-US" w:eastAsia="zh-CN"/>
        </w:rPr>
        <w:t>一</w:t>
      </w:r>
      <w:r>
        <w:rPr>
          <w:rFonts w:hint="default" w:ascii="Times New Roman" w:hAnsi="Times New Roman" w:eastAsia="楷体_GB2312" w:cs="Times New Roman"/>
          <w:bCs/>
          <w:sz w:val="32"/>
          <w:szCs w:val="32"/>
          <w:lang w:eastAsia="zh-CN"/>
        </w:rPr>
        <w:t>）</w:t>
      </w:r>
      <w:r>
        <w:rPr>
          <w:rFonts w:hint="default" w:ascii="Times New Roman" w:hAnsi="Times New Roman" w:eastAsia="楷体_GB2312" w:cs="Times New Roman"/>
          <w:bCs/>
          <w:sz w:val="32"/>
          <w:szCs w:val="32"/>
        </w:rPr>
        <w:t>总体要求。</w:t>
      </w:r>
      <w:r>
        <w:rPr>
          <w:rFonts w:hint="default" w:ascii="Times New Roman" w:hAnsi="Times New Roman" w:eastAsia="仿宋_GB2312" w:cs="Times New Roman"/>
          <w:color w:val="auto"/>
          <w:sz w:val="32"/>
          <w:szCs w:val="32"/>
          <w:shd w:val="clear" w:color="auto" w:fill="FFFFFF"/>
        </w:rPr>
        <w:t>以习近平新时代中国特色社会主义思想为指导，</w:t>
      </w:r>
      <w:r>
        <w:rPr>
          <w:rFonts w:hint="default" w:ascii="Times New Roman" w:hAnsi="Times New Roman" w:eastAsia="仿宋_GB2312" w:cs="Times New Roman"/>
          <w:color w:val="auto"/>
          <w:sz w:val="32"/>
          <w:szCs w:val="32"/>
        </w:rPr>
        <w:t>全面贯彻新发展理念，</w:t>
      </w:r>
      <w:r>
        <w:rPr>
          <w:rFonts w:hint="default" w:ascii="Times New Roman" w:hAnsi="Times New Roman" w:eastAsia="仿宋_GB2312" w:cs="Times New Roman"/>
          <w:color w:val="auto"/>
          <w:sz w:val="32"/>
          <w:szCs w:val="32"/>
          <w:lang w:eastAsia="zh-CN"/>
        </w:rPr>
        <w:t>推动全省建材产业绿色低碳高质量发展。</w:t>
      </w:r>
      <w:r>
        <w:rPr>
          <w:rFonts w:hint="eastAsia" w:ascii="Times New Roman" w:hAnsi="Times New Roman" w:eastAsia="仿宋_GB2312" w:cs="Times New Roman"/>
          <w:color w:val="auto"/>
          <w:sz w:val="32"/>
          <w:szCs w:val="32"/>
          <w:lang w:eastAsia="zh-CN"/>
        </w:rPr>
        <w:t>提出了：</w:t>
      </w:r>
      <w:r>
        <w:rPr>
          <w:rFonts w:hint="default" w:ascii="Times New Roman" w:hAnsi="Times New Roman" w:eastAsia="仿宋_GB2312" w:cs="Times New Roman"/>
          <w:b/>
          <w:bCs/>
          <w:color w:val="auto"/>
          <w:sz w:val="32"/>
          <w:szCs w:val="32"/>
          <w:lang w:eastAsia="zh-CN"/>
        </w:rPr>
        <w:t>坚持</w:t>
      </w:r>
      <w:r>
        <w:rPr>
          <w:rFonts w:hint="default" w:ascii="Times New Roman" w:hAnsi="Times New Roman" w:eastAsia="仿宋_GB2312" w:cs="Times New Roman"/>
          <w:color w:val="auto"/>
          <w:sz w:val="32"/>
          <w:szCs w:val="32"/>
          <w:lang w:eastAsia="zh-CN"/>
        </w:rPr>
        <w:t>稳增长与调结构并行，稳定市场预期，做好产供销衔接，促进科学有序发展，在发展中推进建材产业深度转型。</w:t>
      </w:r>
      <w:r>
        <w:rPr>
          <w:rFonts w:hint="default" w:ascii="Times New Roman" w:hAnsi="Times New Roman" w:eastAsia="仿宋_GB2312" w:cs="Times New Roman"/>
          <w:b/>
          <w:bCs/>
          <w:color w:val="auto"/>
          <w:sz w:val="32"/>
          <w:szCs w:val="32"/>
          <w:lang w:eastAsia="zh-CN"/>
        </w:rPr>
        <w:t>坚持</w:t>
      </w:r>
      <w:r>
        <w:rPr>
          <w:rFonts w:hint="default" w:ascii="Times New Roman" w:hAnsi="Times New Roman" w:eastAsia="仿宋_GB2312" w:cs="Times New Roman"/>
          <w:color w:val="auto"/>
          <w:sz w:val="32"/>
          <w:szCs w:val="32"/>
          <w:lang w:eastAsia="zh-CN"/>
        </w:rPr>
        <w:t>强存量与扩增量并举，优化产业产品结构，推进设备技术更新，发展建材新兴产业，培育新质生产力。</w:t>
      </w:r>
      <w:r>
        <w:rPr>
          <w:rFonts w:hint="default" w:ascii="Times New Roman" w:hAnsi="Times New Roman" w:eastAsia="仿宋_GB2312" w:cs="Times New Roman"/>
          <w:b/>
          <w:bCs/>
          <w:color w:val="auto"/>
          <w:sz w:val="32"/>
          <w:szCs w:val="32"/>
          <w:lang w:eastAsia="zh-CN"/>
        </w:rPr>
        <w:t>坚持</w:t>
      </w:r>
      <w:r>
        <w:rPr>
          <w:rFonts w:hint="default" w:ascii="Times New Roman" w:hAnsi="Times New Roman" w:eastAsia="仿宋_GB2312" w:cs="Times New Roman"/>
          <w:color w:val="auto"/>
          <w:sz w:val="32"/>
          <w:szCs w:val="32"/>
          <w:lang w:eastAsia="zh-CN"/>
        </w:rPr>
        <w:t>优供给与拓市场并重，丰富产品品种、提升产品品质、增强品牌影响力，</w:t>
      </w:r>
      <w:r>
        <w:rPr>
          <w:rFonts w:hint="default" w:ascii="Times New Roman" w:hAnsi="Times New Roman" w:eastAsia="仿宋_GB2312" w:cs="Times New Roman"/>
          <w:color w:val="auto"/>
          <w:kern w:val="0"/>
          <w:sz w:val="32"/>
          <w:szCs w:val="32"/>
        </w:rPr>
        <w:t>促进建材行业实现</w:t>
      </w:r>
      <w:r>
        <w:rPr>
          <w:rFonts w:hint="default" w:ascii="Times New Roman" w:hAnsi="Times New Roman" w:eastAsia="仿宋_GB2312" w:cs="Times New Roman"/>
          <w:color w:val="auto"/>
          <w:sz w:val="32"/>
          <w:szCs w:val="32"/>
        </w:rPr>
        <w:t>质的有效提升和量的合理增长</w:t>
      </w:r>
      <w:r>
        <w:rPr>
          <w:rFonts w:hint="default" w:ascii="Times New Roman" w:hAnsi="Times New Roman" w:eastAsia="仿宋_GB2312" w:cs="Times New Roman"/>
          <w:color w:val="auto"/>
          <w:kern w:val="0"/>
          <w:sz w:val="32"/>
          <w:szCs w:val="32"/>
        </w:rPr>
        <w:t>。</w:t>
      </w:r>
      <w:bookmarkStart w:id="0" w:name="_GoBack"/>
      <w:bookmarkEnd w:id="0"/>
    </w:p>
    <w:p>
      <w:pPr>
        <w:keepNext w:val="0"/>
        <w:keepLines w:val="0"/>
        <w:pageBreakBefore w:val="0"/>
        <w:widowControl w:val="0"/>
        <w:kinsoku/>
        <w:wordWrap/>
        <w:overflowPunct/>
        <w:topLinePunct w:val="0"/>
        <w:autoSpaceDE/>
        <w:autoSpaceDN/>
        <w:bidi w:val="0"/>
        <w:snapToGrid/>
        <w:spacing w:after="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Cs/>
          <w:sz w:val="32"/>
          <w:szCs w:val="32"/>
          <w:lang w:eastAsia="zh-CN"/>
        </w:rPr>
        <w:t>（</w:t>
      </w:r>
      <w:r>
        <w:rPr>
          <w:rFonts w:hint="default" w:ascii="Times New Roman" w:hAnsi="Times New Roman" w:eastAsia="楷体_GB2312" w:cs="Times New Roman"/>
          <w:bCs/>
          <w:sz w:val="32"/>
          <w:szCs w:val="32"/>
          <w:lang w:val="en-US" w:eastAsia="zh-CN"/>
        </w:rPr>
        <w:t>二</w:t>
      </w:r>
      <w:r>
        <w:rPr>
          <w:rFonts w:hint="default" w:ascii="Times New Roman" w:hAnsi="Times New Roman" w:eastAsia="楷体_GB2312" w:cs="Times New Roman"/>
          <w:bCs/>
          <w:sz w:val="32"/>
          <w:szCs w:val="32"/>
          <w:lang w:eastAsia="zh-CN"/>
        </w:rPr>
        <w:t>）</w:t>
      </w:r>
      <w:r>
        <w:rPr>
          <w:rFonts w:hint="default" w:ascii="Times New Roman" w:hAnsi="Times New Roman" w:eastAsia="楷体_GB2312" w:cs="Times New Roman"/>
          <w:bCs/>
          <w:sz w:val="32"/>
          <w:szCs w:val="32"/>
          <w:lang w:val="en-US" w:eastAsia="zh-CN"/>
        </w:rPr>
        <w:t>发展目标</w:t>
      </w:r>
      <w:r>
        <w:rPr>
          <w:rFonts w:hint="default" w:ascii="Times New Roman" w:hAnsi="Times New Roman" w:eastAsia="楷体_GB2312" w:cs="Times New Roman"/>
          <w:bCs/>
          <w:sz w:val="32"/>
          <w:szCs w:val="32"/>
        </w:rPr>
        <w:t>。</w:t>
      </w:r>
      <w:r>
        <w:rPr>
          <w:rFonts w:hint="default" w:ascii="Times New Roman" w:hAnsi="Times New Roman" w:eastAsia="仿宋_GB2312" w:cs="Times New Roman"/>
          <w:color w:val="auto"/>
          <w:sz w:val="32"/>
          <w:szCs w:val="32"/>
        </w:rPr>
        <w:t>2024-2026年，全省建材行业保持平稳增长，力争工业增加值年平均增速2%左右。加快</w:t>
      </w:r>
      <w:r>
        <w:rPr>
          <w:rFonts w:hint="default" w:ascii="Times New Roman" w:hAnsi="Times New Roman" w:eastAsia="仿宋_GB2312" w:cs="Times New Roman"/>
          <w:color w:val="auto"/>
          <w:sz w:val="32"/>
          <w:szCs w:val="32"/>
          <w:lang w:eastAsia="zh-CN"/>
        </w:rPr>
        <w:t>数字化转型</w:t>
      </w:r>
      <w:r>
        <w:rPr>
          <w:rFonts w:hint="default" w:ascii="Times New Roman" w:hAnsi="Times New Roman" w:eastAsia="仿宋_GB2312" w:cs="Times New Roman"/>
          <w:color w:val="auto"/>
          <w:sz w:val="32"/>
          <w:szCs w:val="32"/>
        </w:rPr>
        <w:t>，主要行业关键工序数控化率达到70%以上</w:t>
      </w:r>
      <w:r>
        <w:rPr>
          <w:rFonts w:hint="default" w:ascii="Times New Roman" w:hAnsi="Times New Roman" w:eastAsia="仿宋_GB2312" w:cs="Times New Roman"/>
          <w:color w:val="auto"/>
          <w:sz w:val="32"/>
          <w:szCs w:val="32"/>
          <w:lang w:eastAsia="zh-CN"/>
        </w:rPr>
        <w:t>。提升能效水平，</w:t>
      </w:r>
      <w:r>
        <w:rPr>
          <w:rFonts w:hint="default" w:ascii="Times New Roman" w:hAnsi="Times New Roman" w:eastAsia="仿宋_GB2312" w:cs="Times New Roman"/>
          <w:color w:val="auto"/>
          <w:sz w:val="32"/>
          <w:szCs w:val="32"/>
        </w:rPr>
        <w:t>水泥、玻璃、陶瓷行业能效标杆水平以上产能占比超过35%，低于能效基准水平的全部完成更新改造，不能按期完成节能改造或改造后能效仍低于基准水平的生产线淘汰退出。</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bCs/>
          <w:kern w:val="2"/>
          <w:sz w:val="32"/>
          <w:szCs w:val="32"/>
          <w:lang w:val="en-US" w:eastAsia="zh-CN" w:bidi="ar-SA"/>
        </w:rPr>
        <w:t>（三）重点工作。</w:t>
      </w:r>
      <w:r>
        <w:rPr>
          <w:rFonts w:hint="default" w:ascii="Times New Roman" w:hAnsi="Times New Roman" w:eastAsia="仿宋_GB2312" w:cs="Times New Roman"/>
          <w:color w:val="auto"/>
          <w:kern w:val="0"/>
          <w:sz w:val="32"/>
          <w:szCs w:val="32"/>
          <w:lang w:val="en-US" w:eastAsia="zh-CN"/>
        </w:rPr>
        <w:t>分为增强科技创新能力，推动大规模设备更新；推动数字赋能，提升数字化智能化水平；推进双碳目标实施，加快绿色转型发展；加大推广认证和应用，拓宽绿色建材市场；延伸产业链条，壮大优势产业集群；提升行业治理水平，促进规范有序发展五个部分。涵盖了突破关键共性技术、加强创新平台建设、推动先进设备更新、加快重点项目建设、加快数字化转型、推进数字化管理、培育转型标杆、推动原料替代、转换用能结构、推进绿色制造、深化绿色建材下乡活动、扩大城市绿色建材应用、完善绿色建材产品认证制度、加快补链强链延链、推进集约集聚发展、加快产业结构调整、强化行业自律、提升企业本质安全水平17个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Cs/>
          <w:kern w:val="2"/>
          <w:sz w:val="32"/>
          <w:szCs w:val="32"/>
          <w:lang w:val="en-US" w:eastAsia="zh-CN" w:bidi="ar-SA"/>
        </w:rPr>
        <w:t>（四）保障措施。</w:t>
      </w:r>
      <w:r>
        <w:rPr>
          <w:rFonts w:hint="default" w:ascii="Times New Roman" w:hAnsi="Times New Roman" w:eastAsia="仿宋_GB2312" w:cs="Times New Roman"/>
          <w:color w:val="auto"/>
          <w:kern w:val="0"/>
          <w:sz w:val="32"/>
          <w:szCs w:val="32"/>
        </w:rPr>
        <w:t>各级各部门</w:t>
      </w:r>
      <w:r>
        <w:rPr>
          <w:rFonts w:hint="default" w:ascii="Times New Roman" w:hAnsi="Times New Roman" w:eastAsia="仿宋_GB2312" w:cs="Times New Roman"/>
          <w:color w:val="auto"/>
          <w:kern w:val="0"/>
          <w:sz w:val="32"/>
          <w:szCs w:val="32"/>
          <w:lang w:val="en-US" w:eastAsia="zh-CN"/>
        </w:rPr>
        <w:t>要</w:t>
      </w:r>
      <w:r>
        <w:rPr>
          <w:rFonts w:hint="default" w:ascii="Times New Roman" w:hAnsi="Times New Roman" w:eastAsia="仿宋_GB2312" w:cs="Times New Roman"/>
          <w:color w:val="auto"/>
          <w:kern w:val="0"/>
          <w:sz w:val="32"/>
          <w:szCs w:val="32"/>
        </w:rPr>
        <w:t>做好政策接续和配套措施落实，发挥工业稳增长协调机制作用，促进本地建材行业平稳运行</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0"/>
          <w:sz w:val="32"/>
          <w:szCs w:val="32"/>
        </w:rPr>
        <w:t>发挥好省级工业转型发展专项资金撬动和引导作用，支持建材行业</w:t>
      </w:r>
      <w:r>
        <w:rPr>
          <w:rFonts w:hint="default" w:ascii="Times New Roman" w:hAnsi="Times New Roman" w:eastAsia="仿宋_GB2312" w:cs="Times New Roman"/>
          <w:color w:val="auto"/>
          <w:kern w:val="0"/>
          <w:sz w:val="32"/>
          <w:szCs w:val="32"/>
          <w:lang w:val="zh-CN" w:eastAsia="zh-CN"/>
        </w:rPr>
        <w:t>设备更新、技术创新等方面的投资项目</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0"/>
          <w:sz w:val="32"/>
          <w:szCs w:val="32"/>
        </w:rPr>
        <w:t>加强对建材行业经济运行的监测，完善政府部门、行业协会、重点企业协同机制，及时发现、研判、应对影响行业平稳运行的困难问题</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shd w:val="clear" w:color="auto" w:fill="FFFFFF"/>
        </w:rPr>
        <w:t>鼓励</w:t>
      </w:r>
      <w:r>
        <w:rPr>
          <w:rFonts w:hint="default" w:ascii="Times New Roman" w:hAnsi="Times New Roman" w:eastAsia="仿宋_GB2312" w:cs="Times New Roman"/>
          <w:color w:val="auto"/>
          <w:sz w:val="32"/>
          <w:szCs w:val="32"/>
          <w:shd w:val="clear" w:color="auto" w:fill="FFFFFF"/>
          <w:lang w:val="en-US" w:eastAsia="zh-CN"/>
        </w:rPr>
        <w:t>相关</w:t>
      </w:r>
      <w:r>
        <w:rPr>
          <w:rFonts w:hint="default" w:ascii="Times New Roman" w:hAnsi="Times New Roman" w:eastAsia="仿宋_GB2312" w:cs="Times New Roman"/>
          <w:color w:val="auto"/>
          <w:sz w:val="32"/>
          <w:szCs w:val="32"/>
          <w:shd w:val="clear" w:color="auto" w:fill="FFFFFF"/>
        </w:rPr>
        <w:t>单位积极参与建材领域国家标准和行业标准制订和修订工作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47810"/>
    <w:rsid w:val="332224AB"/>
    <w:rsid w:val="40DF13E9"/>
    <w:rsid w:val="448E415E"/>
    <w:rsid w:val="483711B0"/>
    <w:rsid w:val="4A261E00"/>
    <w:rsid w:val="575D57EC"/>
    <w:rsid w:val="5942017C"/>
    <w:rsid w:val="5F3240FF"/>
    <w:rsid w:val="78994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宋体"/>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sz w:val="30"/>
      <w:szCs w:val="24"/>
    </w:rPr>
  </w:style>
  <w:style w:type="paragraph" w:styleId="3">
    <w:name w:val="Body Text First Indent 2"/>
    <w:basedOn w:val="4"/>
    <w:next w:val="1"/>
    <w:qFormat/>
    <w:uiPriority w:val="0"/>
    <w:pPr>
      <w:ind w:firstLine="420" w:firstLineChars="200"/>
    </w:pPr>
  </w:style>
  <w:style w:type="paragraph" w:styleId="4">
    <w:name w:val="Body Text Indent"/>
    <w:basedOn w:val="1"/>
    <w:next w:val="5"/>
    <w:qFormat/>
    <w:uiPriority w:val="0"/>
    <w:pPr>
      <w:spacing w:after="120"/>
      <w:ind w:left="420" w:leftChars="200"/>
    </w:pPr>
  </w:style>
  <w:style w:type="paragraph" w:customStyle="1" w:styleId="5">
    <w:name w:val="样式 正文文本缩进 + 左侧:  2 字符"/>
    <w:qFormat/>
    <w:uiPriority w:val="0"/>
    <w:pPr>
      <w:widowControl w:val="0"/>
      <w:suppressAutoHyphens/>
      <w:spacing w:line="360" w:lineRule="auto"/>
      <w:ind w:firstLine="200"/>
      <w:jc w:val="both"/>
    </w:pPr>
    <w:rPr>
      <w:rFonts w:ascii="宋体" w:hAnsi="宋体" w:eastAsia="宋体" w:cs="宋体"/>
      <w:kern w:val="1"/>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2024-05-20T04:43:00Z</dcterms:created>
  <dc:creator>hp</dc:creator>
  <cp:lastModifiedBy>user</cp:lastModifiedBy>
  <dcterms:modified xsi:type="dcterms:W3CDTF">2024-05-20T06:03:41Z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