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22" w:name="_GoBack"/>
      <w:bookmarkEnd w:id="22"/>
    </w:p>
    <w:p>
      <w:pPr>
        <w:jc w:val="center"/>
        <w:rPr>
          <w:rFonts w:ascii="华文中宋" w:hAnsi="华文中宋" w:eastAsia="华文中宋" w:cs="Times New Roman"/>
          <w:b/>
          <w:sz w:val="40"/>
          <w:szCs w:val="36"/>
        </w:rPr>
      </w:pPr>
      <w:r>
        <w:rPr>
          <w:rFonts w:hint="eastAsia" w:ascii="华文中宋" w:hAnsi="华文中宋" w:eastAsia="华文中宋" w:cs="Times New Roman"/>
          <w:b/>
          <w:sz w:val="40"/>
          <w:szCs w:val="36"/>
        </w:rPr>
        <w:t>国家企业经营管理人才素质提升工程</w:t>
      </w:r>
    </w:p>
    <w:p>
      <w:pPr>
        <w:jc w:val="center"/>
        <w:rPr>
          <w:rFonts w:ascii="华文中宋" w:hAnsi="华文中宋" w:eastAsia="华文中宋" w:cs="Times New Roman"/>
          <w:b/>
          <w:sz w:val="40"/>
          <w:szCs w:val="36"/>
        </w:rPr>
      </w:pPr>
      <w:r>
        <w:rPr>
          <w:rFonts w:hint="eastAsia" w:ascii="华文中宋" w:hAnsi="华文中宋" w:eastAsia="华文中宋" w:cs="Times New Roman"/>
          <w:b/>
          <w:sz w:val="40"/>
          <w:szCs w:val="36"/>
        </w:rPr>
        <w:t>工业和信息化部中小企业经营管理领军人才</w:t>
      </w:r>
    </w:p>
    <w:p>
      <w:pPr>
        <w:tabs>
          <w:tab w:val="left" w:pos="945"/>
        </w:tabs>
        <w:jc w:val="center"/>
        <w:rPr>
          <w:rFonts w:ascii="华文中宋" w:hAnsi="华文中宋" w:eastAsia="华文中宋" w:cs="Times New Roman"/>
          <w:b/>
          <w:sz w:val="40"/>
          <w:szCs w:val="36"/>
        </w:rPr>
      </w:pPr>
      <w:r>
        <w:rPr>
          <w:rFonts w:hint="eastAsia" w:ascii="华文中宋" w:hAnsi="华文中宋" w:eastAsia="华文中宋" w:cs="Times New Roman"/>
          <w:b/>
          <w:sz w:val="40"/>
          <w:szCs w:val="36"/>
        </w:rPr>
        <w:t>“区域发展”培训</w:t>
      </w:r>
    </w:p>
    <w:p>
      <w:pPr>
        <w:tabs>
          <w:tab w:val="left" w:pos="945"/>
        </w:tabs>
        <w:jc w:val="center"/>
        <w:rPr>
          <w:rFonts w:ascii="黑体" w:hAnsi="Calibri" w:eastAsia="黑体" w:cs="Times New Roman"/>
          <w:b/>
          <w:sz w:val="32"/>
          <w:szCs w:val="30"/>
        </w:rPr>
      </w:pPr>
      <w:r>
        <w:rPr>
          <w:rFonts w:hint="eastAsia" w:ascii="华文中宋" w:hAnsi="华文中宋" w:eastAsia="华文中宋" w:cs="Times New Roman"/>
          <w:b/>
          <w:sz w:val="40"/>
        </w:rPr>
        <w:t>（2020-</w:t>
      </w:r>
      <w:r>
        <w:rPr>
          <w:rFonts w:ascii="华文中宋" w:hAnsi="华文中宋" w:eastAsia="华文中宋" w:cs="Times New Roman"/>
          <w:b/>
          <w:sz w:val="40"/>
        </w:rPr>
        <w:t>2021</w:t>
      </w:r>
      <w:r>
        <w:rPr>
          <w:rFonts w:hint="eastAsia" w:ascii="华文中宋" w:hAnsi="华文中宋" w:eastAsia="华文中宋" w:cs="Times New Roman"/>
          <w:b/>
          <w:sz w:val="40"/>
        </w:rPr>
        <w:t>年度）</w:t>
      </w: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r>
        <w:rPr>
          <w:rFonts w:hint="eastAsia" w:ascii="黑体" w:hAnsi="Calibri" w:eastAsia="黑体" w:cs="Times New Roman"/>
          <w:b/>
          <w:sz w:val="32"/>
          <w:szCs w:val="30"/>
        </w:rPr>
        <w:drawing>
          <wp:anchor distT="0" distB="0" distL="114300" distR="114300" simplePos="0" relativeHeight="251752448" behindDoc="1" locked="0" layoutInCell="1" allowOverlap="1">
            <wp:simplePos x="0" y="0"/>
            <wp:positionH relativeFrom="column">
              <wp:posOffset>1743075</wp:posOffset>
            </wp:positionH>
            <wp:positionV relativeFrom="paragraph">
              <wp:posOffset>83820</wp:posOffset>
            </wp:positionV>
            <wp:extent cx="1840230" cy="2367915"/>
            <wp:effectExtent l="0" t="0" r="7620" b="0"/>
            <wp:wrapTight wrapText="bothSides">
              <wp:wrapPolygon>
                <wp:start x="0" y="0"/>
                <wp:lineTo x="0" y="21374"/>
                <wp:lineTo x="21466" y="21374"/>
                <wp:lineTo x="21466" y="0"/>
                <wp:lineTo x="0" y="0"/>
              </wp:wrapPolygon>
            </wp:wrapTight>
            <wp:docPr id="33" name="图片 33"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chenc\Desktop\27192212pja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0230" cy="2367915"/>
                    </a:xfrm>
                    <a:prstGeom prst="rect">
                      <a:avLst/>
                    </a:prstGeom>
                    <a:noFill/>
                    <a:ln>
                      <a:noFill/>
                    </a:ln>
                  </pic:spPr>
                </pic:pic>
              </a:graphicData>
            </a:graphic>
          </wp:anchor>
        </w:drawing>
      </w: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r>
        <w:rPr>
          <w:rFonts w:hint="eastAsia" w:ascii="华文中宋" w:hAnsi="华文中宋" w:eastAsia="华文中宋" w:cs="Times New Roman"/>
          <w:b/>
          <w:sz w:val="40"/>
        </w:rPr>
        <w:t>山东大学</w:t>
      </w:r>
    </w:p>
    <w:p>
      <w:pPr>
        <w:tabs>
          <w:tab w:val="left" w:pos="945"/>
        </w:tabs>
        <w:spacing w:line="520" w:lineRule="exact"/>
        <w:jc w:val="center"/>
        <w:rPr>
          <w:rFonts w:ascii="华文中宋" w:hAnsi="华文中宋" w:eastAsia="华文中宋" w:cs="Times New Roman"/>
          <w:b/>
          <w:sz w:val="40"/>
        </w:rPr>
      </w:pPr>
      <w:r>
        <w:rPr>
          <w:rFonts w:hint="eastAsia" w:ascii="华文中宋" w:hAnsi="华文中宋" w:eastAsia="华文中宋" w:cs="Times New Roman"/>
          <w:b/>
          <w:sz w:val="40"/>
        </w:rPr>
        <w:t>学员选拔培养方案</w:t>
      </w:r>
    </w:p>
    <w:p>
      <w:pPr>
        <w:tabs>
          <w:tab w:val="left" w:pos="945"/>
        </w:tabs>
        <w:spacing w:line="520" w:lineRule="exact"/>
        <w:jc w:val="center"/>
        <w:rPr>
          <w:rFonts w:ascii="黑体" w:hAnsi="宋体" w:eastAsia="黑体" w:cs="Times New Roman"/>
          <w:b/>
          <w:sz w:val="36"/>
        </w:rPr>
      </w:pPr>
    </w:p>
    <w:p>
      <w:pPr>
        <w:tabs>
          <w:tab w:val="left" w:pos="945"/>
        </w:tabs>
        <w:spacing w:line="520" w:lineRule="exact"/>
        <w:jc w:val="center"/>
        <w:rPr>
          <w:rFonts w:ascii="黑体" w:hAnsi="宋体" w:eastAsia="黑体" w:cs="Times New Roman"/>
          <w:b/>
          <w:sz w:val="36"/>
        </w:rPr>
      </w:pPr>
    </w:p>
    <w:p>
      <w:pPr>
        <w:tabs>
          <w:tab w:val="left" w:pos="945"/>
        </w:tabs>
        <w:spacing w:line="520" w:lineRule="exact"/>
        <w:jc w:val="center"/>
        <w:rPr>
          <w:rFonts w:ascii="黑体" w:hAnsi="宋体" w:eastAsia="黑体" w:cs="Times New Roman"/>
          <w:b/>
          <w:sz w:val="36"/>
        </w:rPr>
      </w:pPr>
    </w:p>
    <w:p>
      <w:pPr>
        <w:tabs>
          <w:tab w:val="left" w:pos="945"/>
        </w:tabs>
        <w:spacing w:line="520" w:lineRule="exact"/>
        <w:jc w:val="center"/>
        <w:rPr>
          <w:rFonts w:ascii="黑体" w:hAnsi="宋体" w:eastAsia="黑体" w:cs="Times New Roman"/>
          <w:b/>
          <w:sz w:val="36"/>
        </w:rPr>
      </w:pPr>
    </w:p>
    <w:p>
      <w:pPr>
        <w:spacing w:line="240" w:lineRule="auto"/>
        <w:rPr>
          <w:rFonts w:ascii="宋体" w:hAnsi="宋体" w:eastAsia="宋体" w:cs="宋体"/>
          <w:kern w:val="0"/>
          <w:sz w:val="21"/>
          <w:szCs w:val="21"/>
        </w:rPr>
      </w:pPr>
    </w:p>
    <w:p>
      <w:pPr>
        <w:tabs>
          <w:tab w:val="left" w:pos="945"/>
        </w:tabs>
        <w:spacing w:line="520" w:lineRule="exact"/>
        <w:jc w:val="center"/>
        <w:rPr>
          <w:rFonts w:ascii="华文中宋" w:hAnsi="华文中宋" w:eastAsia="华文中宋" w:cs="Times New Roman"/>
          <w:b/>
          <w:sz w:val="36"/>
        </w:rPr>
      </w:pPr>
      <w:r>
        <w:rPr>
          <w:rFonts w:hint="eastAsia" w:ascii="华文中宋" w:hAnsi="华文中宋" w:eastAsia="华文中宋" w:cs="Times New Roman"/>
          <w:b/>
          <w:sz w:val="36"/>
        </w:rPr>
        <w:t>山 东 大 学</w:t>
      </w:r>
    </w:p>
    <w:p>
      <w:pPr>
        <w:tabs>
          <w:tab w:val="left" w:pos="945"/>
        </w:tabs>
        <w:spacing w:line="520" w:lineRule="exact"/>
        <w:jc w:val="center"/>
        <w:rPr>
          <w:rFonts w:ascii="华文中宋" w:hAnsi="华文中宋" w:eastAsia="华文中宋" w:cs="Times New Roman"/>
          <w:b/>
          <w:sz w:val="36"/>
        </w:rPr>
        <w:sectPr>
          <w:footerReference r:id="rId6" w:type="first"/>
          <w:headerReference r:id="rId3" w:type="default"/>
          <w:footerReference r:id="rId4" w:type="default"/>
          <w:footerReference r:id="rId5" w:type="even"/>
          <w:pgSz w:w="11906" w:h="16838"/>
          <w:pgMar w:top="1440" w:right="1800" w:bottom="1440" w:left="1800" w:header="851" w:footer="992" w:gutter="0"/>
          <w:pgNumType w:fmt="numberInDash"/>
          <w:cols w:space="425" w:num="1"/>
          <w:titlePg/>
          <w:docGrid w:type="lines" w:linePitch="312" w:charSpace="0"/>
        </w:sectPr>
      </w:pPr>
      <w:r>
        <w:rPr>
          <w:rFonts w:hint="eastAsia" w:ascii="华文中宋" w:hAnsi="华文中宋" w:eastAsia="华文中宋" w:cs="Times New Roman"/>
          <w:b/>
          <w:sz w:val="36"/>
        </w:rPr>
        <w:t>2</w:t>
      </w:r>
      <w:r>
        <w:rPr>
          <w:rFonts w:ascii="华文中宋" w:hAnsi="华文中宋" w:eastAsia="华文中宋" w:cs="Times New Roman"/>
          <w:b/>
          <w:sz w:val="36"/>
        </w:rPr>
        <w:t>020</w:t>
      </w:r>
      <w:r>
        <w:rPr>
          <w:rFonts w:hint="eastAsia" w:ascii="华文中宋" w:hAnsi="华文中宋" w:eastAsia="华文中宋" w:cs="Times New Roman"/>
          <w:b/>
          <w:sz w:val="36"/>
        </w:rPr>
        <w:t>年8月</w:t>
      </w:r>
    </w:p>
    <w:p>
      <w:pPr>
        <w:pStyle w:val="4"/>
        <w:snapToGrid w:val="0"/>
        <w:spacing w:before="381" w:beforeLines="100" w:line="300" w:lineRule="auto"/>
        <w:ind w:firstLine="0" w:firstLineChars="0"/>
        <w:jc w:val="left"/>
        <w:rPr>
          <w:rFonts w:asciiTheme="minorEastAsia" w:hAnsiTheme="minorEastAsia"/>
          <w:b/>
          <w:bCs/>
          <w:color w:val="FF0000"/>
          <w:sz w:val="32"/>
          <w:szCs w:val="24"/>
        </w:rPr>
      </w:pPr>
      <w:bookmarkStart w:id="0" w:name="_Toc44573293"/>
      <w:bookmarkStart w:id="1" w:name="_Toc43734270"/>
      <w:r>
        <w:rPr>
          <w:rFonts w:hint="eastAsia" w:asciiTheme="minorEastAsia" w:hAnsiTheme="minorEastAsia"/>
          <w:b/>
          <w:bCs/>
          <w:color w:val="FF0000"/>
          <w:sz w:val="32"/>
          <w:szCs w:val="24"/>
        </w:rPr>
        <w:t>单位简介</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山东大学创建于1901年，历史悠久，学科齐全，学术实力雄厚，办学特色鲜明，是中国近代高等教育的起源性大学，是国内外具有重要影响的教育部直属重点综合性大学，是国家“211工程”和“985工程”重点建设的高水平大学，世界一流大学建设高校（A类）。</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山东大学规模宏大，实力雄厚。形成了一校三地（济南、威海、青岛）协同发展的办学格局，并通过北京、苏州、深圳研究院，形成了辐射全国的教育科研和社会服务网络。</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山东大学拥有精良的教学科研平台，本科生和研究生层次教育涉及哲学、经济学、法学、教育学、文学、历史学、理学、工学、农学、医学、管理学、艺术学等12大学科门类。山东大学是中国目前学科门类最齐全的大学之一，在综合性大学中具有代表性。</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 xml:space="preserve">近年来山东大学实现了跨越式发展，各项事业均达到了前所未有的高度。学校的综合水平和办学质量明显提升，国际影响力显著增强，目前有16个学科的学术影响力和贡献能力进入ESI世界排名前1%，与30多个国家和地区的近170所学校签署了校际合作协议。 </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百余年间，山东大学秉承“为天下储人才，为国家图富强”的办学宗旨，践行“学无止境，气有浩然”的校训，形成了“崇实求新”的校风，在科学研究、人才培养、文化传承、社会服务等方面砥砺前行，薪火相传，为国家和社会培养了60余万各类人才，为国家和区域经济社会发展做出了重要贡献，在中国高等教育事业发展与中华民族伟大复兴事业的征程中发挥着重要作用。</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山东大学管理学院成立于1985年，是一所年轻而富有朝气的学院。依托山东大学“为天下储人才”的办学平台，传承齐鲁大地“齐冠带衣履天下”的商业文化，山东大学管理学院经过几代管院人的耕耘和努力，目前已经形成了比较成熟和完整的办学格局，为社会培养了大量管理人才，是山东大学办学规模最大的学院之一。学院目前拥有工商管理和管理科学与工程两个一级学科，设有工商管理、人力资源管理、市场营销、会计、旅游管理、管理科学与工程、信息管理与信息系统七个系，全职教师160余人，初步形成了以企业管理为基础的管理学科本、硕、博多层次人才培养体系。另外，学院设有省级人文社会科学研究基地山东经济管理研究基地、山东大学公司治理研究中心和校级研究机构山东大学旅游产业研究院，在山东省经济社会发展和企业管理咨询领域承担着重要的智库作用。目前，学院办学规划明确，学科门类齐全，师资力量雄厚，科研成果丰硕，内部管理高效，发展基础扎实，为下一步的发展奠定了良好的基础。</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山东大学管理学院高层管理教育项目致力于弘扬“齐道儒商”的文化价值理念，开发基于中国管理本土实践的高端非学位管理教育项目，帮助商业领袖、行业精英与政府管理者开拓战略视野，把握变革趋势，领悟管理本质，提升文化素养；通过传递知识的商业与文化价值，贯彻“为天下储人才，为国家图富强”的山东大学办学宗旨，满足政府部门、企事业单位高层管理者知识更新和终身学习需求， 服务国家与山东省区域经济社会发展。</w:t>
      </w:r>
    </w:p>
    <w:p>
      <w:pPr>
        <w:pStyle w:val="4"/>
        <w:snapToGrid w:val="0"/>
        <w:spacing w:after="190" w:afterLines="50" w:line="324" w:lineRule="auto"/>
        <w:ind w:firstLineChars="200"/>
        <w:rPr>
          <w:rFonts w:cs="Times New Roman" w:asciiTheme="minorEastAsia" w:hAnsiTheme="minorEastAsia"/>
          <w:sz w:val="21"/>
          <w:szCs w:val="21"/>
        </w:rPr>
      </w:pPr>
      <w:r>
        <w:rPr>
          <w:rFonts w:hint="eastAsia" w:asciiTheme="minorEastAsia" w:hAnsiTheme="minorEastAsia"/>
          <w:sz w:val="21"/>
          <w:szCs w:val="21"/>
        </w:rPr>
        <w:t>经过20余年的发展，山东大学管理学院高层管理教育中心创办了总裁班、工商管理高级研修班、新儒商——精英企业家高级研修班、投融资与资本运营班等公开课程项目，累计招生130余期，累计招生人数逾10000人。同时，山东大学管理学院高层管理教育中心近年来为山东能源、山东黄金、山钢集团、华润电力等各行业百余家企业以及政府部门提供定制培训服务。</w:t>
      </w:r>
    </w:p>
    <w:p>
      <w:pPr>
        <w:pStyle w:val="4"/>
        <w:spacing w:after="0" w:line="324" w:lineRule="auto"/>
        <w:ind w:firstLine="0" w:firstLineChars="0"/>
        <w:rPr>
          <w:rFonts w:asciiTheme="minorEastAsia" w:hAnsiTheme="minorEastAsia"/>
          <w:b/>
          <w:bCs/>
          <w:color w:val="FF0000"/>
          <w:sz w:val="32"/>
          <w:szCs w:val="24"/>
        </w:rPr>
      </w:pPr>
      <w:r>
        <w:rPr>
          <w:rFonts w:hint="eastAsia" w:asciiTheme="minorEastAsia" w:hAnsiTheme="minorEastAsia"/>
          <w:b/>
          <w:bCs/>
          <w:color w:val="FF0000"/>
          <w:sz w:val="32"/>
          <w:szCs w:val="24"/>
        </w:rPr>
        <w:t>项目背景</w:t>
      </w:r>
    </w:p>
    <w:bookmarkEnd w:id="0"/>
    <w:bookmarkEnd w:id="1"/>
    <w:p>
      <w:pPr>
        <w:pStyle w:val="4"/>
        <w:snapToGrid w:val="0"/>
        <w:spacing w:after="190" w:afterLines="50" w:line="324" w:lineRule="auto"/>
        <w:ind w:firstLineChars="200"/>
        <w:rPr>
          <w:rFonts w:asciiTheme="minorEastAsia" w:hAnsiTheme="minorEastAsia"/>
          <w:sz w:val="21"/>
          <w:szCs w:val="21"/>
        </w:rPr>
      </w:pPr>
      <w:bookmarkStart w:id="2" w:name="_Toc43734272"/>
      <w:bookmarkStart w:id="3" w:name="_Toc149970638"/>
      <w:bookmarkStart w:id="4" w:name="_Toc175192969"/>
      <w:bookmarkStart w:id="5" w:name="_Toc292814152"/>
      <w:r>
        <w:rPr>
          <w:rFonts w:hint="eastAsia" w:asciiTheme="minorEastAsia" w:hAnsiTheme="minorEastAsia"/>
          <w:sz w:val="21"/>
          <w:szCs w:val="21"/>
        </w:rPr>
        <w:t>近年来，山东省在党中央和国务院的支持下大力实施新旧动能转换重大工程，</w:t>
      </w:r>
      <w:r>
        <w:rPr>
          <w:rFonts w:asciiTheme="minorEastAsia" w:hAnsiTheme="minorEastAsia"/>
          <w:sz w:val="21"/>
          <w:szCs w:val="21"/>
        </w:rPr>
        <w:t>坚持“腾笼换鸟、凤凰涅槃”，推动经济高质量发展。</w:t>
      </w:r>
      <w:r>
        <w:rPr>
          <w:rFonts w:hint="eastAsia" w:asciiTheme="minorEastAsia" w:hAnsiTheme="minorEastAsia"/>
          <w:sz w:val="21"/>
          <w:szCs w:val="21"/>
        </w:rPr>
        <w:t>2</w:t>
      </w:r>
      <w:r>
        <w:rPr>
          <w:rFonts w:asciiTheme="minorEastAsia" w:hAnsiTheme="minorEastAsia"/>
          <w:sz w:val="21"/>
          <w:szCs w:val="21"/>
        </w:rPr>
        <w:t>019</w:t>
      </w:r>
      <w:r>
        <w:rPr>
          <w:rFonts w:hint="eastAsia" w:asciiTheme="minorEastAsia" w:hAnsiTheme="minorEastAsia"/>
          <w:sz w:val="21"/>
          <w:szCs w:val="21"/>
        </w:rPr>
        <w:t>年，</w:t>
      </w:r>
      <w:r>
        <w:rPr>
          <w:rFonts w:asciiTheme="minorEastAsia" w:hAnsiTheme="minorEastAsia"/>
          <w:sz w:val="21"/>
          <w:szCs w:val="21"/>
        </w:rPr>
        <w:t>山东全省新动能增加值占GDP比重由2016年的39%提高到去年的48%，“四新”经济增加值占GDP比重由2016年的20.7%提高到去年的25%左右，新旧动能转换全面起势。</w:t>
      </w:r>
      <w:r>
        <w:rPr>
          <w:rFonts w:hint="eastAsia" w:asciiTheme="minorEastAsia" w:hAnsiTheme="minorEastAsia"/>
          <w:sz w:val="21"/>
          <w:szCs w:val="21"/>
        </w:rPr>
        <w:t>在新旧动能的转换过程中，中小企业是推动变革的重要力量。培养优秀的中小企业经营管理人才，是促进新旧动能转换的必然要求，也是建设一支高水平企业经营管理人才队伍，实施人才强国战略的重要途径。</w:t>
      </w:r>
    </w:p>
    <w:p>
      <w:pPr>
        <w:pStyle w:val="4"/>
        <w:snapToGrid w:val="0"/>
        <w:spacing w:after="190" w:afterLines="50" w:line="324" w:lineRule="auto"/>
        <w:ind w:firstLineChars="200"/>
        <w:rPr>
          <w:rFonts w:asciiTheme="minorEastAsia" w:hAnsiTheme="minorEastAsia"/>
          <w:sz w:val="21"/>
          <w:szCs w:val="21"/>
        </w:rPr>
      </w:pPr>
      <w:r>
        <w:rPr>
          <w:rFonts w:hint="eastAsia" w:asciiTheme="minorEastAsia" w:hAnsiTheme="minorEastAsia"/>
          <w:sz w:val="21"/>
          <w:szCs w:val="21"/>
        </w:rPr>
        <w:t>企业经营管理人才素质提升工程是《国家中长期人才发展规划纲要（2010-2020年）》部署的12项国家重大人才工程之一，工业和信息化部与国资委在中央人才工作协调小组的指导下，于2011年9月启动了中小企业经营管理领军人才培训项目。该项目选取部分省（市）和高校，利用10年时间了培养一批中小企业领军人才，切实为中小企业发展提供了有力保障。2019年4月，</w:t>
      </w:r>
      <w:r>
        <w:rPr>
          <w:rFonts w:asciiTheme="minorEastAsia" w:hAnsiTheme="minorEastAsia"/>
          <w:sz w:val="21"/>
          <w:szCs w:val="21"/>
        </w:rPr>
        <w:t>中共中央办公厅、国务院办公厅印发了《关于促进中小企业健康发展的指导</w:t>
      </w:r>
      <w:r>
        <w:rPr>
          <w:rFonts w:hint="eastAsia" w:asciiTheme="minorEastAsia" w:hAnsiTheme="minorEastAsia"/>
          <w:sz w:val="21"/>
          <w:szCs w:val="21"/>
        </w:rPr>
        <w:t>意见》，要求</w:t>
      </w:r>
      <w:r>
        <w:rPr>
          <w:rFonts w:hint="eastAsia" w:asciiTheme="minorEastAsia" w:hAnsiTheme="minorEastAsia"/>
          <w:sz w:val="21"/>
          <w:szCs w:val="21"/>
          <w:shd w:val="clear" w:color="auto" w:fill="FFFFFF"/>
        </w:rPr>
        <w:t>继续做好中小企业经营管理领军人才培训，提升中小企业经营管理水平，</w:t>
      </w:r>
      <w:r>
        <w:rPr>
          <w:rFonts w:asciiTheme="minorEastAsia" w:hAnsiTheme="minorEastAsia"/>
          <w:sz w:val="21"/>
          <w:szCs w:val="21"/>
        </w:rPr>
        <w:t>加快培养造就一批具有战略眼光、开拓精神、创新能力、社</w:t>
      </w:r>
      <w:r>
        <w:rPr>
          <w:rFonts w:hint="eastAsia" w:asciiTheme="minorEastAsia" w:hAnsiTheme="minorEastAsia"/>
          <w:sz w:val="21"/>
          <w:szCs w:val="21"/>
        </w:rPr>
        <w:t>会责任感的优秀企业家和高水平企业经营管理人才队伍。</w:t>
      </w:r>
      <w:r>
        <w:rPr>
          <w:rFonts w:hint="eastAsia" w:asciiTheme="minorEastAsia" w:hAnsiTheme="minorEastAsia"/>
          <w:sz w:val="21"/>
          <w:szCs w:val="21"/>
          <w:shd w:val="clear" w:color="auto" w:fill="FFFFFF"/>
        </w:rPr>
        <w:t>中小企业经营管理领军人才培训工作</w:t>
      </w:r>
      <w:r>
        <w:rPr>
          <w:rFonts w:hint="eastAsia" w:asciiTheme="minorEastAsia" w:hAnsiTheme="minorEastAsia"/>
          <w:sz w:val="21"/>
          <w:szCs w:val="21"/>
        </w:rPr>
        <w:t>进入了新一轮任务周期，主管部门对培训项目实施高校以及未来培训任务提出更高要求。</w:t>
      </w:r>
    </w:p>
    <w:p>
      <w:pPr>
        <w:pStyle w:val="4"/>
        <w:snapToGrid w:val="0"/>
        <w:spacing w:after="190" w:afterLines="50" w:line="324" w:lineRule="auto"/>
        <w:ind w:firstLineChars="200"/>
        <w:rPr>
          <w:rFonts w:hint="eastAsia" w:asciiTheme="minorEastAsia" w:hAnsiTheme="minorEastAsia"/>
          <w:sz w:val="21"/>
          <w:szCs w:val="21"/>
        </w:rPr>
      </w:pPr>
      <w:r>
        <w:rPr>
          <w:rFonts w:hint="eastAsia" w:asciiTheme="minorEastAsia" w:hAnsiTheme="minorEastAsia"/>
          <w:sz w:val="21"/>
          <w:szCs w:val="21"/>
        </w:rPr>
        <w:t xml:space="preserve">在以上区域经济形势与宏观政策背景下，山东大学管理学院依托山东大学雄厚的办学实力和综合性大学学科交叉优势，凭借丰富的高层管理教育培训经验，将与工业和信息化部人才交流中心联合举办 </w:t>
      </w:r>
      <w:r>
        <w:rPr>
          <w:rFonts w:hint="eastAsia" w:asciiTheme="minorEastAsia" w:hAnsiTheme="minorEastAsia"/>
          <w:b/>
          <w:bCs/>
          <w:sz w:val="21"/>
          <w:szCs w:val="21"/>
        </w:rPr>
        <w:t>“新旧动能转换与高质量发展研修班：中小企业经营管理领军人才</w:t>
      </w:r>
      <w:r>
        <w:rPr>
          <w:rFonts w:hint="eastAsia" w:asciiTheme="minorEastAsia" w:hAnsiTheme="minorEastAsia"/>
          <w:b/>
          <w:sz w:val="21"/>
          <w:szCs w:val="21"/>
        </w:rPr>
        <w:t>培训项目</w:t>
      </w:r>
      <w:r>
        <w:rPr>
          <w:rFonts w:hint="eastAsia" w:asciiTheme="minorEastAsia" w:hAnsiTheme="minorEastAsia"/>
          <w:b/>
          <w:bCs/>
          <w:sz w:val="21"/>
          <w:szCs w:val="21"/>
        </w:rPr>
        <w:t>”</w:t>
      </w:r>
      <w:r>
        <w:rPr>
          <w:rFonts w:hint="eastAsia" w:asciiTheme="minorEastAsia" w:hAnsiTheme="minorEastAsia"/>
          <w:sz w:val="21"/>
          <w:szCs w:val="21"/>
        </w:rPr>
        <w:t>，以“人才提升加速新旧动能转换”为宗旨，从中小企业发展的实际情况出发，整合政产学研优质师资与教学资源，致力于培养一支既具有国际视野又具有社会责任感的精英企业家队伍，让企业家成为新旧动能转换的生力军、领头雁。</w:t>
      </w: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rFonts w:hint="eastAsia" w:asciiTheme="minorEastAsia" w:hAnsiTheme="minorEastAsia"/>
          <w:sz w:val="21"/>
          <w:szCs w:val="21"/>
        </w:rPr>
      </w:pPr>
    </w:p>
    <w:p>
      <w:pPr>
        <w:pStyle w:val="4"/>
        <w:snapToGrid w:val="0"/>
        <w:spacing w:after="190" w:afterLines="50" w:line="324" w:lineRule="auto"/>
        <w:ind w:firstLineChars="200"/>
        <w:rPr>
          <w:b/>
          <w:bCs/>
          <w:color w:val="FF0000"/>
          <w:sz w:val="32"/>
          <w:szCs w:val="24"/>
        </w:rPr>
      </w:pPr>
      <w:r>
        <w:rPr>
          <w:rFonts w:hint="eastAsia"/>
          <w:b/>
          <w:bCs/>
          <w:color w:val="FF0000"/>
          <w:sz w:val="32"/>
          <w:szCs w:val="24"/>
        </w:rPr>
        <w:t>项目特色</w:t>
      </w:r>
    </w:p>
    <w:p>
      <w:pPr>
        <w:pStyle w:val="4"/>
        <w:ind w:firstLine="0" w:firstLineChars="0"/>
        <w:jc w:val="left"/>
        <w:rPr>
          <w:b/>
          <w:bCs/>
          <w:color w:val="FF0000"/>
          <w:sz w:val="32"/>
          <w:szCs w:val="24"/>
        </w:rPr>
      </w:pPr>
      <w:r>
        <w:rPr>
          <w:b/>
          <w:color w:val="FF0000"/>
          <w:szCs w:val="28"/>
        </w:rPr>
        <mc:AlternateContent>
          <mc:Choice Requires="wpg">
            <w:drawing>
              <wp:anchor distT="0" distB="0" distL="114300" distR="114300" simplePos="0" relativeHeight="251767808" behindDoc="0" locked="0" layoutInCell="1" allowOverlap="1">
                <wp:simplePos x="0" y="0"/>
                <wp:positionH relativeFrom="column">
                  <wp:posOffset>328930</wp:posOffset>
                </wp:positionH>
                <wp:positionV relativeFrom="paragraph">
                  <wp:posOffset>49530</wp:posOffset>
                </wp:positionV>
                <wp:extent cx="5145405" cy="3086100"/>
                <wp:effectExtent l="6350" t="6350" r="10795" b="12700"/>
                <wp:wrapNone/>
                <wp:docPr id="36" name="组合 93"/>
                <wp:cNvGraphicFramePr/>
                <a:graphic xmlns:a="http://schemas.openxmlformats.org/drawingml/2006/main">
                  <a:graphicData uri="http://schemas.microsoft.com/office/word/2010/wordprocessingGroup">
                    <wpg:wgp>
                      <wpg:cNvGrpSpPr/>
                      <wpg:grpSpPr>
                        <a:xfrm>
                          <a:off x="0" y="0"/>
                          <a:ext cx="5145405" cy="3086100"/>
                          <a:chOff x="0" y="0"/>
                          <a:chExt cx="51457" cy="29451"/>
                        </a:xfrm>
                      </wpg:grpSpPr>
                      <wpg:grpSp>
                        <wpg:cNvPr id="30" name="组合 95"/>
                        <wpg:cNvGrpSpPr/>
                        <wpg:grpSpPr>
                          <a:xfrm>
                            <a:off x="0" y="0"/>
                            <a:ext cx="24980" cy="29451"/>
                            <a:chOff x="0" y="0"/>
                            <a:chExt cx="24980" cy="29451"/>
                          </a:xfrm>
                        </wpg:grpSpPr>
                        <wps:wsp>
                          <wps:cNvPr id="28" name="矩形: 圆角 40"/>
                          <wps:cNvSpPr/>
                          <wps:spPr>
                            <a:xfrm>
                              <a:off x="0" y="0"/>
                              <a:ext cx="24980" cy="29451"/>
                            </a:xfrm>
                            <a:prstGeom prst="roundRect">
                              <a:avLst>
                                <a:gd name="adj" fmla="val 11481"/>
                              </a:avLst>
                            </a:prstGeom>
                            <a:solidFill>
                              <a:srgbClr val="8EAADB"/>
                            </a:solidFill>
                            <a:ln w="12700" cap="flat" cmpd="sng">
                              <a:solidFill>
                                <a:srgbClr val="1F4D78"/>
                              </a:solidFill>
                              <a:prstDash val="solid"/>
                              <a:miter/>
                              <a:headEnd type="none" w="med" len="med"/>
                              <a:tailEnd type="none" w="med" len="med"/>
                            </a:ln>
                          </wps:spPr>
                          <wps:bodyPr anchor="ctr" upright="1"/>
                        </wps:wsp>
                        <wps:wsp>
                          <wps:cNvPr id="29" name="文本框 99"/>
                          <wps:cNvSpPr txBox="1"/>
                          <wps:spPr>
                            <a:xfrm>
                              <a:off x="744" y="2445"/>
                              <a:ext cx="22966" cy="24668"/>
                            </a:xfrm>
                            <a:prstGeom prst="rect">
                              <a:avLst/>
                            </a:prstGeom>
                            <a:noFill/>
                            <a:ln>
                              <a:noFill/>
                            </a:ln>
                          </wps:spPr>
                          <wps:txb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项目教学实训导向</w:t>
                                </w:r>
                              </w:p>
                              <w:p>
                                <w:pPr>
                                  <w:snapToGrid w:val="0"/>
                                  <w:ind w:firstLine="420" w:firstLineChars="200"/>
                                  <w:rPr>
                                    <w:bCs/>
                                    <w:sz w:val="21"/>
                                    <w:szCs w:val="21"/>
                                  </w:rPr>
                                </w:pPr>
                                <w:r>
                                  <w:rPr>
                                    <w:rFonts w:hint="eastAsia"/>
                                    <w:bCs/>
                                    <w:sz w:val="21"/>
                                    <w:szCs w:val="21"/>
                                  </w:rPr>
                                  <w:t>充分发挥山东大学一校三地辐射全国的教科研网络，设置大量针对我国知名标杆企业的研学课程，旨在通过情境化的案例教学与行业间企业家交流沟通，帮助中小企业家学员理解和把握行业趋势和商业模式本质，提升经营管理能力与水平。</w:t>
                                </w:r>
                              </w:p>
                            </w:txbxContent>
                          </wps:txbx>
                          <wps:bodyPr upright="1"/>
                        </wps:wsp>
                      </wpg:grpSp>
                      <wpg:grpSp>
                        <wpg:cNvPr id="35" name="组合 101"/>
                        <wpg:cNvGrpSpPr/>
                        <wpg:grpSpPr>
                          <a:xfrm>
                            <a:off x="27219" y="106"/>
                            <a:ext cx="24238" cy="29343"/>
                            <a:chOff x="0" y="0"/>
                            <a:chExt cx="24237" cy="29343"/>
                          </a:xfrm>
                        </wpg:grpSpPr>
                        <wps:wsp>
                          <wps:cNvPr id="31" name="矩形: 圆角 41"/>
                          <wps:cNvSpPr/>
                          <wps:spPr>
                            <a:xfrm>
                              <a:off x="0" y="0"/>
                              <a:ext cx="24237" cy="29343"/>
                            </a:xfrm>
                            <a:prstGeom prst="roundRect">
                              <a:avLst>
                                <a:gd name="adj" fmla="val 12051"/>
                              </a:avLst>
                            </a:prstGeom>
                            <a:solidFill>
                              <a:srgbClr val="F4B083"/>
                            </a:solidFill>
                            <a:ln w="12700" cap="flat" cmpd="sng">
                              <a:solidFill>
                                <a:srgbClr val="1F4D78"/>
                              </a:solidFill>
                              <a:prstDash val="solid"/>
                              <a:miter/>
                              <a:headEnd type="none" w="med" len="med"/>
                              <a:tailEnd type="none" w="med" len="med"/>
                            </a:ln>
                          </wps:spPr>
                          <wps:bodyPr anchor="ctr" upright="1"/>
                        </wps:wsp>
                        <wps:wsp>
                          <wps:cNvPr id="32" name="文本框 104"/>
                          <wps:cNvSpPr txBox="1"/>
                          <wps:spPr>
                            <a:xfrm>
                              <a:off x="1701" y="2445"/>
                              <a:ext cx="20946" cy="25940"/>
                            </a:xfrm>
                            <a:prstGeom prst="rect">
                              <a:avLst/>
                            </a:prstGeom>
                            <a:noFill/>
                            <a:ln>
                              <a:noFill/>
                            </a:ln>
                          </wps:spPr>
                          <wps:txb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多元师资产教融合</w:t>
                                </w:r>
                              </w:p>
                              <w:p>
                                <w:pPr>
                                  <w:pStyle w:val="4"/>
                                  <w:snapToGrid w:val="0"/>
                                  <w:spacing w:after="0"/>
                                  <w:ind w:firstLineChars="200"/>
                                  <w:jc w:val="left"/>
                                  <w:rPr>
                                    <w:sz w:val="21"/>
                                    <w:szCs w:val="21"/>
                                  </w:rPr>
                                </w:pPr>
                                <w:r>
                                  <w:rPr>
                                    <w:rFonts w:hint="eastAsia"/>
                                    <w:bCs/>
                                    <w:sz w:val="21"/>
                                    <w:szCs w:val="21"/>
                                  </w:rPr>
                                  <w:t>大量企业高管</w:t>
                                </w:r>
                                <w:r>
                                  <w:rPr>
                                    <w:bCs/>
                                    <w:sz w:val="21"/>
                                    <w:szCs w:val="21"/>
                                  </w:rPr>
                                  <w:t>、</w:t>
                                </w:r>
                                <w:r>
                                  <w:rPr>
                                    <w:rFonts w:hint="eastAsia"/>
                                    <w:bCs/>
                                    <w:sz w:val="21"/>
                                    <w:szCs w:val="21"/>
                                  </w:rPr>
                                  <w:t>政府专家与高校实践派教授相结合的师资队伍，也是本项目的又一大特色与亮点。产教</w:t>
                                </w:r>
                                <w:r>
                                  <w:rPr>
                                    <w:bCs/>
                                    <w:sz w:val="21"/>
                                    <w:szCs w:val="21"/>
                                  </w:rPr>
                                  <w:t>融合</w:t>
                                </w:r>
                                <w:r>
                                  <w:rPr>
                                    <w:rFonts w:hint="eastAsia"/>
                                    <w:bCs/>
                                    <w:sz w:val="21"/>
                                    <w:szCs w:val="21"/>
                                  </w:rPr>
                                  <w:t>的师资阵容将给中小企业</w:t>
                                </w:r>
                                <w:r>
                                  <w:rPr>
                                    <w:bCs/>
                                    <w:sz w:val="21"/>
                                    <w:szCs w:val="21"/>
                                  </w:rPr>
                                  <w:t>家</w:t>
                                </w:r>
                                <w:r>
                                  <w:rPr>
                                    <w:rFonts w:hint="eastAsia"/>
                                    <w:bCs/>
                                    <w:sz w:val="21"/>
                                    <w:szCs w:val="21"/>
                                  </w:rPr>
                                  <w:t>学员带来商业理论知识与管理</w:t>
                                </w:r>
                                <w:r>
                                  <w:rPr>
                                    <w:bCs/>
                                    <w:sz w:val="21"/>
                                    <w:szCs w:val="21"/>
                                  </w:rPr>
                                  <w:t>实践</w:t>
                                </w:r>
                                <w:r>
                                  <w:rPr>
                                    <w:rFonts w:hint="eastAsia"/>
                                    <w:bCs/>
                                    <w:sz w:val="21"/>
                                    <w:szCs w:val="21"/>
                                  </w:rPr>
                                  <w:t>案例完美结合的学习</w:t>
                                </w:r>
                                <w:r>
                                  <w:rPr>
                                    <w:bCs/>
                                    <w:sz w:val="21"/>
                                    <w:szCs w:val="21"/>
                                  </w:rPr>
                                  <w:t>感受</w:t>
                                </w:r>
                                <w:r>
                                  <w:rPr>
                                    <w:rFonts w:hint="eastAsia"/>
                                    <w:bCs/>
                                    <w:sz w:val="21"/>
                                    <w:szCs w:val="21"/>
                                  </w:rPr>
                                  <w:t>。</w:t>
                                </w:r>
                              </w:p>
                            </w:txbxContent>
                          </wps:txbx>
                          <wps:bodyPr upright="1"/>
                        </wps:wsp>
                      </wpg:grpSp>
                    </wpg:wgp>
                  </a:graphicData>
                </a:graphic>
              </wp:anchor>
            </w:drawing>
          </mc:Choice>
          <mc:Fallback>
            <w:pict>
              <v:group id="组合 93" o:spid="_x0000_s1026" o:spt="203" style="position:absolute;left:0pt;margin-left:25.9pt;margin-top:3.9pt;height:243pt;width:405.15pt;z-index:251767808;mso-width-relative:page;mso-height-relative:page;" coordsize="51457,29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o:lock v:ext="edit" aspectratio="f"/>
                <v:group id="组合 95" o:spid="_x0000_s1026" o:spt="203" style="position:absolute;left:0;top:0;height:29451;width:24980;" coordsize="24980,29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o:lock v:ext="edit" aspectratio="f"/>
                  <v:roundrect id="矩形: 圆角 40" o:spid="_x0000_s1026" o:spt="2" style="position:absolute;left:0;top:0;height:29451;width:24980;v-text-anchor:middle;" fillcolor="#8EAADB" filled="t" stroked="t" coordsize="21600,21600" arcsize="0.11481481481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PlMMA&#10;AADbAAAADwAAAGRycy9kb3ducmV2LnhtbESPT4vCMBTE74LfITzBm6YKum7XKCKIe9AF/yzs8dE8&#10;22LzUpKoXT+9EQSPw8z8hpnOG1OJKzlfWlYw6CcgiDOrS84VHA+r3gSED8gaK8uk4J88zGft1hRT&#10;bW+8o+s+5CJC2KeooAihTqX0WUEGfd/WxNE7WWcwROlyqR3eItxUcpgkY2mw5LhQYE3LgrLz/mIU&#10;NL802u7c8pCYv/VkgJs1/9xZqW6nWXyBCNSEd/jV/tYKPj/g+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lPlMMAAADbAAAADwAAAAAAAAAAAAAAAACYAgAAZHJzL2Rv&#10;d25yZXYueG1sUEsFBgAAAAAEAAQA9QAAAIgDAAAAAA==&#10;">
                    <v:fill on="t" focussize="0,0"/>
                    <v:stroke weight="1pt" color="#1F4D78" joinstyle="miter"/>
                    <v:imagedata o:title=""/>
                    <o:lock v:ext="edit" aspectratio="f"/>
                  </v:roundrect>
                  <v:shape id="文本框 99" o:spid="_x0000_s1026" o:spt="202" type="#_x0000_t202" style="position:absolute;left:744;top:2445;height:24668;width:2296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v:fill on="f" focussize="0,0"/>
                    <v:stroke on="f"/>
                    <v:imagedata o:title=""/>
                    <o:lock v:ext="edit" aspectratio="f"/>
                    <v:textbo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项目教学实训导向</w:t>
                          </w:r>
                        </w:p>
                        <w:p>
                          <w:pPr>
                            <w:snapToGrid w:val="0"/>
                            <w:ind w:firstLine="420" w:firstLineChars="200"/>
                            <w:rPr>
                              <w:bCs/>
                              <w:sz w:val="21"/>
                              <w:szCs w:val="21"/>
                            </w:rPr>
                          </w:pPr>
                          <w:r>
                            <w:rPr>
                              <w:rFonts w:hint="eastAsia"/>
                              <w:bCs/>
                              <w:sz w:val="21"/>
                              <w:szCs w:val="21"/>
                            </w:rPr>
                            <w:t>充分发挥山东大学一校三地辐射全国的教科研网络，设置大量针对我国知名标杆企业的研学课程，旨在通过情境化的案例教学与行业间企业家交流沟通，帮助中小企业家学员理解和把握行业趋势和商业模式本质，提升经营管理能力与水平。</w:t>
                          </w:r>
                        </w:p>
                      </w:txbxContent>
                    </v:textbox>
                  </v:shape>
                </v:group>
                <v:group id="组合 101" o:spid="_x0000_s1026" o:spt="203" style="position:absolute;left:27219;top:106;height:29343;width:24238;" coordsize="24237,29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o:lock v:ext="edit" aspectratio="f"/>
                  <v:roundrect id="矩形: 圆角 41" o:spid="_x0000_s1026" o:spt="2" style="position:absolute;left:0;top:0;height:29343;width:24237;v-text-anchor:middle;" fillcolor="#F4B083" filled="t" stroked="t" coordsize="21600,21600" arcsize="0.12050925925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br8IA&#10;AADcAAAADwAAAGRycy9kb3ducmV2LnhtbERPTWvCQBC9F/wPywje6kYrtaauIi2C3qoWQ29DdswG&#10;s7NpdjXx37uFgrd5vM+ZLztbiSs1vnSsYDRMQBDnTpdcKPg+rJ/fQPiArLFyTApu5GG56D3NMdWu&#10;5R1d96EQMYR9igpMCHUqpc8NWfRDVxNH7uQaiyHCppC6wTaG20qOk+RVWiw5Nhis6cNQft5frIIv&#10;3h7L2TabtNlnNj39GLzk+KvUoN+t3kEE6sJD/O/e6Dg/eYG/Z+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uvwgAAANwAAAAPAAAAAAAAAAAAAAAAAJgCAABkcnMvZG93&#10;bnJldi54bWxQSwUGAAAAAAQABAD1AAAAhwMAAAAA&#10;">
                    <v:fill on="t" focussize="0,0"/>
                    <v:stroke weight="1pt" color="#1F4D78" joinstyle="miter"/>
                    <v:imagedata o:title=""/>
                    <o:lock v:ext="edit" aspectratio="f"/>
                  </v:roundrect>
                  <v:shape id="文本框 104" o:spid="_x0000_s1026" o:spt="202" type="#_x0000_t202" style="position:absolute;left:1701;top:2445;height:25940;width:2094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v:fill on="f" focussize="0,0"/>
                    <v:stroke on="f"/>
                    <v:imagedata o:title=""/>
                    <o:lock v:ext="edit" aspectratio="f"/>
                    <v:textbo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多元师资产教融合</w:t>
                          </w:r>
                        </w:p>
                        <w:p>
                          <w:pPr>
                            <w:pStyle w:val="4"/>
                            <w:snapToGrid w:val="0"/>
                            <w:spacing w:after="0"/>
                            <w:ind w:firstLineChars="200"/>
                            <w:jc w:val="left"/>
                            <w:rPr>
                              <w:sz w:val="21"/>
                              <w:szCs w:val="21"/>
                            </w:rPr>
                          </w:pPr>
                          <w:r>
                            <w:rPr>
                              <w:rFonts w:hint="eastAsia"/>
                              <w:bCs/>
                              <w:sz w:val="21"/>
                              <w:szCs w:val="21"/>
                            </w:rPr>
                            <w:t>大量企业高管</w:t>
                          </w:r>
                          <w:r>
                            <w:rPr>
                              <w:bCs/>
                              <w:sz w:val="21"/>
                              <w:szCs w:val="21"/>
                            </w:rPr>
                            <w:t>、</w:t>
                          </w:r>
                          <w:r>
                            <w:rPr>
                              <w:rFonts w:hint="eastAsia"/>
                              <w:bCs/>
                              <w:sz w:val="21"/>
                              <w:szCs w:val="21"/>
                            </w:rPr>
                            <w:t>政府专家与高校实践派教授相结合的师资队伍，也是本项目的又一大特色与亮点。产教</w:t>
                          </w:r>
                          <w:r>
                            <w:rPr>
                              <w:bCs/>
                              <w:sz w:val="21"/>
                              <w:szCs w:val="21"/>
                            </w:rPr>
                            <w:t>融合</w:t>
                          </w:r>
                          <w:r>
                            <w:rPr>
                              <w:rFonts w:hint="eastAsia"/>
                              <w:bCs/>
                              <w:sz w:val="21"/>
                              <w:szCs w:val="21"/>
                            </w:rPr>
                            <w:t>的师资阵容将给中小企业</w:t>
                          </w:r>
                          <w:r>
                            <w:rPr>
                              <w:bCs/>
                              <w:sz w:val="21"/>
                              <w:szCs w:val="21"/>
                            </w:rPr>
                            <w:t>家</w:t>
                          </w:r>
                          <w:r>
                            <w:rPr>
                              <w:rFonts w:hint="eastAsia"/>
                              <w:bCs/>
                              <w:sz w:val="21"/>
                              <w:szCs w:val="21"/>
                            </w:rPr>
                            <w:t>学员带来商业理论知识与管理</w:t>
                          </w:r>
                          <w:r>
                            <w:rPr>
                              <w:bCs/>
                              <w:sz w:val="21"/>
                              <w:szCs w:val="21"/>
                            </w:rPr>
                            <w:t>实践</w:t>
                          </w:r>
                          <w:r>
                            <w:rPr>
                              <w:rFonts w:hint="eastAsia"/>
                              <w:bCs/>
                              <w:sz w:val="21"/>
                              <w:szCs w:val="21"/>
                            </w:rPr>
                            <w:t>案例完美结合的学习</w:t>
                          </w:r>
                          <w:r>
                            <w:rPr>
                              <w:bCs/>
                              <w:sz w:val="21"/>
                              <w:szCs w:val="21"/>
                            </w:rPr>
                            <w:t>感受</w:t>
                          </w:r>
                          <w:r>
                            <w:rPr>
                              <w:rFonts w:hint="eastAsia"/>
                              <w:bCs/>
                              <w:sz w:val="21"/>
                              <w:szCs w:val="21"/>
                            </w:rPr>
                            <w:t>。</w:t>
                          </w:r>
                        </w:p>
                      </w:txbxContent>
                    </v:textbox>
                  </v:shape>
                </v:group>
              </v:group>
            </w:pict>
          </mc:Fallback>
        </mc:AlternateContent>
      </w:r>
    </w:p>
    <w:p>
      <w:pPr>
        <w:pStyle w:val="4"/>
        <w:ind w:firstLine="0" w:firstLineChars="0"/>
        <w:jc w:val="left"/>
        <w:rPr>
          <w:b/>
          <w:bCs/>
          <w:color w:val="FF0000"/>
          <w:sz w:val="32"/>
          <w:szCs w:val="24"/>
        </w:rPr>
      </w:pPr>
    </w:p>
    <w:p>
      <w:pPr>
        <w:pStyle w:val="4"/>
        <w:ind w:firstLine="0" w:firstLineChars="0"/>
        <w:jc w:val="left"/>
        <w:rPr>
          <w:b/>
          <w:bCs/>
          <w:color w:val="FF0000"/>
          <w:sz w:val="32"/>
          <w:szCs w:val="24"/>
        </w:rPr>
      </w:pPr>
    </w:p>
    <w:p>
      <w:pPr>
        <w:pStyle w:val="4"/>
        <w:ind w:firstLine="0" w:firstLineChars="0"/>
        <w:jc w:val="left"/>
        <w:rPr>
          <w:b/>
          <w:bCs/>
          <w:color w:val="FF0000"/>
          <w:sz w:val="32"/>
          <w:szCs w:val="24"/>
        </w:rPr>
      </w:pPr>
    </w:p>
    <w:p>
      <w:pPr>
        <w:pStyle w:val="4"/>
        <w:ind w:firstLine="0" w:firstLineChars="0"/>
        <w:jc w:val="left"/>
        <w:rPr>
          <w:b/>
          <w:bCs/>
          <w:color w:val="FF0000"/>
          <w:sz w:val="32"/>
          <w:szCs w:val="24"/>
        </w:rPr>
      </w:pPr>
    </w:p>
    <w:p>
      <w:pPr>
        <w:pStyle w:val="4"/>
        <w:ind w:firstLine="0" w:firstLineChars="0"/>
        <w:jc w:val="left"/>
        <w:rPr>
          <w:b/>
          <w:bCs/>
          <w:color w:val="FF0000"/>
          <w:sz w:val="32"/>
          <w:szCs w:val="24"/>
        </w:rPr>
      </w:pPr>
      <w:r>
        <w:rPr>
          <w:b/>
          <w:bCs/>
          <w:color w:val="FF0000"/>
          <w:sz w:val="32"/>
          <w:szCs w:val="24"/>
        </w:rPr>
        <mc:AlternateContent>
          <mc:Choice Requires="wpg">
            <w:drawing>
              <wp:anchor distT="0" distB="0" distL="114300" distR="114300" simplePos="0" relativeHeight="251766784" behindDoc="0" locked="0" layoutInCell="1" allowOverlap="1">
                <wp:simplePos x="0" y="0"/>
                <wp:positionH relativeFrom="column">
                  <wp:posOffset>339725</wp:posOffset>
                </wp:positionH>
                <wp:positionV relativeFrom="paragraph">
                  <wp:posOffset>511175</wp:posOffset>
                </wp:positionV>
                <wp:extent cx="5144770" cy="3234055"/>
                <wp:effectExtent l="6350" t="6350" r="11430" b="0"/>
                <wp:wrapNone/>
                <wp:docPr id="27" name="组合 49"/>
                <wp:cNvGraphicFramePr/>
                <a:graphic xmlns:a="http://schemas.openxmlformats.org/drawingml/2006/main">
                  <a:graphicData uri="http://schemas.microsoft.com/office/word/2010/wordprocessingGroup">
                    <wpg:wgp>
                      <wpg:cNvGrpSpPr/>
                      <wpg:grpSpPr>
                        <a:xfrm>
                          <a:off x="0" y="0"/>
                          <a:ext cx="5144770" cy="3234055"/>
                          <a:chOff x="0" y="0"/>
                          <a:chExt cx="51457" cy="27113"/>
                        </a:xfrm>
                      </wpg:grpSpPr>
                      <wpg:grpSp>
                        <wpg:cNvPr id="23" name="组合 50"/>
                        <wpg:cNvGrpSpPr/>
                        <wpg:grpSpPr>
                          <a:xfrm>
                            <a:off x="0" y="0"/>
                            <a:ext cx="24980" cy="27113"/>
                            <a:chOff x="0" y="0"/>
                            <a:chExt cx="24980" cy="27113"/>
                          </a:xfrm>
                        </wpg:grpSpPr>
                        <wps:wsp>
                          <wps:cNvPr id="21" name="矩形: 圆角 40"/>
                          <wps:cNvSpPr/>
                          <wps:spPr>
                            <a:xfrm>
                              <a:off x="0" y="0"/>
                              <a:ext cx="24980" cy="25913"/>
                            </a:xfrm>
                            <a:prstGeom prst="roundRect">
                              <a:avLst>
                                <a:gd name="adj" fmla="val 11481"/>
                              </a:avLst>
                            </a:prstGeom>
                            <a:solidFill>
                              <a:srgbClr val="8EAADB"/>
                            </a:solidFill>
                            <a:ln w="12700" cap="flat" cmpd="sng">
                              <a:solidFill>
                                <a:srgbClr val="1F4D78"/>
                              </a:solidFill>
                              <a:prstDash val="solid"/>
                              <a:miter/>
                              <a:headEnd type="none" w="med" len="med"/>
                              <a:tailEnd type="none" w="med" len="med"/>
                            </a:ln>
                          </wps:spPr>
                          <wps:bodyPr anchor="ctr" upright="1"/>
                        </wps:wsp>
                        <wps:wsp>
                          <wps:cNvPr id="22" name="文本框 66"/>
                          <wps:cNvSpPr txBox="1"/>
                          <wps:spPr>
                            <a:xfrm>
                              <a:off x="1426" y="2445"/>
                              <a:ext cx="21808" cy="24668"/>
                            </a:xfrm>
                            <a:prstGeom prst="rect">
                              <a:avLst/>
                            </a:prstGeom>
                            <a:noFill/>
                            <a:ln>
                              <a:noFill/>
                            </a:ln>
                          </wps:spPr>
                          <wps:txb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区域发展主题鲜明</w:t>
                                </w:r>
                              </w:p>
                              <w:p>
                                <w:pPr>
                                  <w:snapToGrid w:val="0"/>
                                  <w:ind w:firstLine="420" w:firstLineChars="200"/>
                                  <w:rPr>
                                    <w:rFonts w:asciiTheme="minorEastAsia" w:hAnsiTheme="minorEastAsia"/>
                                    <w:bCs/>
                                    <w:sz w:val="21"/>
                                    <w:szCs w:val="21"/>
                                  </w:rPr>
                                </w:pPr>
                                <w:r>
                                  <w:rPr>
                                    <w:rFonts w:hint="eastAsia" w:asciiTheme="minorEastAsia" w:hAnsiTheme="minorEastAsia"/>
                                    <w:bCs/>
                                    <w:sz w:val="21"/>
                                    <w:szCs w:val="21"/>
                                  </w:rPr>
                                  <w:t>充分贯彻中小企业经营管理领军人才培训项目“区域发展主题，紧紧围绕新旧动能转换这一山东省区域经济发展重大工程开展培训活动。</w:t>
                                </w:r>
                              </w:p>
                            </w:txbxContent>
                          </wps:txbx>
                          <wps:bodyPr upright="1"/>
                        </wps:wsp>
                      </wpg:grpSp>
                      <wpg:grpSp>
                        <wpg:cNvPr id="26" name="组合 81"/>
                        <wpg:cNvGrpSpPr/>
                        <wpg:grpSpPr>
                          <a:xfrm>
                            <a:off x="27219" y="103"/>
                            <a:ext cx="24238" cy="25805"/>
                            <a:chOff x="0" y="-2"/>
                            <a:chExt cx="24237" cy="25804"/>
                          </a:xfrm>
                        </wpg:grpSpPr>
                        <wps:wsp>
                          <wps:cNvPr id="24" name="矩形: 圆角 41"/>
                          <wps:cNvSpPr/>
                          <wps:spPr>
                            <a:xfrm>
                              <a:off x="0" y="-2"/>
                              <a:ext cx="24237" cy="25804"/>
                            </a:xfrm>
                            <a:prstGeom prst="roundRect">
                              <a:avLst>
                                <a:gd name="adj" fmla="val 12051"/>
                              </a:avLst>
                            </a:prstGeom>
                            <a:solidFill>
                              <a:srgbClr val="F4B083"/>
                            </a:solidFill>
                            <a:ln w="12700" cap="flat" cmpd="sng">
                              <a:solidFill>
                                <a:srgbClr val="1F4D78"/>
                              </a:solidFill>
                              <a:prstDash val="solid"/>
                              <a:miter/>
                              <a:headEnd type="none" w="med" len="med"/>
                              <a:tailEnd type="none" w="med" len="med"/>
                            </a:ln>
                          </wps:spPr>
                          <wps:bodyPr anchor="ctr" upright="1"/>
                        </wps:wsp>
                        <wps:wsp>
                          <wps:cNvPr id="25" name="文本框 91"/>
                          <wps:cNvSpPr txBox="1"/>
                          <wps:spPr>
                            <a:xfrm>
                              <a:off x="1701" y="2442"/>
                              <a:ext cx="20946" cy="23360"/>
                            </a:xfrm>
                            <a:prstGeom prst="rect">
                              <a:avLst/>
                            </a:prstGeom>
                            <a:noFill/>
                            <a:ln>
                              <a:noFill/>
                            </a:ln>
                          </wps:spPr>
                          <wps:txb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课程设置内容新颖</w:t>
                                </w:r>
                              </w:p>
                              <w:p>
                                <w:pPr>
                                  <w:pStyle w:val="4"/>
                                  <w:snapToGrid w:val="0"/>
                                  <w:spacing w:after="0"/>
                                  <w:ind w:firstLineChars="200"/>
                                  <w:rPr>
                                    <w:sz w:val="21"/>
                                    <w:szCs w:val="21"/>
                                  </w:rPr>
                                </w:pPr>
                                <w:r>
                                  <w:rPr>
                                    <w:rFonts w:hint="eastAsia"/>
                                    <w:bCs/>
                                    <w:sz w:val="21"/>
                                    <w:szCs w:val="21"/>
                                  </w:rPr>
                                  <w:t>突出“四新经济”的课程设</w:t>
                                </w:r>
                                <w:r>
                                  <w:rPr>
                                    <w:rFonts w:hint="eastAsia"/>
                                    <w:bCs/>
                                    <w:spacing w:val="-4"/>
                                    <w:sz w:val="21"/>
                                    <w:szCs w:val="21"/>
                                  </w:rPr>
                                  <w:t>置与知识导入，强化山东省中小企业家对四新经济的理解，为充分发挥中小企业在推动</w:t>
                                </w:r>
                                <w:r>
                                  <w:rPr>
                                    <w:bCs/>
                                    <w:spacing w:val="-4"/>
                                    <w:sz w:val="21"/>
                                    <w:szCs w:val="21"/>
                                  </w:rPr>
                                  <w:t>地方经济</w:t>
                                </w:r>
                                <w:r>
                                  <w:rPr>
                                    <w:rFonts w:hint="eastAsia"/>
                                    <w:bCs/>
                                    <w:spacing w:val="-4"/>
                                    <w:sz w:val="21"/>
                                    <w:szCs w:val="21"/>
                                  </w:rPr>
                                  <w:t>高质量发展中的领军作用奠定基础。</w:t>
                                </w:r>
                              </w:p>
                            </w:txbxContent>
                          </wps:txbx>
                          <wps:bodyPr upright="1"/>
                        </wps:wsp>
                      </wpg:grpSp>
                    </wpg:wgp>
                  </a:graphicData>
                </a:graphic>
              </wp:anchor>
            </w:drawing>
          </mc:Choice>
          <mc:Fallback>
            <w:pict>
              <v:group id="组合 49" o:spid="_x0000_s1026" o:spt="203" style="position:absolute;left:0pt;margin-left:26.75pt;margin-top:40.25pt;height:254.65pt;width:405.1pt;z-index:251766784;mso-width-relative:page;mso-height-relative:page;" coordsize="51457,27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o:lock v:ext="edit" aspectratio="f"/>
                <v:group id="组合 50" o:spid="_x0000_s1026" o:spt="203" style="position:absolute;left:0;top:0;height:27113;width:24980;" coordsize="24980,27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o:lock v:ext="edit" aspectratio="f"/>
                  <v:roundrect id="矩形: 圆角 40" o:spid="_x0000_s1026" o:spt="2" style="position:absolute;left:0;top:0;height:25913;width:24980;v-text-anchor:middle;" fillcolor="#8EAADB" filled="t" stroked="t" coordsize="21600,21600" arcsize="0.11481481481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hxMIA&#10;AADbAAAADwAAAGRycy9kb3ducmV2LnhtbESPQYvCMBSE74L/ITzBm6bKKqUaRQRxDyqou+Dx0Tzb&#10;YvNSkqjd/fVmYcHjMDPfMPNla2rxIOcrywpGwwQEcW51xYWCr/NmkILwAVljbZkU/JCH5aLbmWOm&#10;7ZOP9DiFQkQI+wwVlCE0mZQ+L8mgH9qGOHpX6wyGKF0htcNnhJtajpNkKg1WHBdKbGhdUn473Y2C&#10;9psm+6NbnxNz2aYj3G358MtK9XvtagYiUBve4f/2p1Yw/YC/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qHEwgAAANsAAAAPAAAAAAAAAAAAAAAAAJgCAABkcnMvZG93&#10;bnJldi54bWxQSwUGAAAAAAQABAD1AAAAhwMAAAAA&#10;">
                    <v:fill on="t" focussize="0,0"/>
                    <v:stroke weight="1pt" color="#1F4D78" joinstyle="miter"/>
                    <v:imagedata o:title=""/>
                    <o:lock v:ext="edit" aspectratio="f"/>
                  </v:roundrect>
                  <v:shape id="文本框 66" o:spid="_x0000_s1026" o:spt="202" type="#_x0000_t202" style="position:absolute;left:1426;top:2445;height:24668;width:2180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v:fill on="f" focussize="0,0"/>
                    <v:stroke on="f"/>
                    <v:imagedata o:title=""/>
                    <o:lock v:ext="edit" aspectratio="f"/>
                    <v:textbo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区域发展主题鲜明</w:t>
                          </w:r>
                        </w:p>
                        <w:p>
                          <w:pPr>
                            <w:snapToGrid w:val="0"/>
                            <w:ind w:firstLine="420" w:firstLineChars="200"/>
                            <w:rPr>
                              <w:rFonts w:asciiTheme="minorEastAsia" w:hAnsiTheme="minorEastAsia"/>
                              <w:bCs/>
                              <w:sz w:val="21"/>
                              <w:szCs w:val="21"/>
                            </w:rPr>
                          </w:pPr>
                          <w:r>
                            <w:rPr>
                              <w:rFonts w:hint="eastAsia" w:asciiTheme="minorEastAsia" w:hAnsiTheme="minorEastAsia"/>
                              <w:bCs/>
                              <w:sz w:val="21"/>
                              <w:szCs w:val="21"/>
                            </w:rPr>
                            <w:t>充分贯彻中小企业经营管理领军人才培训项目“区域发展主题，紧紧围绕新旧动能转换这一山东省区域经济发展重大工程开展培训活动。</w:t>
                          </w:r>
                        </w:p>
                      </w:txbxContent>
                    </v:textbox>
                  </v:shape>
                </v:group>
                <v:group id="组合 81" o:spid="_x0000_s1026" o:spt="203" style="position:absolute;left:27219;top:103;height:25805;width:24238;" coordorigin="0,-2" coordsize="24237,25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f"/>
                  <v:roundrect id="矩形: 圆角 41" o:spid="_x0000_s1026" o:spt="2" style="position:absolute;left:0;top:-2;height:25804;width:24237;v-text-anchor:middle;" fillcolor="#F4B083" filled="t" stroked="t" coordsize="21600,21600" arcsize="0.12050925925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iocQA&#10;AADbAAAADwAAAGRycy9kb3ducmV2LnhtbESPQWvCQBSE74X+h+UVvNVNi1SNbqRUBL21thi8PbIv&#10;2WD2bcyuJv333YLgcZiZb5jlarCNuFLna8cKXsYJCOLC6ZorBT/fm+cZCB+QNTaOScEveVhljw9L&#10;TLXr+Yuu+1CJCGGfogITQptK6QtDFv3YtcTRK11nMUTZVVJ32Ee4beRrkrxJizXHBYMtfRgqTvuL&#10;VfDJu0M93+WTPl/n0/Jo8FLgWanR0/C+ABFoCPfwrb3VCmZz+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WYqHEAAAA2wAAAA8AAAAAAAAAAAAAAAAAmAIAAGRycy9k&#10;b3ducmV2LnhtbFBLBQYAAAAABAAEAPUAAACJAwAAAAA=&#10;">
                    <v:fill on="t" focussize="0,0"/>
                    <v:stroke weight="1pt" color="#1F4D78" joinstyle="miter"/>
                    <v:imagedata o:title=""/>
                    <o:lock v:ext="edit" aspectratio="f"/>
                  </v:roundrect>
                  <v:shape id="文本框 91" o:spid="_x0000_s1026" o:spt="202" type="#_x0000_t202" style="position:absolute;left:1701;top:2442;height:23360;width:2094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v:fill on="f" focussize="0,0"/>
                    <v:stroke on="f"/>
                    <v:imagedata o:title=""/>
                    <o:lock v:ext="edit" aspectratio="f"/>
                    <v:textbox>
                      <w:txbxContent>
                        <w:p>
                          <w:pPr>
                            <w:pStyle w:val="4"/>
                            <w:ind w:firstLine="0" w:firstLineChars="0"/>
                            <w:jc w:val="center"/>
                            <w:rPr>
                              <w:rFonts w:ascii="方正综艺简体" w:hAnsi="黑体" w:eastAsia="方正综艺简体"/>
                              <w:b/>
                              <w:bCs/>
                              <w:color w:val="000000" w:themeColor="text1"/>
                              <w:sz w:val="24"/>
                              <w:szCs w:val="24"/>
                            </w:rPr>
                          </w:pPr>
                          <w:r>
                            <w:rPr>
                              <w:rFonts w:hint="eastAsia" w:ascii="方正综艺简体" w:hAnsi="黑体" w:eastAsia="方正综艺简体"/>
                              <w:b/>
                              <w:bCs/>
                              <w:color w:val="000000" w:themeColor="text1"/>
                              <w:sz w:val="24"/>
                              <w:szCs w:val="24"/>
                            </w:rPr>
                            <w:t>课程设置内容新颖</w:t>
                          </w:r>
                        </w:p>
                        <w:p>
                          <w:pPr>
                            <w:pStyle w:val="4"/>
                            <w:snapToGrid w:val="0"/>
                            <w:spacing w:after="0"/>
                            <w:ind w:firstLineChars="200"/>
                            <w:rPr>
                              <w:sz w:val="21"/>
                              <w:szCs w:val="21"/>
                            </w:rPr>
                          </w:pPr>
                          <w:r>
                            <w:rPr>
                              <w:rFonts w:hint="eastAsia"/>
                              <w:bCs/>
                              <w:sz w:val="21"/>
                              <w:szCs w:val="21"/>
                            </w:rPr>
                            <w:t>突出“四新经济”的课程设</w:t>
                          </w:r>
                          <w:r>
                            <w:rPr>
                              <w:rFonts w:hint="eastAsia"/>
                              <w:bCs/>
                              <w:spacing w:val="-4"/>
                              <w:sz w:val="21"/>
                              <w:szCs w:val="21"/>
                            </w:rPr>
                            <w:t>置与知识导入，强化山东省中小企业家对四新经济的理解，为充分发挥中小企业在推动</w:t>
                          </w:r>
                          <w:r>
                            <w:rPr>
                              <w:bCs/>
                              <w:spacing w:val="-4"/>
                              <w:sz w:val="21"/>
                              <w:szCs w:val="21"/>
                            </w:rPr>
                            <w:t>地方经济</w:t>
                          </w:r>
                          <w:r>
                            <w:rPr>
                              <w:rFonts w:hint="eastAsia"/>
                              <w:bCs/>
                              <w:spacing w:val="-4"/>
                              <w:sz w:val="21"/>
                              <w:szCs w:val="21"/>
                            </w:rPr>
                            <w:t>高质量发展中的领军作用奠定基础。</w:t>
                          </w:r>
                        </w:p>
                      </w:txbxContent>
                    </v:textbox>
                  </v:shape>
                </v:group>
              </v:group>
            </w:pict>
          </mc:Fallback>
        </mc:AlternateContent>
      </w:r>
    </w:p>
    <w:p>
      <w:pPr>
        <w:pStyle w:val="4"/>
        <w:ind w:firstLine="0" w:firstLineChars="0"/>
        <w:jc w:val="left"/>
        <w:rPr>
          <w:b/>
          <w:bCs/>
          <w:color w:val="FF0000"/>
          <w:sz w:val="32"/>
          <w:szCs w:val="24"/>
        </w:rPr>
      </w:pPr>
    </w:p>
    <w:p>
      <w:pPr>
        <w:pStyle w:val="4"/>
        <w:ind w:firstLine="0" w:firstLineChars="0"/>
        <w:jc w:val="left"/>
        <w:rPr>
          <w:b/>
          <w:bCs/>
          <w:color w:val="FF0000"/>
          <w:sz w:val="32"/>
          <w:szCs w:val="24"/>
        </w:rPr>
      </w:pPr>
    </w:p>
    <w:p>
      <w:pPr>
        <w:pStyle w:val="4"/>
        <w:ind w:firstLine="0" w:firstLineChars="0"/>
        <w:jc w:val="left"/>
        <w:rPr>
          <w:b/>
          <w:bCs/>
          <w:color w:val="FF0000"/>
          <w:sz w:val="32"/>
          <w:szCs w:val="24"/>
        </w:rPr>
      </w:pPr>
    </w:p>
    <w:p>
      <w:pPr>
        <w:pStyle w:val="4"/>
        <w:ind w:firstLine="0" w:firstLineChars="0"/>
        <w:jc w:val="left"/>
        <w:rPr>
          <w:b/>
          <w:bCs/>
          <w:color w:val="FF0000"/>
          <w:sz w:val="32"/>
          <w:szCs w:val="24"/>
        </w:rPr>
      </w:pPr>
    </w:p>
    <w:p>
      <w:pPr>
        <w:pStyle w:val="4"/>
        <w:ind w:firstLine="0" w:firstLineChars="0"/>
        <w:jc w:val="left"/>
        <w:rPr>
          <w:b/>
          <w:bCs/>
          <w:color w:val="FF0000"/>
          <w:sz w:val="32"/>
          <w:szCs w:val="24"/>
        </w:rPr>
      </w:pPr>
    </w:p>
    <w:p>
      <w:pPr>
        <w:snapToGrid w:val="0"/>
        <w:rPr>
          <w:b/>
          <w:color w:val="FF0000"/>
          <w:sz w:val="32"/>
          <w:szCs w:val="32"/>
        </w:rPr>
      </w:pPr>
    </w:p>
    <w:p>
      <w:pPr>
        <w:snapToGrid w:val="0"/>
        <w:rPr>
          <w:b/>
          <w:color w:val="FF0000"/>
          <w:sz w:val="32"/>
          <w:szCs w:val="32"/>
        </w:rPr>
      </w:pPr>
    </w:p>
    <w:p>
      <w:pPr>
        <w:snapToGrid w:val="0"/>
        <w:rPr>
          <w:b/>
          <w:color w:val="FF0000"/>
          <w:sz w:val="32"/>
          <w:szCs w:val="32"/>
        </w:rPr>
      </w:pPr>
    </w:p>
    <w:p>
      <w:pPr>
        <w:snapToGrid w:val="0"/>
        <w:rPr>
          <w:b/>
          <w:color w:val="FF0000"/>
          <w:sz w:val="32"/>
          <w:szCs w:val="32"/>
        </w:rPr>
      </w:pPr>
      <w:r>
        <w:rPr>
          <w:rFonts w:hint="eastAsia"/>
          <w:b/>
          <w:color w:val="FF0000"/>
          <w:sz w:val="32"/>
          <w:szCs w:val="32"/>
        </w:rPr>
        <w:t>培养模式</w:t>
      </w:r>
    </w:p>
    <w:p>
      <w:pPr>
        <w:snapToGrid w:val="0"/>
        <w:ind w:firstLine="420" w:firstLineChars="200"/>
        <w:rPr>
          <w:rFonts w:asciiTheme="minorEastAsia" w:hAnsiTheme="minorEastAsia"/>
          <w:sz w:val="21"/>
          <w:szCs w:val="21"/>
        </w:rPr>
      </w:pPr>
      <w:r>
        <w:rPr>
          <w:rFonts w:hint="eastAsia" w:asciiTheme="minorEastAsia" w:hAnsiTheme="minorEastAsia"/>
          <w:sz w:val="21"/>
          <w:szCs w:val="21"/>
        </w:rPr>
        <w:t>该项目采取以面授课程和企业研学课程相结合的培训方式。</w:t>
      </w:r>
    </w:p>
    <w:p>
      <w:pPr>
        <w:snapToGrid w:val="0"/>
        <w:ind w:firstLine="480" w:firstLineChars="200"/>
        <w:rPr>
          <w:rFonts w:asciiTheme="minorEastAsia" w:hAnsiTheme="minorEastAsia"/>
          <w:sz w:val="21"/>
          <w:szCs w:val="21"/>
        </w:rPr>
      </w:pPr>
      <w:r>
        <w:rPr>
          <w:rFonts w:asciiTheme="minorEastAsia" w:hAnsiTheme="minorEastAsia"/>
          <w:sz w:val="24"/>
          <w:szCs w:val="24"/>
        </w:rPr>
        <mc:AlternateContent>
          <mc:Choice Requires="wps">
            <w:drawing>
              <wp:anchor distT="0" distB="0" distL="114300" distR="114300" simplePos="0" relativeHeight="251720704" behindDoc="1" locked="0" layoutInCell="1" allowOverlap="1">
                <wp:simplePos x="0" y="0"/>
                <wp:positionH relativeFrom="column">
                  <wp:posOffset>2025015</wp:posOffset>
                </wp:positionH>
                <wp:positionV relativeFrom="paragraph">
                  <wp:posOffset>176530</wp:posOffset>
                </wp:positionV>
                <wp:extent cx="1710690" cy="407670"/>
                <wp:effectExtent l="69850" t="50800" r="29210" b="17780"/>
                <wp:wrapNone/>
                <wp:docPr id="51" name="矩形: 剪去对角 51"/>
                <wp:cNvGraphicFramePr/>
                <a:graphic xmlns:a="http://schemas.openxmlformats.org/drawingml/2006/main">
                  <a:graphicData uri="http://schemas.microsoft.com/office/word/2010/wordprocessingShape">
                    <wps:wsp>
                      <wps:cNvSpPr/>
                      <wps:spPr>
                        <a:xfrm>
                          <a:off x="0" y="0"/>
                          <a:ext cx="1710690" cy="40767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1" o:spid="_x0000_s1026" style="position:absolute;left:0pt;margin-left:159.45pt;margin-top:13.9pt;height:32.1pt;width:134.7pt;z-index:-251595776;v-text-anchor:middle;mso-width-relative:margin;mso-height-relative:margin;" fillcolor="#0070C0" filled="t" stroked="f" coordsize="1710690,407670" o:gfxdata="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OUZHjLYAAAACQEAAA8AAAAAAAAAAQAgAAAAIgAAAGRycy9kb3ducmV2&#10;LnhtbFBLAQIUABQAAAAIAIdO4kBi9yYQ4AIAAJoFAAAOAAAAAAAAAAEAIAAAACcBAABkcnMvZTJv&#10;RG9jLnhtbFBLBQYAAAAABgAGAFkBAAB5BgAAAAA=&#10;" path="m0,0l1642743,0,1710690,67946,1710690,407670,1710690,407670,67946,407670,0,339723,0,0xe">
                <v:path textboxrect="0,0,1710690,407670" o:connectlocs="1710690,203835;855345,407670;0,203835;855345,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textbox>
                  <w:txbxContent>
                    <w:p>
                      <w:pPr>
                        <w:jc w:val="center"/>
                      </w:pPr>
                    </w:p>
                  </w:txbxContent>
                </v:textbox>
              </v:shape>
            </w:pict>
          </mc:Fallback>
        </mc:AlternateContent>
      </w:r>
    </w:p>
    <w:p>
      <w:pPr>
        <w:snapToGrid w:val="0"/>
        <w:ind w:firstLine="3496" w:firstLineChars="1457"/>
        <w:jc w:val="left"/>
        <w:rPr>
          <w:rFonts w:asciiTheme="minorEastAsia" w:hAnsiTheme="minorEastAsia"/>
          <w:b/>
          <w:color w:val="FFFFFF" w:themeColor="background1"/>
          <w:szCs w:val="28"/>
        </w:rPr>
      </w:pPr>
      <w:r>
        <w:rPr>
          <w:rFonts w:asciiTheme="minorEastAsia" w:hAnsiTheme="minorEastAsia"/>
          <w:color w:val="FFFFFF" w:themeColor="background1"/>
          <w:sz w:val="24"/>
          <w:szCs w:val="24"/>
        </w:rPr>
        <mc:AlternateContent>
          <mc:Choice Requires="wps">
            <w:drawing>
              <wp:anchor distT="0" distB="0" distL="114300" distR="114300" simplePos="0" relativeHeight="251761664" behindDoc="0" locked="0" layoutInCell="1" allowOverlap="1">
                <wp:simplePos x="0" y="0"/>
                <wp:positionH relativeFrom="column">
                  <wp:posOffset>2847340</wp:posOffset>
                </wp:positionH>
                <wp:positionV relativeFrom="paragraph">
                  <wp:posOffset>306705</wp:posOffset>
                </wp:positionV>
                <wp:extent cx="0" cy="95250"/>
                <wp:effectExtent l="4445" t="0" r="14605" b="0"/>
                <wp:wrapNone/>
                <wp:docPr id="17" name="直接连接符 46"/>
                <wp:cNvGraphicFramePr/>
                <a:graphic xmlns:a="http://schemas.openxmlformats.org/drawingml/2006/main">
                  <a:graphicData uri="http://schemas.microsoft.com/office/word/2010/wordprocessingShape">
                    <wps:wsp>
                      <wps:cNvSpPr/>
                      <wps:spPr>
                        <a:xfrm>
                          <a:off x="0" y="0"/>
                          <a:ext cx="0" cy="9525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46" o:spid="_x0000_s1026" o:spt="20" style="position:absolute;left:0pt;margin-left:224.2pt;margin-top:24.15pt;height:7.5pt;width:0pt;z-index:25176166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">
                <v:fill on="f" focussize="0,0"/>
                <v:stroke weight="0.5pt" color="#5B9BD5" joinstyle="miter"/>
                <v:imagedata o:title=""/>
                <o:lock v:ext="edit" aspectratio="f"/>
              </v:line>
            </w:pict>
          </mc:Fallback>
        </mc:AlternateContent>
      </w:r>
      <w:r>
        <w:rPr>
          <w:rFonts w:hint="eastAsia" w:asciiTheme="minorEastAsia" w:hAnsiTheme="minorEastAsia"/>
          <w:b/>
          <w:color w:val="FFFFFF" w:themeColor="background1"/>
          <w:szCs w:val="28"/>
        </w:rPr>
        <w:t>面授课程（16天）</w:t>
      </w:r>
    </w:p>
    <w:p>
      <w:pPr>
        <w:snapToGrid w:val="0"/>
        <w:rPr>
          <w:rFonts w:asciiTheme="minorEastAsia" w:hAnsiTheme="minorEastAsia"/>
          <w:bCs/>
          <w:color w:val="FFFFFF" w:themeColor="background1"/>
          <w:sz w:val="32"/>
          <w:szCs w:val="32"/>
        </w:rPr>
      </w:pPr>
      <w:r>
        <w:rPr>
          <w:rFonts w:asciiTheme="minorEastAsia" w:hAnsiTheme="minorEastAsia"/>
          <w:color w:val="FFFFFF" w:themeColor="background1"/>
          <w:sz w:val="24"/>
          <w:szCs w:val="24"/>
        </w:rPr>
        <mc:AlternateContent>
          <mc:Choice Requires="wps">
            <w:drawing>
              <wp:anchor distT="0" distB="0" distL="114300" distR="114300" simplePos="0" relativeHeight="251745280" behindDoc="0" locked="0" layoutInCell="1" allowOverlap="1">
                <wp:simplePos x="0" y="0"/>
                <wp:positionH relativeFrom="column">
                  <wp:posOffset>4713605</wp:posOffset>
                </wp:positionH>
                <wp:positionV relativeFrom="paragraph">
                  <wp:posOffset>194945</wp:posOffset>
                </wp:positionV>
                <wp:extent cx="647700" cy="60198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a:effectLst/>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b/>
                                <w:bCs/>
                                <w:color w:val="FFFFFF" w:themeColor="background1"/>
                                <w:sz w:val="21"/>
                                <w:szCs w:val="21"/>
                              </w:rPr>
                            </w:pPr>
                            <w:r>
                              <w:rPr>
                                <w:rFonts w:hint="eastAsia"/>
                                <w:b/>
                                <w:bCs/>
                                <w:color w:val="FFFFFF" w:themeColor="background1"/>
                                <w:sz w:val="21"/>
                                <w:szCs w:val="21"/>
                              </w:rPr>
                              <w:t>新儒商</w:t>
                            </w:r>
                          </w:p>
                          <w:p>
                            <w:pPr>
                              <w:spacing w:line="240" w:lineRule="auto"/>
                              <w:jc w:val="center"/>
                              <w:rPr>
                                <w:b/>
                                <w:bCs/>
                                <w:color w:val="FFFFFF" w:themeColor="background1"/>
                                <w:sz w:val="21"/>
                                <w:szCs w:val="21"/>
                              </w:rPr>
                            </w:pPr>
                            <w:r>
                              <w:rPr>
                                <w:rFonts w:hint="eastAsia"/>
                                <w:b/>
                                <w:bCs/>
                                <w:color w:val="FFFFFF" w:themeColor="background1"/>
                                <w:sz w:val="21"/>
                                <w:szCs w:val="21"/>
                              </w:rPr>
                              <w:t>新作为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15pt;margin-top:15.35pt;height:47.4pt;width:51pt;z-index:251745280;mso-width-relative:margin;mso-height-relative:margin;" filled="f" stroked="f" coordsize="21600,21600" o:gfxdata="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ESsJrYAAAACgEAAA8AAAAAAAAAAQAgAAAAIgAAAGRycy9kb3du&#10;cmV2LnhtbFBLAQIUABQAAAAIAIdO4kD7d5AxOAIAAGwEAAAOAAAAAAAAAAEAIAAAACcBAABkcnMv&#10;ZTJvRG9jLnhtbFBLBQYAAAAABgAGAFkBAADRBQAAAAA=&#10;">
                <v:fill on="f" focussize="0,0"/>
                <v:stroke on="f"/>
                <v:imagedata o:title=""/>
                <o:lock v:ext="edit" aspectratio="f"/>
                <v:textbox>
                  <w:txbxContent>
                    <w:p>
                      <w:pPr>
                        <w:spacing w:line="240" w:lineRule="auto"/>
                        <w:jc w:val="center"/>
                        <w:rPr>
                          <w:b/>
                          <w:bCs/>
                          <w:color w:val="FFFFFF" w:themeColor="background1"/>
                          <w:sz w:val="21"/>
                          <w:szCs w:val="21"/>
                        </w:rPr>
                      </w:pPr>
                      <w:r>
                        <w:rPr>
                          <w:rFonts w:hint="eastAsia"/>
                          <w:b/>
                          <w:bCs/>
                          <w:color w:val="FFFFFF" w:themeColor="background1"/>
                          <w:sz w:val="21"/>
                          <w:szCs w:val="21"/>
                        </w:rPr>
                        <w:t>新儒商</w:t>
                      </w:r>
                    </w:p>
                    <w:p>
                      <w:pPr>
                        <w:spacing w:line="240" w:lineRule="auto"/>
                        <w:jc w:val="center"/>
                        <w:rPr>
                          <w:b/>
                          <w:bCs/>
                          <w:color w:val="FFFFFF" w:themeColor="background1"/>
                          <w:sz w:val="21"/>
                          <w:szCs w:val="21"/>
                        </w:rPr>
                      </w:pPr>
                      <w:r>
                        <w:rPr>
                          <w:rFonts w:hint="eastAsia"/>
                          <w:b/>
                          <w:bCs/>
                          <w:color w:val="FFFFFF" w:themeColor="background1"/>
                          <w:sz w:val="21"/>
                          <w:szCs w:val="21"/>
                        </w:rPr>
                        <w:t>新作为</w:t>
                      </w: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43232" behindDoc="0" locked="0" layoutInCell="1" allowOverlap="1">
                <wp:simplePos x="0" y="0"/>
                <wp:positionH relativeFrom="column">
                  <wp:posOffset>3823970</wp:posOffset>
                </wp:positionH>
                <wp:positionV relativeFrom="paragraph">
                  <wp:posOffset>200660</wp:posOffset>
                </wp:positionV>
                <wp:extent cx="647700" cy="60198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a:effectLst/>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b/>
                                <w:bCs/>
                                <w:color w:val="FFFFFF" w:themeColor="background1"/>
                                <w:sz w:val="21"/>
                                <w:szCs w:val="21"/>
                              </w:rPr>
                            </w:pPr>
                            <w:r>
                              <w:rPr>
                                <w:rFonts w:hint="eastAsia"/>
                                <w:b/>
                                <w:bCs/>
                                <w:color w:val="FFFFFF" w:themeColor="background1"/>
                                <w:sz w:val="21"/>
                                <w:szCs w:val="21"/>
                              </w:rPr>
                              <w:t>新视野</w:t>
                            </w:r>
                          </w:p>
                          <w:p>
                            <w:pPr>
                              <w:spacing w:line="240" w:lineRule="auto"/>
                              <w:jc w:val="center"/>
                              <w:rPr>
                                <w:b/>
                                <w:bCs/>
                                <w:color w:val="FFFFFF" w:themeColor="background1"/>
                                <w:sz w:val="21"/>
                                <w:szCs w:val="21"/>
                              </w:rPr>
                            </w:pPr>
                            <w:r>
                              <w:rPr>
                                <w:rFonts w:hint="eastAsia"/>
                                <w:b/>
                                <w:bCs/>
                                <w:color w:val="FFFFFF" w:themeColor="background1"/>
                                <w:sz w:val="21"/>
                                <w:szCs w:val="21"/>
                              </w:rPr>
                              <w:t>新突破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1pt;margin-top:15.8pt;height:47.4pt;width:51pt;z-index:251743232;mso-width-relative:margin;mso-height-relative:margin;" filled="f" stroked="f" coordsize="21600,21600" o:gfxdata="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l3j6DWAAAACgEAAA8AAAAAAAAAAQAgAAAAIgAAAGRycy9kb3du&#10;cmV2LnhtbFBLAQIUABQAAAAIAIdO4kAIzxb5OgIAAGwEAAAOAAAAAAAAAAEAIAAAACUBAABkcnMv&#10;ZTJvRG9jLnhtbFBLBQYAAAAABgAGAFkBAADRBQAAAAA=&#10;">
                <v:fill on="f" focussize="0,0"/>
                <v:stroke on="f"/>
                <v:imagedata o:title=""/>
                <o:lock v:ext="edit" aspectratio="f"/>
                <v:textbox>
                  <w:txbxContent>
                    <w:p>
                      <w:pPr>
                        <w:spacing w:line="240" w:lineRule="auto"/>
                        <w:jc w:val="center"/>
                        <w:rPr>
                          <w:b/>
                          <w:bCs/>
                          <w:color w:val="FFFFFF" w:themeColor="background1"/>
                          <w:sz w:val="21"/>
                          <w:szCs w:val="21"/>
                        </w:rPr>
                      </w:pPr>
                      <w:r>
                        <w:rPr>
                          <w:rFonts w:hint="eastAsia"/>
                          <w:b/>
                          <w:bCs/>
                          <w:color w:val="FFFFFF" w:themeColor="background1"/>
                          <w:sz w:val="21"/>
                          <w:szCs w:val="21"/>
                        </w:rPr>
                        <w:t>新视野</w:t>
                      </w:r>
                    </w:p>
                    <w:p>
                      <w:pPr>
                        <w:spacing w:line="240" w:lineRule="auto"/>
                        <w:jc w:val="center"/>
                        <w:rPr>
                          <w:b/>
                          <w:bCs/>
                          <w:color w:val="FFFFFF" w:themeColor="background1"/>
                          <w:sz w:val="21"/>
                          <w:szCs w:val="21"/>
                        </w:rPr>
                      </w:pPr>
                      <w:r>
                        <w:rPr>
                          <w:rFonts w:hint="eastAsia"/>
                          <w:b/>
                          <w:bCs/>
                          <w:color w:val="FFFFFF" w:themeColor="background1"/>
                          <w:sz w:val="21"/>
                          <w:szCs w:val="21"/>
                        </w:rPr>
                        <w:t>新突破</w:t>
                      </w:r>
                    </w:p>
                  </w:txbxContent>
                </v:textbox>
              </v:shape>
            </w:pict>
          </mc:Fallback>
        </mc:AlternateContent>
      </w:r>
      <w:r>
        <w:rPr>
          <w:rFonts w:asciiTheme="minorEastAsia" w:hAnsiTheme="minorEastAsia"/>
          <w:bCs/>
          <w:color w:val="FFFFFF" w:themeColor="background1"/>
          <w:sz w:val="32"/>
          <w:szCs w:val="32"/>
        </w:rPr>
        <mc:AlternateContent>
          <mc:Choice Requires="wps">
            <w:drawing>
              <wp:anchor distT="0" distB="0" distL="114300" distR="114300" simplePos="0" relativeHeight="251757568" behindDoc="0" locked="0" layoutInCell="1" allowOverlap="1">
                <wp:simplePos x="0" y="0"/>
                <wp:positionH relativeFrom="column">
                  <wp:posOffset>2937510</wp:posOffset>
                </wp:positionH>
                <wp:positionV relativeFrom="paragraph">
                  <wp:posOffset>194310</wp:posOffset>
                </wp:positionV>
                <wp:extent cx="647700" cy="60198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a:effectLst/>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b/>
                                <w:bCs/>
                                <w:color w:val="FFFFFF" w:themeColor="background1"/>
                                <w:sz w:val="21"/>
                                <w:szCs w:val="21"/>
                              </w:rPr>
                            </w:pPr>
                            <w:r>
                              <w:rPr>
                                <w:rFonts w:hint="eastAsia"/>
                                <w:b/>
                                <w:bCs/>
                                <w:color w:val="FFFFFF" w:themeColor="background1"/>
                                <w:sz w:val="21"/>
                                <w:szCs w:val="21"/>
                              </w:rPr>
                              <w:t>新管理</w:t>
                            </w:r>
                          </w:p>
                          <w:p>
                            <w:pPr>
                              <w:spacing w:line="240" w:lineRule="auto"/>
                              <w:jc w:val="center"/>
                              <w:rPr>
                                <w:b/>
                                <w:bCs/>
                                <w:color w:val="FFFFFF" w:themeColor="background1"/>
                                <w:sz w:val="21"/>
                                <w:szCs w:val="21"/>
                              </w:rPr>
                            </w:pPr>
                            <w:r>
                              <w:rPr>
                                <w:rFonts w:hint="eastAsia"/>
                                <w:b/>
                                <w:bCs/>
                                <w:color w:val="FFFFFF" w:themeColor="background1"/>
                                <w:sz w:val="21"/>
                                <w:szCs w:val="21"/>
                              </w:rPr>
                              <w:t>新实践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3pt;margin-top:15.3pt;height:47.4pt;width:51pt;z-index:251757568;mso-width-relative:margin;mso-height-relative:margin;" filled="f" stroked="f" coordsize="21600,21600" o:gfxdata="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PnOyTWAAAACgEAAA8AAAAAAAAAAQAgAAAAIgAAAGRycy9kb3du&#10;cmV2LnhtbFBLAQIUABQAAAAIAIdO4kDKOqsCOgIAAGwEAAAOAAAAAAAAAAEAIAAAACUBAABkcnMv&#10;ZTJvRG9jLnhtbFBLBQYAAAAABgAGAFkBAADRBQAAAAA=&#10;">
                <v:fill on="f" focussize="0,0"/>
                <v:stroke on="f"/>
                <v:imagedata o:title=""/>
                <o:lock v:ext="edit" aspectratio="f"/>
                <v:textbox>
                  <w:txbxContent>
                    <w:p>
                      <w:pPr>
                        <w:spacing w:line="240" w:lineRule="auto"/>
                        <w:jc w:val="center"/>
                        <w:rPr>
                          <w:b/>
                          <w:bCs/>
                          <w:color w:val="FFFFFF" w:themeColor="background1"/>
                          <w:sz w:val="21"/>
                          <w:szCs w:val="21"/>
                        </w:rPr>
                      </w:pPr>
                      <w:r>
                        <w:rPr>
                          <w:rFonts w:hint="eastAsia"/>
                          <w:b/>
                          <w:bCs/>
                          <w:color w:val="FFFFFF" w:themeColor="background1"/>
                          <w:sz w:val="21"/>
                          <w:szCs w:val="21"/>
                        </w:rPr>
                        <w:t>新管理</w:t>
                      </w:r>
                    </w:p>
                    <w:p>
                      <w:pPr>
                        <w:spacing w:line="240" w:lineRule="auto"/>
                        <w:jc w:val="center"/>
                        <w:rPr>
                          <w:b/>
                          <w:bCs/>
                          <w:color w:val="FFFFFF" w:themeColor="background1"/>
                          <w:sz w:val="21"/>
                          <w:szCs w:val="21"/>
                        </w:rPr>
                      </w:pPr>
                      <w:r>
                        <w:rPr>
                          <w:rFonts w:hint="eastAsia"/>
                          <w:b/>
                          <w:bCs/>
                          <w:color w:val="FFFFFF" w:themeColor="background1"/>
                          <w:sz w:val="21"/>
                          <w:szCs w:val="21"/>
                        </w:rPr>
                        <w:t>新实践</w:t>
                      </w: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41184" behindDoc="0" locked="0" layoutInCell="1" allowOverlap="1">
                <wp:simplePos x="0" y="0"/>
                <wp:positionH relativeFrom="column">
                  <wp:posOffset>2033905</wp:posOffset>
                </wp:positionH>
                <wp:positionV relativeFrom="paragraph">
                  <wp:posOffset>184785</wp:posOffset>
                </wp:positionV>
                <wp:extent cx="647700" cy="60198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a:effectLst/>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b/>
                                <w:bCs/>
                                <w:color w:val="FFFFFF" w:themeColor="background1"/>
                                <w:sz w:val="21"/>
                                <w:szCs w:val="21"/>
                              </w:rPr>
                            </w:pPr>
                            <w:r>
                              <w:rPr>
                                <w:rFonts w:hint="eastAsia"/>
                                <w:b/>
                                <w:bCs/>
                                <w:color w:val="FFFFFF" w:themeColor="background1"/>
                                <w:sz w:val="21"/>
                                <w:szCs w:val="21"/>
                              </w:rPr>
                              <w:t>新业态</w:t>
                            </w:r>
                          </w:p>
                          <w:p>
                            <w:pPr>
                              <w:spacing w:line="240" w:lineRule="auto"/>
                              <w:jc w:val="center"/>
                              <w:rPr>
                                <w:b/>
                                <w:bCs/>
                                <w:color w:val="FFFFFF" w:themeColor="background1"/>
                                <w:sz w:val="21"/>
                                <w:szCs w:val="21"/>
                              </w:rPr>
                            </w:pPr>
                            <w:r>
                              <w:rPr>
                                <w:rFonts w:hint="eastAsia"/>
                                <w:b/>
                                <w:bCs/>
                                <w:color w:val="FFFFFF" w:themeColor="background1"/>
                                <w:sz w:val="21"/>
                                <w:szCs w:val="21"/>
                              </w:rPr>
                              <w:t>新模式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5pt;margin-top:14.55pt;height:47.4pt;width:51pt;z-index:251741184;mso-width-relative:margin;mso-height-relative:margin;" filled="f" stroked="f" coordsize="21600,21600" o:gfxdata="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itIz9YAAAAKAQAADwAAAAAAAAABACAAAAAiAAAAZHJzL2Rvd25y&#10;ZXYueG1sUEsBAhQAFAAAAAgAh07iQFX5p705AgAAbAQAAA4AAAAAAAAAAQAgAAAAJQEAAGRycy9l&#10;Mm9Eb2MueG1sUEsFBgAAAAAGAAYAWQEAANAFAAAAAA==&#10;">
                <v:fill on="f" focussize="0,0"/>
                <v:stroke on="f"/>
                <v:imagedata o:title=""/>
                <o:lock v:ext="edit" aspectratio="f"/>
                <v:textbox>
                  <w:txbxContent>
                    <w:p>
                      <w:pPr>
                        <w:spacing w:line="240" w:lineRule="auto"/>
                        <w:jc w:val="center"/>
                        <w:rPr>
                          <w:b/>
                          <w:bCs/>
                          <w:color w:val="FFFFFF" w:themeColor="background1"/>
                          <w:sz w:val="21"/>
                          <w:szCs w:val="21"/>
                        </w:rPr>
                      </w:pPr>
                      <w:r>
                        <w:rPr>
                          <w:rFonts w:hint="eastAsia"/>
                          <w:b/>
                          <w:bCs/>
                          <w:color w:val="FFFFFF" w:themeColor="background1"/>
                          <w:sz w:val="21"/>
                          <w:szCs w:val="21"/>
                        </w:rPr>
                        <w:t>新业态</w:t>
                      </w:r>
                    </w:p>
                    <w:p>
                      <w:pPr>
                        <w:spacing w:line="240" w:lineRule="auto"/>
                        <w:jc w:val="center"/>
                        <w:rPr>
                          <w:b/>
                          <w:bCs/>
                          <w:color w:val="FFFFFF" w:themeColor="background1"/>
                          <w:sz w:val="21"/>
                          <w:szCs w:val="21"/>
                        </w:rPr>
                      </w:pPr>
                      <w:r>
                        <w:rPr>
                          <w:rFonts w:hint="eastAsia"/>
                          <w:b/>
                          <w:bCs/>
                          <w:color w:val="FFFFFF" w:themeColor="background1"/>
                          <w:sz w:val="21"/>
                          <w:szCs w:val="21"/>
                        </w:rPr>
                        <w:t>新模式</w:t>
                      </w: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9136" behindDoc="0" locked="0" layoutInCell="1" allowOverlap="1">
                <wp:simplePos x="0" y="0"/>
                <wp:positionH relativeFrom="column">
                  <wp:posOffset>1118870</wp:posOffset>
                </wp:positionH>
                <wp:positionV relativeFrom="paragraph">
                  <wp:posOffset>186690</wp:posOffset>
                </wp:positionV>
                <wp:extent cx="647700" cy="60198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a:effectLst/>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b/>
                                <w:bCs/>
                                <w:color w:val="FFFFFF" w:themeColor="background1"/>
                                <w:sz w:val="21"/>
                                <w:szCs w:val="21"/>
                              </w:rPr>
                            </w:pPr>
                            <w:r>
                              <w:rPr>
                                <w:rFonts w:hint="eastAsia"/>
                                <w:b/>
                                <w:bCs/>
                                <w:color w:val="FFFFFF" w:themeColor="background1"/>
                                <w:sz w:val="21"/>
                                <w:szCs w:val="21"/>
                              </w:rPr>
                              <w:t>新技术</w:t>
                            </w:r>
                          </w:p>
                          <w:p>
                            <w:pPr>
                              <w:spacing w:line="240" w:lineRule="auto"/>
                              <w:jc w:val="center"/>
                              <w:rPr>
                                <w:b/>
                                <w:bCs/>
                                <w:color w:val="FFFFFF" w:themeColor="background1"/>
                                <w:sz w:val="21"/>
                                <w:szCs w:val="21"/>
                              </w:rPr>
                            </w:pPr>
                            <w:r>
                              <w:rPr>
                                <w:rFonts w:hint="eastAsia"/>
                                <w:b/>
                                <w:bCs/>
                                <w:color w:val="FFFFFF" w:themeColor="background1"/>
                                <w:sz w:val="21"/>
                                <w:szCs w:val="21"/>
                              </w:rPr>
                              <w:t>新产业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1pt;margin-top:14.7pt;height:47.4pt;width:51pt;z-index:251739136;mso-width-relative:margin;mso-height-relative:margin;" filled="f" stroked="f" coordsize="21600,21600" o:gfxdata="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tOUPzWAAAACgEAAA8AAAAAAAAAAQAgAAAAIgAAAGRycy9kb3du&#10;cmV2LnhtbFBLAQIUABQAAAAIAIdO4kCsxNvxOgIAAGwEAAAOAAAAAAAAAAEAIAAAACUBAABkcnMv&#10;ZTJvRG9jLnhtbFBLBQYAAAAABgAGAFkBAADRBQAAAAA=&#10;">
                <v:fill on="f" focussize="0,0"/>
                <v:stroke on="f"/>
                <v:imagedata o:title=""/>
                <o:lock v:ext="edit" aspectratio="f"/>
                <v:textbox>
                  <w:txbxContent>
                    <w:p>
                      <w:pPr>
                        <w:spacing w:line="240" w:lineRule="auto"/>
                        <w:jc w:val="center"/>
                        <w:rPr>
                          <w:b/>
                          <w:bCs/>
                          <w:color w:val="FFFFFF" w:themeColor="background1"/>
                          <w:sz w:val="21"/>
                          <w:szCs w:val="21"/>
                        </w:rPr>
                      </w:pPr>
                      <w:r>
                        <w:rPr>
                          <w:rFonts w:hint="eastAsia"/>
                          <w:b/>
                          <w:bCs/>
                          <w:color w:val="FFFFFF" w:themeColor="background1"/>
                          <w:sz w:val="21"/>
                          <w:szCs w:val="21"/>
                        </w:rPr>
                        <w:t>新技术</w:t>
                      </w:r>
                    </w:p>
                    <w:p>
                      <w:pPr>
                        <w:spacing w:line="240" w:lineRule="auto"/>
                        <w:jc w:val="center"/>
                        <w:rPr>
                          <w:b/>
                          <w:bCs/>
                          <w:color w:val="FFFFFF" w:themeColor="background1"/>
                          <w:sz w:val="21"/>
                          <w:szCs w:val="21"/>
                        </w:rPr>
                      </w:pPr>
                      <w:r>
                        <w:rPr>
                          <w:rFonts w:hint="eastAsia"/>
                          <w:b/>
                          <w:bCs/>
                          <w:color w:val="FFFFFF" w:themeColor="background1"/>
                          <w:sz w:val="21"/>
                          <w:szCs w:val="21"/>
                        </w:rPr>
                        <w:t>新产业</w:t>
                      </w: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8112" behindDoc="0" locked="0" layoutInCell="1" allowOverlap="1">
                <wp:simplePos x="0" y="0"/>
                <wp:positionH relativeFrom="column">
                  <wp:posOffset>227965</wp:posOffset>
                </wp:positionH>
                <wp:positionV relativeFrom="paragraph">
                  <wp:posOffset>194310</wp:posOffset>
                </wp:positionV>
                <wp:extent cx="647700" cy="61722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647700" cy="617220"/>
                        </a:xfrm>
                        <a:prstGeom prst="rect">
                          <a:avLst/>
                        </a:prstGeom>
                        <a:noFill/>
                        <a:ln>
                          <a:noFill/>
                        </a:ln>
                        <a:effectLst/>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b/>
                                <w:bCs/>
                                <w:color w:val="FFFFFF" w:themeColor="background1"/>
                                <w:sz w:val="21"/>
                                <w:szCs w:val="21"/>
                              </w:rPr>
                            </w:pPr>
                            <w:r>
                              <w:rPr>
                                <w:rFonts w:hint="eastAsia"/>
                                <w:b/>
                                <w:bCs/>
                                <w:color w:val="FFFFFF" w:themeColor="background1"/>
                                <w:sz w:val="21"/>
                                <w:szCs w:val="21"/>
                              </w:rPr>
                              <w:t>新形势</w:t>
                            </w:r>
                          </w:p>
                          <w:p>
                            <w:pPr>
                              <w:spacing w:line="240" w:lineRule="auto"/>
                              <w:jc w:val="center"/>
                              <w:rPr>
                                <w:b/>
                                <w:bCs/>
                                <w:color w:val="FFFFFF" w:themeColor="background1"/>
                                <w:sz w:val="21"/>
                                <w:szCs w:val="21"/>
                              </w:rPr>
                            </w:pPr>
                            <w:r>
                              <w:rPr>
                                <w:rFonts w:hint="eastAsia"/>
                                <w:b/>
                                <w:bCs/>
                                <w:color w:val="FFFFFF" w:themeColor="background1"/>
                                <w:sz w:val="21"/>
                                <w:szCs w:val="21"/>
                              </w:rPr>
                              <w:t>新动能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5pt;margin-top:15.3pt;height:48.6pt;width:51pt;z-index:251738112;mso-width-relative:margin;mso-height-relative:margin;" filled="f" stroked="f" coordsize="21600,21600" o:gfxdata="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znSerWAAAACQEAAA8AAAAAAAAAAQAgAAAAIgAAAGRycy9kb3du&#10;cmV2LnhtbFBLAQIUABQAAAAIAIdO4kBmVs2POgIAAGwEAAAOAAAAAAAAAAEAIAAAACUBAABkcnMv&#10;ZTJvRG9jLnhtbFBLBQYAAAAABgAGAFkBAADRBQAAAAA=&#10;">
                <v:fill on="f" focussize="0,0"/>
                <v:stroke on="f"/>
                <v:imagedata o:title=""/>
                <o:lock v:ext="edit" aspectratio="f"/>
                <v:textbox>
                  <w:txbxContent>
                    <w:p>
                      <w:pPr>
                        <w:spacing w:line="240" w:lineRule="auto"/>
                        <w:jc w:val="center"/>
                        <w:rPr>
                          <w:b/>
                          <w:bCs/>
                          <w:color w:val="FFFFFF" w:themeColor="background1"/>
                          <w:sz w:val="21"/>
                          <w:szCs w:val="21"/>
                        </w:rPr>
                      </w:pPr>
                      <w:r>
                        <w:rPr>
                          <w:rFonts w:hint="eastAsia"/>
                          <w:b/>
                          <w:bCs/>
                          <w:color w:val="FFFFFF" w:themeColor="background1"/>
                          <w:sz w:val="21"/>
                          <w:szCs w:val="21"/>
                        </w:rPr>
                        <w:t>新形势</w:t>
                      </w:r>
                    </w:p>
                    <w:p>
                      <w:pPr>
                        <w:spacing w:line="240" w:lineRule="auto"/>
                        <w:jc w:val="center"/>
                        <w:rPr>
                          <w:b/>
                          <w:bCs/>
                          <w:color w:val="FFFFFF" w:themeColor="background1"/>
                          <w:sz w:val="21"/>
                          <w:szCs w:val="21"/>
                        </w:rPr>
                      </w:pPr>
                      <w:r>
                        <w:rPr>
                          <w:rFonts w:hint="eastAsia"/>
                          <w:b/>
                          <w:bCs/>
                          <w:color w:val="FFFFFF" w:themeColor="background1"/>
                          <w:sz w:val="21"/>
                          <w:szCs w:val="21"/>
                        </w:rPr>
                        <w:t>新动能</w:t>
                      </w: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22752" behindDoc="0" locked="0" layoutInCell="1" allowOverlap="1">
                <wp:simplePos x="0" y="0"/>
                <wp:positionH relativeFrom="column">
                  <wp:posOffset>202565</wp:posOffset>
                </wp:positionH>
                <wp:positionV relativeFrom="paragraph">
                  <wp:posOffset>133985</wp:posOffset>
                </wp:positionV>
                <wp:extent cx="719455" cy="643890"/>
                <wp:effectExtent l="69850" t="50800" r="29845" b="29210"/>
                <wp:wrapNone/>
                <wp:docPr id="52" name="矩形: 剪去对角 52"/>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2" o:spid="_x0000_s1026" style="position:absolute;left:0pt;margin-left:15.95pt;margin-top:10.55pt;height:50.7pt;width:56.65pt;z-index:251722752;v-text-anchor:middle;mso-width-relative:margin;mso-height-relative:margin;" fillcolor="#0070C0" filled="t" stroked="f" coordsize="719455,643890" o:gfxdata="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JZSla/XAAAACQEAAA8AAAAAAAAAAQAgAAAAIgAAAGRycy9kb3ducmV2&#10;LnhtbFBLAQIUABQAAAAIAIdO4kCQd8+e4QIAAJkFAAAOAAAAAAAAAAEAIAAAACYBAABkcnMvZTJv&#10;RG9jLnhtbFBLBQYAAAAABgAGAFkBAAB5BgAAAAA=&#10;" path="m0,0l612137,0,719455,107317,719455,643890,719455,643890,107317,643890,0,536572,0,0xe">
                <v:path textboxrect="0,0,719455,643890" o:connectlocs="719455,321945;359727,643890;0,321945;359727,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textbox>
                  <w:txbxContent>
                    <w:p>
                      <w:pPr>
                        <w:jc w:val="center"/>
                      </w:pP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24800" behindDoc="1" locked="0" layoutInCell="1" allowOverlap="1">
                <wp:simplePos x="0" y="0"/>
                <wp:positionH relativeFrom="column">
                  <wp:posOffset>1097915</wp:posOffset>
                </wp:positionH>
                <wp:positionV relativeFrom="paragraph">
                  <wp:posOffset>146685</wp:posOffset>
                </wp:positionV>
                <wp:extent cx="719455" cy="643890"/>
                <wp:effectExtent l="69850" t="50800" r="29845" b="29210"/>
                <wp:wrapNone/>
                <wp:docPr id="54" name="矩形: 剪去对角 54"/>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4" o:spid="_x0000_s1026" style="position:absolute;left:0pt;margin-left:86.45pt;margin-top:11.55pt;height:50.7pt;width:56.65pt;z-index:-251591680;v-text-anchor:middle;mso-width-relative:margin;mso-height-relative:margin;" fillcolor="#0070C0" filled="t" stroked="f" coordsize="719455,643890" o:gfxdata="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rjRUz2AAAAAoBAAAPAAAAAAAAAAEAIAAAACIAAABkcnMvZG93bnJl&#10;di54bWxQSwECFAAUAAAACACHTuJAgHvdz+ECAACZBQAADgAAAAAAAAABACAAAAAnAQAAZHJzL2Uy&#10;b0RvYy54bWxQSwUGAAAAAAYABgBZAQAAegYAAAAA&#10;" path="m0,0l612137,0,719455,107317,719455,643890,719455,643890,107317,643890,0,536572,0,0xe">
                <v:path textboxrect="0,0,719455,643890" o:connectlocs="719455,321945;359727,643890;0,321945;359727,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textbox>
                  <w:txbxContent>
                    <w:p>
                      <w:pPr>
                        <w:jc w:val="center"/>
                      </w:pP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59616" behindDoc="0" locked="0" layoutInCell="1" allowOverlap="1">
                <wp:simplePos x="0" y="0"/>
                <wp:positionH relativeFrom="column">
                  <wp:posOffset>2363470</wp:posOffset>
                </wp:positionH>
                <wp:positionV relativeFrom="paragraph">
                  <wp:posOffset>38100</wp:posOffset>
                </wp:positionV>
                <wp:extent cx="0" cy="95250"/>
                <wp:effectExtent l="4445" t="0" r="14605" b="0"/>
                <wp:wrapNone/>
                <wp:docPr id="15" name="直接连接符 45"/>
                <wp:cNvGraphicFramePr/>
                <a:graphic xmlns:a="http://schemas.openxmlformats.org/drawingml/2006/main">
                  <a:graphicData uri="http://schemas.microsoft.com/office/word/2010/wordprocessingShape">
                    <wps:wsp>
                      <wps:cNvSpPr/>
                      <wps:spPr>
                        <a:xfrm>
                          <a:off x="0" y="0"/>
                          <a:ext cx="0" cy="9525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45" o:spid="_x0000_s1026" o:spt="20" style="position:absolute;left:0pt;margin-left:186.1pt;margin-top:3pt;height:7.5pt;width:0pt;z-index:251759616;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">
                <v:fill on="f" focussize="0,0"/>
                <v:stroke weight="0.5pt" color="#5B9BD5" joinstyle="miter"/>
                <v:imagedata o:title=""/>
                <o:lock v:ext="edit" aspectratio="f"/>
              </v:lin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26848" behindDoc="1" locked="0" layoutInCell="1" allowOverlap="1">
                <wp:simplePos x="0" y="0"/>
                <wp:positionH relativeFrom="column">
                  <wp:posOffset>2009775</wp:posOffset>
                </wp:positionH>
                <wp:positionV relativeFrom="paragraph">
                  <wp:posOffset>158115</wp:posOffset>
                </wp:positionV>
                <wp:extent cx="720090" cy="643890"/>
                <wp:effectExtent l="69850" t="50800" r="29210" b="29210"/>
                <wp:wrapNone/>
                <wp:docPr id="56" name="矩形: 剪去对角 56"/>
                <wp:cNvGraphicFramePr/>
                <a:graphic xmlns:a="http://schemas.openxmlformats.org/drawingml/2006/main">
                  <a:graphicData uri="http://schemas.microsoft.com/office/word/2010/wordprocessingShape">
                    <wps:wsp>
                      <wps:cNvSpPr/>
                      <wps:spPr>
                        <a:xfrm>
                          <a:off x="0" y="0"/>
                          <a:ext cx="720000"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6" o:spid="_x0000_s1026" style="position:absolute;left:0pt;margin-left:158.25pt;margin-top:12.45pt;height:50.7pt;width:56.7pt;z-index:-251589632;v-text-anchor:middle;mso-width-relative:margin;mso-height-relative:margin;" fillcolor="#0070C0" filled="t" stroked="f" coordsize="720000,643890" o:gfxdata="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ANDGiNkAAAAKAQAADwAAAAAAAAABACAAAAAiAAAAZHJzL2Rvd25yZXYu&#10;eG1sUEsBAhQAFAAAAAgAh07iQIWViz3eAgAAmQUAAA4AAAAAAAAAAQAgAAAAKAEAAGRycy9lMm9E&#10;b2MueG1sUEsFBgAAAAAGAAYAWQEAAHgGAAAAAA==&#10;" path="m0,0l612682,0,720000,107317,720000,643890,720000,643890,107317,643890,0,536572,0,0xe">
                <v:path textboxrect="0,0,720000,643890" o:connectlocs="720000,321945;360000,643890;0,321945;360000,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textbox>
                  <w:txbxContent>
                    <w:p>
                      <w:pPr>
                        <w:jc w:val="center"/>
                      </w:pPr>
                    </w:p>
                  </w:txbxContent>
                </v:textbox>
              </v:shape>
            </w:pict>
          </mc:Fallback>
        </mc:AlternateContent>
      </w:r>
      <w:r>
        <w:rPr>
          <w:rFonts w:asciiTheme="minorEastAsia" w:hAnsiTheme="minorEastAsia"/>
          <w:bCs/>
          <w:color w:val="FFFFFF" w:themeColor="background1"/>
          <w:sz w:val="32"/>
          <w:szCs w:val="32"/>
        </w:rPr>
        <mc:AlternateContent>
          <mc:Choice Requires="wps">
            <w:drawing>
              <wp:anchor distT="0" distB="0" distL="114300" distR="114300" simplePos="0" relativeHeight="251756544" behindDoc="1" locked="0" layoutInCell="1" allowOverlap="1">
                <wp:simplePos x="0" y="0"/>
                <wp:positionH relativeFrom="column">
                  <wp:posOffset>2907030</wp:posOffset>
                </wp:positionH>
                <wp:positionV relativeFrom="paragraph">
                  <wp:posOffset>167640</wp:posOffset>
                </wp:positionV>
                <wp:extent cx="719455" cy="643890"/>
                <wp:effectExtent l="69850" t="50800" r="29845" b="29210"/>
                <wp:wrapNone/>
                <wp:docPr id="34" name="矩形: 剪去对角 58"/>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8" o:spid="_x0000_s1026" style="position:absolute;left:0pt;margin-left:228.9pt;margin-top:13.2pt;height:50.7pt;width:56.65pt;z-index:-251559936;v-text-anchor:middle;mso-width-relative:margin;mso-height-relative:margin;" fillcolor="#0070C0" filled="t" stroked="f" coordsize="719455,643890" o:gfxdata="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Heg2yfYAAAACgEAAA8AAAAAAAAAAQAgAAAAIgAAAGRycy9kb3du&#10;cmV2LnhtbFBLAQIUABQAAAAIAIdO4kDLZScu4wIAAJkFAAAOAAAAAAAAAAEAIAAAACcBAABkcnMv&#10;ZTJvRG9jLnhtbFBLBQYAAAAABgAGAFkBAAB8Bg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0944" behindDoc="1" locked="0" layoutInCell="1" allowOverlap="1">
                <wp:simplePos x="0" y="0"/>
                <wp:positionH relativeFrom="column">
                  <wp:posOffset>4704080</wp:posOffset>
                </wp:positionH>
                <wp:positionV relativeFrom="paragraph">
                  <wp:posOffset>167005</wp:posOffset>
                </wp:positionV>
                <wp:extent cx="719455" cy="643890"/>
                <wp:effectExtent l="69850" t="50800" r="29845" b="29210"/>
                <wp:wrapNone/>
                <wp:docPr id="60" name="矩形: 剪去对角 60"/>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60" o:spid="_x0000_s1026" style="position:absolute;left:0pt;margin-left:370.4pt;margin-top:13.15pt;height:50.7pt;width:56.65pt;z-index:-251585536;v-text-anchor:middle;mso-width-relative:margin;mso-height-relative:margin;" fillcolor="#0070C0" filled="t" stroked="f" coordsize="719455,643890" o:gfxdata="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CfVP9XZAAAACgEAAA8AAAAAAAAAAQAgAAAAIgAAAGRycy9kb3du&#10;cmV2LnhtbFBLAQIUABQAAAAIAIdO4kBUjc2g4gIAAJkFAAAOAAAAAAAAAAEAIAAAACgBAABkcnMv&#10;ZTJvRG9jLnhtbFBLBQYAAAAABgAGAFkBAAB8BgAAAAA=&#10;" path="m0,0l612137,0,719455,107317,719455,643890,719455,643890,107317,643890,0,536572,0,0xe">
                <v:path textboxrect="0,0,719455,643890" o:connectlocs="719455,321945;359727,643890;0,321945;359727,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textbox>
                  <w:txbxContent>
                    <w:p>
                      <w:pPr>
                        <w:jc w:val="center"/>
                      </w:pP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28896" behindDoc="1" locked="0" layoutInCell="1" allowOverlap="1">
                <wp:simplePos x="0" y="0"/>
                <wp:positionH relativeFrom="column">
                  <wp:posOffset>3796665</wp:posOffset>
                </wp:positionH>
                <wp:positionV relativeFrom="paragraph">
                  <wp:posOffset>156845</wp:posOffset>
                </wp:positionV>
                <wp:extent cx="719455" cy="643890"/>
                <wp:effectExtent l="69850" t="50800" r="29845" b="29210"/>
                <wp:wrapNone/>
                <wp:docPr id="58" name="矩形: 剪去对角 58"/>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8" o:spid="_x0000_s1026" style="position:absolute;left:0pt;margin-left:298.95pt;margin-top:12.35pt;height:50.7pt;width:56.65pt;z-index:-251587584;v-text-anchor:middle;mso-width-relative:margin;mso-height-relative:margin;" fillcolor="#0070C0" filled="t" stroked="f" coordsize="719455,643890" o:gfxdata="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T4DWN2AAAAAoBAAAPAAAAAAAAAAEAIAAAACIAAABkcnMvZG93bnJl&#10;di54bWxQSwECFAAUAAAACACHTuJAoGP5beECAACZBQAADgAAAAAAAAABACAAAAAnAQAAZHJzL2Uy&#10;b0RvYy54bWxQSwUGAAAAAAYABgBZAQAAegYAAAAA&#10;" path="m0,0l612137,0,719455,107317,719455,643890,719455,643890,107317,643890,0,536572,0,0xe">
                <v:path textboxrect="0,0,719455,643890" o:connectlocs="719455,321945;359727,643890;0,321945;359727,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textbox>
                  <w:txbxContent>
                    <w:p>
                      <w:pPr>
                        <w:jc w:val="center"/>
                      </w:pPr>
                    </w:p>
                  </w:txbxContent>
                </v:textbox>
              </v:shap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1968" behindDoc="0" locked="0" layoutInCell="1" allowOverlap="1">
                <wp:simplePos x="0" y="0"/>
                <wp:positionH relativeFrom="column">
                  <wp:posOffset>561340</wp:posOffset>
                </wp:positionH>
                <wp:positionV relativeFrom="paragraph">
                  <wp:posOffset>36195</wp:posOffset>
                </wp:positionV>
                <wp:extent cx="4500245" cy="0"/>
                <wp:effectExtent l="0" t="0" r="0" b="0"/>
                <wp:wrapNone/>
                <wp:docPr id="3" name="直接连接符 62"/>
                <wp:cNvGraphicFramePr/>
                <a:graphic xmlns:a="http://schemas.openxmlformats.org/drawingml/2006/main">
                  <a:graphicData uri="http://schemas.microsoft.com/office/word/2010/wordprocessingShape">
                    <wps:wsp>
                      <wps:cNvSpPr/>
                      <wps:spPr>
                        <a:xfrm>
                          <a:off x="0" y="0"/>
                          <a:ext cx="4500245" cy="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62" o:spid="_x0000_s1026" o:spt="20" style="position:absolute;left:0pt;margin-left:44.2pt;margin-top:2.85pt;height:0pt;width:354.35pt;z-index:251731968;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">
                <v:fill on="f" focussize="0,0"/>
                <v:stroke weight="0.5pt" color="#5B9BD5" joinstyle="miter"/>
                <v:imagedata o:title=""/>
                <o:lock v:ext="edit" aspectratio="f"/>
              </v:lin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4016" behindDoc="0" locked="0" layoutInCell="1" allowOverlap="1">
                <wp:simplePos x="0" y="0"/>
                <wp:positionH relativeFrom="column">
                  <wp:posOffset>551815</wp:posOffset>
                </wp:positionH>
                <wp:positionV relativeFrom="paragraph">
                  <wp:posOffset>36195</wp:posOffset>
                </wp:positionV>
                <wp:extent cx="0" cy="95250"/>
                <wp:effectExtent l="4445" t="0" r="14605" b="0"/>
                <wp:wrapNone/>
                <wp:docPr id="5" name="直接连接符 68"/>
                <wp:cNvGraphicFramePr/>
                <a:graphic xmlns:a="http://schemas.openxmlformats.org/drawingml/2006/main">
                  <a:graphicData uri="http://schemas.microsoft.com/office/word/2010/wordprocessingShape">
                    <wps:wsp>
                      <wps:cNvSpPr/>
                      <wps:spPr>
                        <a:xfrm>
                          <a:off x="0" y="0"/>
                          <a:ext cx="0" cy="9525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68" o:spid="_x0000_s1026" o:spt="20" style="position:absolute;left:0pt;margin-left:43.45pt;margin-top:2.85pt;height:7.5pt;width:0pt;z-index:251734016;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">
                <v:fill on="f" focussize="0,0"/>
                <v:stroke weight="0.5pt" color="#5B9BD5" joinstyle="miter"/>
                <v:imagedata o:title=""/>
                <o:lock v:ext="edit" aspectratio="f"/>
              </v:lin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7088" behindDoc="0" locked="0" layoutInCell="1" allowOverlap="1">
                <wp:simplePos x="0" y="0"/>
                <wp:positionH relativeFrom="column">
                  <wp:posOffset>5064760</wp:posOffset>
                </wp:positionH>
                <wp:positionV relativeFrom="paragraph">
                  <wp:posOffset>36195</wp:posOffset>
                </wp:positionV>
                <wp:extent cx="0" cy="95250"/>
                <wp:effectExtent l="4445" t="0" r="14605" b="0"/>
                <wp:wrapNone/>
                <wp:docPr id="11" name="直接连接符 74"/>
                <wp:cNvGraphicFramePr/>
                <a:graphic xmlns:a="http://schemas.openxmlformats.org/drawingml/2006/main">
                  <a:graphicData uri="http://schemas.microsoft.com/office/word/2010/wordprocessingShape">
                    <wps:wsp>
                      <wps:cNvSpPr/>
                      <wps:spPr>
                        <a:xfrm>
                          <a:off x="0" y="0"/>
                          <a:ext cx="0" cy="9525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74" o:spid="_x0000_s1026" o:spt="20" style="position:absolute;left:0pt;margin-left:398.8pt;margin-top:2.85pt;height:7.5pt;width:0pt;z-index:251737088;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">
                <v:fill on="f" focussize="0,0"/>
                <v:stroke weight="0.5pt" color="#5B9BD5" joinstyle="miter"/>
                <v:imagedata o:title=""/>
                <o:lock v:ext="edit" aspectratio="f"/>
              </v:lin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6064" behindDoc="0" locked="0" layoutInCell="1" allowOverlap="1">
                <wp:simplePos x="0" y="0"/>
                <wp:positionH relativeFrom="column">
                  <wp:posOffset>4150995</wp:posOffset>
                </wp:positionH>
                <wp:positionV relativeFrom="paragraph">
                  <wp:posOffset>36195</wp:posOffset>
                </wp:positionV>
                <wp:extent cx="0" cy="95250"/>
                <wp:effectExtent l="4445" t="0" r="14605" b="0"/>
                <wp:wrapNone/>
                <wp:docPr id="9" name="直接连接符 72"/>
                <wp:cNvGraphicFramePr/>
                <a:graphic xmlns:a="http://schemas.openxmlformats.org/drawingml/2006/main">
                  <a:graphicData uri="http://schemas.microsoft.com/office/word/2010/wordprocessingShape">
                    <wps:wsp>
                      <wps:cNvSpPr/>
                      <wps:spPr>
                        <a:xfrm>
                          <a:off x="0" y="0"/>
                          <a:ext cx="0" cy="9525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72" o:spid="_x0000_s1026" o:spt="20" style="position:absolute;left:0pt;margin-left:326.85pt;margin-top:2.85pt;height:7.5pt;width:0pt;z-index:25173606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">
                <v:fill on="f" focussize="0,0"/>
                <v:stroke weight="0.5pt" color="#5B9BD5" joinstyle="miter"/>
                <v:imagedata o:title=""/>
                <o:lock v:ext="edit" aspectratio="f"/>
              </v:lin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54496" behindDoc="0" locked="0" layoutInCell="1" allowOverlap="1">
                <wp:simplePos x="0" y="0"/>
                <wp:positionH relativeFrom="column">
                  <wp:posOffset>3268345</wp:posOffset>
                </wp:positionH>
                <wp:positionV relativeFrom="paragraph">
                  <wp:posOffset>41910</wp:posOffset>
                </wp:positionV>
                <wp:extent cx="0" cy="95250"/>
                <wp:effectExtent l="4445" t="0" r="14605" b="0"/>
                <wp:wrapNone/>
                <wp:docPr id="13" name="直接连接符 32"/>
                <wp:cNvGraphicFramePr/>
                <a:graphic xmlns:a="http://schemas.openxmlformats.org/drawingml/2006/main">
                  <a:graphicData uri="http://schemas.microsoft.com/office/word/2010/wordprocessingShape">
                    <wps:wsp>
                      <wps:cNvSpPr/>
                      <wps:spPr>
                        <a:xfrm>
                          <a:off x="0" y="0"/>
                          <a:ext cx="0" cy="9525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32" o:spid="_x0000_s1026" o:spt="20" style="position:absolute;left:0pt;margin-left:257.35pt;margin-top:3.3pt;height:7.5pt;width:0pt;z-index:251754496;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">
                <v:fill on="f" focussize="0,0"/>
                <v:stroke weight="0.5pt" color="#5B9BD5" joinstyle="miter"/>
                <v:imagedata o:title=""/>
                <o:lock v:ext="edit" aspectratio="f"/>
              </v:line>
            </w:pict>
          </mc:Fallback>
        </mc:AlternateContent>
      </w:r>
      <w:r>
        <w:rPr>
          <w:rFonts w:asciiTheme="minorEastAsia" w:hAnsiTheme="minorEastAsia"/>
          <w:color w:val="FFFFFF" w:themeColor="background1"/>
          <w:sz w:val="24"/>
          <w:szCs w:val="24"/>
        </w:rPr>
        <mc:AlternateContent>
          <mc:Choice Requires="wps">
            <w:drawing>
              <wp:anchor distT="0" distB="0" distL="114300" distR="114300" simplePos="0" relativeHeight="251735040" behindDoc="0" locked="0" layoutInCell="1" allowOverlap="1">
                <wp:simplePos x="0" y="0"/>
                <wp:positionH relativeFrom="column">
                  <wp:posOffset>1416685</wp:posOffset>
                </wp:positionH>
                <wp:positionV relativeFrom="paragraph">
                  <wp:posOffset>36195</wp:posOffset>
                </wp:positionV>
                <wp:extent cx="0" cy="95250"/>
                <wp:effectExtent l="4445" t="0" r="14605" b="0"/>
                <wp:wrapNone/>
                <wp:docPr id="7" name="直接连接符 70"/>
                <wp:cNvGraphicFramePr/>
                <a:graphic xmlns:a="http://schemas.openxmlformats.org/drawingml/2006/main">
                  <a:graphicData uri="http://schemas.microsoft.com/office/word/2010/wordprocessingShape">
                    <wps:wsp>
                      <wps:cNvSpPr/>
                      <wps:spPr>
                        <a:xfrm>
                          <a:off x="0" y="0"/>
                          <a:ext cx="0" cy="9525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直接连接符 70" o:spid="_x0000_s1026" o:spt="20" style="position:absolute;left:0pt;margin-left:111.55pt;margin-top:2.85pt;height:7.5pt;width:0pt;z-index:251735040;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">
                <v:fill on="f" focussize="0,0"/>
                <v:stroke weight="0.5pt" color="#5B9BD5" joinstyle="miter"/>
                <v:imagedata o:title=""/>
                <o:lock v:ext="edit" aspectratio="f"/>
              </v:line>
            </w:pict>
          </mc:Fallback>
        </mc:AlternateContent>
      </w:r>
    </w:p>
    <w:p>
      <w:pPr>
        <w:snapToGrid w:val="0"/>
        <w:rPr>
          <w:rFonts w:asciiTheme="minorEastAsia" w:hAnsiTheme="minorEastAsia"/>
          <w:bCs/>
          <w:color w:val="FFFFFF" w:themeColor="background1"/>
          <w:sz w:val="32"/>
          <w:szCs w:val="32"/>
        </w:rPr>
      </w:pPr>
    </w:p>
    <w:p>
      <w:pPr>
        <w:snapToGrid w:val="0"/>
        <w:rPr>
          <w:rFonts w:asciiTheme="minorEastAsia" w:hAnsiTheme="minorEastAsia"/>
          <w:bCs/>
          <w:sz w:val="32"/>
          <w:szCs w:val="32"/>
        </w:rPr>
      </w:pPr>
    </w:p>
    <w:p>
      <w:pPr>
        <w:tabs>
          <w:tab w:val="center" w:pos="4873"/>
        </w:tabs>
        <w:snapToGrid w:val="0"/>
        <w:rPr>
          <w:b/>
          <w:color w:val="FF0000"/>
          <w:szCs w:val="28"/>
        </w:rPr>
      </w:pPr>
      <w:r>
        <w:rPr>
          <w:rFonts w:asciiTheme="minorEastAsia" w:hAnsiTheme="minorEastAsia"/>
          <w:sz w:val="24"/>
          <w:szCs w:val="24"/>
        </w:rPr>
        <mc:AlternateContent>
          <mc:Choice Requires="wps">
            <w:drawing>
              <wp:anchor distT="0" distB="0" distL="114300" distR="114300" simplePos="0" relativeHeight="251747328" behindDoc="1" locked="0" layoutInCell="1" allowOverlap="1">
                <wp:simplePos x="0" y="0"/>
                <wp:positionH relativeFrom="column">
                  <wp:posOffset>1922145</wp:posOffset>
                </wp:positionH>
                <wp:positionV relativeFrom="paragraph">
                  <wp:posOffset>276860</wp:posOffset>
                </wp:positionV>
                <wp:extent cx="1811020" cy="407670"/>
                <wp:effectExtent l="69850" t="50800" r="24130" b="17780"/>
                <wp:wrapNone/>
                <wp:docPr id="82" name="矩形: 剪去对角 82"/>
                <wp:cNvGraphicFramePr/>
                <a:graphic xmlns:a="http://schemas.openxmlformats.org/drawingml/2006/main">
                  <a:graphicData uri="http://schemas.microsoft.com/office/word/2010/wordprocessingShape">
                    <wps:wsp>
                      <wps:cNvSpPr/>
                      <wps:spPr>
                        <a:xfrm>
                          <a:off x="0" y="0"/>
                          <a:ext cx="1811275" cy="40767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82" o:spid="_x0000_s1026" style="position:absolute;left:0pt;margin-left:151.35pt;margin-top:21.8pt;height:32.1pt;width:142.6pt;z-index:-251569152;v-text-anchor:middle;mso-width-relative:margin;mso-height-relative:margin;" fillcolor="#0070C0" filled="t" stroked="f" coordsize="1811275,407670" o:gfxdata="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EUtlCLZAAAACgEAAA8AAAAAAAAAAQAgAAAAIgAAAGRycy9kb3du&#10;cmV2LnhtbFBLAQIUABQAAAAIAIdO4kDDpPyw4gIAAJoFAAAOAAAAAAAAAAEAIAAAACgBAABkcnMv&#10;ZTJvRG9jLnhtbFBLBQYAAAAABgAGAFkBAAB8BgAAAAA=&#10;" path="m0,0l1743328,0,1811275,67946,1811275,407670,1811275,407670,67946,407670,0,339723,0,0xe">
                <v:path o:connectlocs="1811275,203835;905637,407670;0,203835;905637,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shape>
            </w:pict>
          </mc:Fallback>
        </mc:AlternateContent>
      </w:r>
      <w:r>
        <w:rPr>
          <w:b/>
          <w:color w:val="FF0000"/>
          <w:szCs w:val="28"/>
        </w:rPr>
        <w:tab/>
      </w:r>
    </w:p>
    <w:p>
      <w:pPr>
        <w:snapToGrid w:val="0"/>
        <w:ind w:firstLine="3404" w:firstLineChars="1215"/>
        <w:rPr>
          <w:b/>
          <w:color w:val="FF0000"/>
          <w:szCs w:val="28"/>
        </w:rPr>
      </w:pPr>
      <w:r>
        <w:rPr>
          <w:rFonts w:hint="eastAsia"/>
          <w:b/>
          <w:color w:val="FFFFFF" w:themeColor="background1"/>
          <w:szCs w:val="28"/>
        </w:rPr>
        <w:t>企业研学（10天）</w:t>
      </w:r>
    </w:p>
    <w:p>
      <w:pPr>
        <w:snapToGrid w:val="0"/>
        <w:spacing w:before="381" w:beforeLines="100"/>
        <w:rPr>
          <w:rFonts w:asciiTheme="minorEastAsia" w:hAnsiTheme="minorEastAsia"/>
          <w:b/>
          <w:color w:val="FFFFFF" w:themeColor="background1"/>
          <w:szCs w:val="32"/>
        </w:rPr>
      </w:pPr>
      <w:r>
        <w:rPr>
          <w:rFonts w:asciiTheme="minorEastAsia" w:hAnsiTheme="minorEastAsia"/>
          <w:b/>
          <w:color w:val="FFFFFF" w:themeColor="background1"/>
          <w:szCs w:val="32"/>
        </w:rPr>
        <mc:AlternateContent>
          <mc:Choice Requires="wpg">
            <w:drawing>
              <wp:anchor distT="0" distB="0" distL="114300" distR="114300" simplePos="0" relativeHeight="251765760" behindDoc="0" locked="0" layoutInCell="1" allowOverlap="1">
                <wp:simplePos x="0" y="0"/>
                <wp:positionH relativeFrom="column">
                  <wp:posOffset>12700</wp:posOffset>
                </wp:positionH>
                <wp:positionV relativeFrom="paragraph">
                  <wp:posOffset>171450</wp:posOffset>
                </wp:positionV>
                <wp:extent cx="5687695" cy="1378585"/>
                <wp:effectExtent l="69850" t="50800" r="33655" b="18415"/>
                <wp:wrapNone/>
                <wp:docPr id="106" name="组合 106"/>
                <wp:cNvGraphicFramePr/>
                <a:graphic xmlns:a="http://schemas.openxmlformats.org/drawingml/2006/main">
                  <a:graphicData uri="http://schemas.microsoft.com/office/word/2010/wordprocessingGroup">
                    <wpg:wgp>
                      <wpg:cNvGrpSpPr/>
                      <wpg:grpSpPr>
                        <a:xfrm>
                          <a:off x="0" y="0"/>
                          <a:ext cx="5687695" cy="1378585"/>
                          <a:chOff x="-5610" y="0"/>
                          <a:chExt cx="5688000" cy="1296000"/>
                        </a:xfrm>
                        <a:effectLst/>
                      </wpg:grpSpPr>
                      <wps:wsp>
                        <wps:cNvPr id="83" name="矩形: 剪去对角 83"/>
                        <wps:cNvSpPr/>
                        <wps:spPr>
                          <a:xfrm>
                            <a:off x="-5610" y="0"/>
                            <a:ext cx="5688000" cy="129600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 name="文本框 105"/>
                        <wps:cNvSpPr txBox="1"/>
                        <wps:spPr>
                          <a:xfrm>
                            <a:off x="42530" y="0"/>
                            <a:ext cx="5603359" cy="1296000"/>
                          </a:xfrm>
                          <a:prstGeom prst="rect">
                            <a:avLst/>
                          </a:prstGeom>
                          <a:noFill/>
                          <a:ln>
                            <a:noFill/>
                          </a:ln>
                          <a:effectLst/>
                        </wps:spPr>
                        <wps:style>
                          <a:lnRef idx="0">
                            <a:scrgbClr r="0" g="0" b="0"/>
                          </a:lnRef>
                          <a:fillRef idx="0">
                            <a:scrgbClr r="0" g="0" b="0"/>
                          </a:fillRef>
                          <a:effectRef idx="0">
                            <a:scrgbClr r="0" g="0" b="0"/>
                          </a:effectRef>
                          <a:fontRef idx="minor">
                            <a:schemeClr val="accent4"/>
                          </a:fontRef>
                        </wps:style>
                        <wps:txbx>
                          <w:txbxContent>
                            <w:p>
                              <w:pPr>
                                <w:snapToGrid w:val="0"/>
                                <w:spacing w:before="381" w:beforeLines="100"/>
                                <w:rPr>
                                  <w:b/>
                                  <w:bCs/>
                                  <w:color w:val="FFFFFF" w:themeColor="background1"/>
                                  <w:sz w:val="21"/>
                                  <w:szCs w:val="21"/>
                                </w:rPr>
                              </w:pPr>
                              <w:r>
                                <w:rPr>
                                  <w:rFonts w:hint="eastAsia"/>
                                  <w:color w:val="FFFFFF" w:themeColor="background1"/>
                                  <w:sz w:val="21"/>
                                  <w:szCs w:val="21"/>
                                </w:rPr>
                                <w:t>研学课程依托山东大学一校三地协同发展优势以及辐射全国的教科研网络，选择在济南、青岛、威海、苏州、深圳等地知名企业进行。每次活动选</w:t>
                              </w:r>
                              <w:r>
                                <w:rPr>
                                  <w:rFonts w:hint="eastAsia"/>
                                  <w:color w:val="FFFFFF" w:themeColor="background1"/>
                                  <w:spacing w:val="-4"/>
                                  <w:sz w:val="21"/>
                                  <w:szCs w:val="21"/>
                                </w:rPr>
                                <w:t>择2</w:t>
                              </w:r>
                              <w:r>
                                <w:rPr>
                                  <w:color w:val="FFFFFF" w:themeColor="background1"/>
                                  <w:spacing w:val="-4"/>
                                  <w:sz w:val="21"/>
                                  <w:szCs w:val="21"/>
                                </w:rPr>
                                <w:t>-</w:t>
                              </w:r>
                              <w:r>
                                <w:rPr>
                                  <w:rFonts w:hint="eastAsia"/>
                                  <w:color w:val="FFFFFF" w:themeColor="background1"/>
                                  <w:spacing w:val="-4"/>
                                  <w:sz w:val="21"/>
                                  <w:szCs w:val="21"/>
                                </w:rPr>
                                <w:t>3家标杆企业、校友企业参访学习，倾听目标企业专家授课，开展对话交流与学员研讨。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pt;margin-top:13.5pt;height:108.55pt;width:447.85pt;z-index:251765760;mso-width-relative:page;mso-height-relative:margin;" coordorigin="-5610,0" coordsize="5688000,1296000" o:gfxdata="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EZkZv/ZAAAACAEAAA8AAAAAAAAAAQAgAAAAIgAAAGRycy9kb3ducmV2LnhtbFBLAQIU&#10;ABQAAAAIAIdO4kAw29GTugMAAHwJAAAOAAAAAAAAAAEAIAAAACgBAABkcnMvZTJvRG9jLnhtbFBL&#10;BQYAAAAABgAGAFkBAABUBwAAAAA=&#10;">
                <o:lock v:ext="edit" aspectratio="f"/>
                <v:shape id="矩形: 剪去对角 83" o:spid="_x0000_s1026" style="position:absolute;left:-5610;top:0;height:1296000;width:5688000;v-text-anchor:middle;" fillcolor="#0070C0" filled="t" stroked="f" coordsize="5688000,12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va8IA&#10;AADbAAAADwAAAGRycy9kb3ducmV2LnhtbESPQYvCMBSE74L/IbyFvciauqKUaioiKAsexOp6fjRv&#10;29LmpTRZrf/eCILHYWa+YZar3jTiSp2rLCuYjCMQxLnVFRcKzqftVwzCeWSNjWVScCcHq3Q4WGKi&#10;7Y2PdM18IQKEXYIKSu/bREqXl2TQjW1LHLw/2xn0QXaF1B3eAtw08juK5tJgxWGhxJY2JeV19m8U&#10;4NRu6z3tYvlL+rIrRn02OxyV+vzo1wsQnnr/Dr/aP1pBPIXnl/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G9rwgAAANsAAAAPAAAAAAAAAAAAAAAAAJgCAABkcnMvZG93&#10;bnJldi54bWxQSwUGAAAAAAQABAD1AAAAhwMAAAAA&#10;" path="m0,0l5471995,0,5688000,216004,5688000,1296000,5688000,1296000,216004,1296000,0,1079995,0,0xe">
                  <v:path o:connecttype="custom" o:connectlocs="5688000,648000;2844000,1296000;0,648000;2844000,0" o:connectangles="0,82,164,247"/>
                  <v:fill on="t" focussize="0,0"/>
                  <v:stroke on="f" weight="1pt" miterlimit="8" joinstyle="miter"/>
                  <v:imagedata o:title=""/>
                  <o:lock v:ext="edit" aspectratio="f"/>
                  <v:shadow on="t" obscured="f" color="#000000" opacity="26214f" offset="-2.12133858267717pt,-2.12133858267717pt" offset2="0pt,0pt" origin="32768f,32768f" matrix="65536f,0f,0f,65536f,0,0"/>
                </v:shape>
                <v:shape id="_x0000_s1026" o:spid="_x0000_s1026" o:spt="202" type="#_x0000_t202" style="position:absolute;left:42530;top:0;height:1296000;width:560335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v:fill on="f" focussize="0,0"/>
                  <v:stroke on="f"/>
                  <v:imagedata o:title=""/>
                  <o:lock v:ext="edit" aspectratio="f"/>
                  <v:textbox>
                    <w:txbxContent>
                      <w:p>
                        <w:pPr>
                          <w:snapToGrid w:val="0"/>
                          <w:spacing w:before="381" w:beforeLines="100"/>
                          <w:rPr>
                            <w:b/>
                            <w:bCs/>
                            <w:color w:val="FFFFFF" w:themeColor="background1"/>
                            <w:sz w:val="21"/>
                            <w:szCs w:val="21"/>
                          </w:rPr>
                        </w:pPr>
                        <w:r>
                          <w:rPr>
                            <w:rFonts w:hint="eastAsia"/>
                            <w:color w:val="FFFFFF" w:themeColor="background1"/>
                            <w:sz w:val="21"/>
                            <w:szCs w:val="21"/>
                          </w:rPr>
                          <w:t>研学课程依托山东大学一校三地协同发展优势以及辐射全国的教科研网络，选择在济南、青岛、威海、苏州、深圳等地知名企业进行。每次活动选</w:t>
                        </w:r>
                        <w:r>
                          <w:rPr>
                            <w:rFonts w:hint="eastAsia"/>
                            <w:color w:val="FFFFFF" w:themeColor="background1"/>
                            <w:spacing w:val="-4"/>
                            <w:sz w:val="21"/>
                            <w:szCs w:val="21"/>
                          </w:rPr>
                          <w:t>择2</w:t>
                        </w:r>
                        <w:r>
                          <w:rPr>
                            <w:color w:val="FFFFFF" w:themeColor="background1"/>
                            <w:spacing w:val="-4"/>
                            <w:sz w:val="21"/>
                            <w:szCs w:val="21"/>
                          </w:rPr>
                          <w:t>-</w:t>
                        </w:r>
                        <w:r>
                          <w:rPr>
                            <w:rFonts w:hint="eastAsia"/>
                            <w:color w:val="FFFFFF" w:themeColor="background1"/>
                            <w:spacing w:val="-4"/>
                            <w:sz w:val="21"/>
                            <w:szCs w:val="21"/>
                          </w:rPr>
                          <w:t>3家标杆企业、校友企业参访学习，倾听目标企业专家授课，开展对话交流与学员研讨。</w:t>
                        </w:r>
                      </w:p>
                    </w:txbxContent>
                  </v:textbox>
                </v:shape>
              </v:group>
            </w:pict>
          </mc:Fallback>
        </mc:AlternateContent>
      </w:r>
    </w:p>
    <w:p>
      <w:pPr>
        <w:snapToGrid w:val="0"/>
        <w:rPr>
          <w:rFonts w:asciiTheme="minorEastAsia" w:hAnsiTheme="minorEastAsia"/>
          <w:b/>
          <w:sz w:val="32"/>
          <w:szCs w:val="32"/>
        </w:rPr>
      </w:pPr>
    </w:p>
    <w:p>
      <w:pPr>
        <w:widowControl/>
        <w:spacing w:line="240" w:lineRule="auto"/>
        <w:jc w:val="left"/>
        <w:rPr>
          <w:rFonts w:asciiTheme="minorEastAsia" w:hAnsiTheme="minorEastAsia"/>
          <w:b/>
          <w:color w:val="FF0000"/>
          <w:sz w:val="32"/>
          <w:szCs w:val="32"/>
        </w:rPr>
      </w:pPr>
      <w:r>
        <w:rPr>
          <w:rFonts w:asciiTheme="minorEastAsia" w:hAnsiTheme="minorEastAsia"/>
          <w:b/>
          <w:color w:val="FF0000"/>
          <w:sz w:val="32"/>
          <w:szCs w:val="32"/>
        </w:rPr>
        <w:br w:type="page"/>
      </w:r>
    </w:p>
    <w:p>
      <w:pPr>
        <w:snapToGrid w:val="0"/>
        <w:rPr>
          <w:b/>
          <w:color w:val="FF0000"/>
          <w:spacing w:val="-4"/>
          <w:sz w:val="32"/>
          <w:szCs w:val="32"/>
        </w:rPr>
      </w:pPr>
      <w:r>
        <w:rPr>
          <w:rFonts w:hint="eastAsia"/>
          <w:b/>
          <w:color w:val="FF0000"/>
          <w:spacing w:val="-4"/>
          <w:sz w:val="32"/>
          <w:szCs w:val="32"/>
        </w:rPr>
        <w:t>课程设计</w:t>
      </w:r>
    </w:p>
    <w:tbl>
      <w:tblPr>
        <w:tblStyle w:val="24"/>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restart"/>
            <w:shd w:val="clear" w:color="auto" w:fill="4472C4" w:themeFill="accent5"/>
            <w:noWrap/>
            <w:vAlign w:val="center"/>
          </w:tcPr>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模块一</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新形势</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新动能</w:t>
            </w:r>
          </w:p>
        </w:tc>
        <w:tc>
          <w:tcPr>
            <w:tcW w:w="1559" w:type="dxa"/>
            <w:vMerge w:val="restart"/>
            <w:shd w:val="clear" w:color="auto" w:fill="auto"/>
            <w:noWrap/>
            <w:vAlign w:val="center"/>
          </w:tcPr>
          <w:p>
            <w:pPr>
              <w:widowControl/>
              <w:snapToGrid w:val="0"/>
              <w:jc w:val="center"/>
              <w:rPr>
                <w:rFonts w:cs="宋体" w:asciiTheme="minorEastAsia" w:hAnsiTheme="minorEastAsia"/>
                <w:kern w:val="0"/>
                <w:sz w:val="18"/>
                <w:szCs w:val="18"/>
              </w:rPr>
            </w:pPr>
            <w:r>
              <w:rPr>
                <w:rFonts w:hint="eastAsia" w:cs="宋体" w:asciiTheme="minorEastAsia" w:hAnsiTheme="minorEastAsia"/>
                <w:kern w:val="0"/>
                <w:sz w:val="18"/>
                <w:szCs w:val="18"/>
              </w:rPr>
              <w:t>宏观形势与区域经济</w:t>
            </w: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疫情+中美贸易经贸战双重影响下的中国经济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新旧动能转换与供给侧改革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山东自贸区建设与经济全球化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推动制造业高质量发展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restart"/>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模块二</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新技术</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新产业</w:t>
            </w:r>
          </w:p>
        </w:tc>
        <w:tc>
          <w:tcPr>
            <w:tcW w:w="1559" w:type="dxa"/>
            <w:vMerge w:val="restart"/>
            <w:shd w:val="clear" w:color="auto" w:fill="auto"/>
            <w:noWrap/>
            <w:vAlign w:val="center"/>
          </w:tcPr>
          <w:p>
            <w:pPr>
              <w:widowControl/>
              <w:snapToGrid w:val="0"/>
              <w:jc w:val="center"/>
              <w:rPr>
                <w:rFonts w:cs="宋体" w:asciiTheme="minorEastAsia" w:hAnsiTheme="minorEastAsia"/>
                <w:bCs/>
                <w:kern w:val="0"/>
                <w:sz w:val="18"/>
                <w:szCs w:val="18"/>
              </w:rPr>
            </w:pPr>
            <w:r>
              <w:rPr>
                <w:rFonts w:hint="eastAsia" w:cs="宋体" w:asciiTheme="minorEastAsia" w:hAnsiTheme="minorEastAsia"/>
                <w:bCs/>
                <w:kern w:val="0"/>
                <w:sz w:val="18"/>
                <w:szCs w:val="18"/>
              </w:rPr>
              <w:t>新兴产业与数字经济</w:t>
            </w: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数字基建产业重大技术发展与企业应用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p>
        </w:tc>
        <w:tc>
          <w:tcPr>
            <w:tcW w:w="1559" w:type="dxa"/>
            <w:vMerge w:val="continue"/>
            <w:vAlign w:val="center"/>
          </w:tcPr>
          <w:p>
            <w:pPr>
              <w:widowControl/>
              <w:snapToGrid w:val="0"/>
              <w:jc w:val="center"/>
              <w:rPr>
                <w:rFonts w:cs="宋体" w:asciiTheme="minorEastAsia" w:hAnsiTheme="minorEastAsia"/>
                <w:b/>
                <w:bCs/>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万物智联时代的企业数字化转型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p>
        </w:tc>
        <w:tc>
          <w:tcPr>
            <w:tcW w:w="1559" w:type="dxa"/>
            <w:vMerge w:val="continue"/>
            <w:vAlign w:val="center"/>
          </w:tcPr>
          <w:p>
            <w:pPr>
              <w:widowControl/>
              <w:snapToGrid w:val="0"/>
              <w:jc w:val="center"/>
              <w:rPr>
                <w:rFonts w:cs="宋体" w:asciiTheme="minorEastAsia" w:hAnsiTheme="minorEastAsia"/>
                <w:b/>
                <w:bCs/>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精品旅游产业政策体系与发展战略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p>
        </w:tc>
        <w:tc>
          <w:tcPr>
            <w:tcW w:w="1559" w:type="dxa"/>
            <w:vMerge w:val="continue"/>
            <w:vAlign w:val="center"/>
          </w:tcPr>
          <w:p>
            <w:pPr>
              <w:widowControl/>
              <w:snapToGrid w:val="0"/>
              <w:jc w:val="center"/>
              <w:rPr>
                <w:rFonts w:cs="宋体" w:asciiTheme="minorEastAsia" w:hAnsiTheme="minorEastAsia"/>
                <w:b/>
                <w:bCs/>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医药康养产业政策体系与发展战略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restart"/>
            <w:shd w:val="clear" w:color="auto" w:fill="4472C4" w:themeFill="accent5"/>
            <w:noWrap/>
            <w:vAlign w:val="center"/>
          </w:tcPr>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模块三</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新业态</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新模式</w:t>
            </w:r>
          </w:p>
        </w:tc>
        <w:tc>
          <w:tcPr>
            <w:tcW w:w="1559" w:type="dxa"/>
            <w:vMerge w:val="restart"/>
            <w:shd w:val="clear" w:color="auto" w:fill="auto"/>
            <w:noWrap/>
            <w:vAlign w:val="center"/>
          </w:tcPr>
          <w:p>
            <w:pPr>
              <w:widowControl/>
              <w:snapToGrid w:val="0"/>
              <w:jc w:val="center"/>
              <w:rPr>
                <w:rFonts w:cs="宋体" w:asciiTheme="minorEastAsia" w:hAnsiTheme="minorEastAsia"/>
                <w:kern w:val="0"/>
                <w:sz w:val="18"/>
                <w:szCs w:val="18"/>
              </w:rPr>
            </w:pPr>
            <w:r>
              <w:rPr>
                <w:rFonts w:hint="eastAsia" w:cs="宋体" w:asciiTheme="minorEastAsia" w:hAnsiTheme="minorEastAsia"/>
                <w:kern w:val="0"/>
                <w:sz w:val="18"/>
                <w:szCs w:val="18"/>
              </w:rPr>
              <w:t>商业模式与管理实务</w:t>
            </w: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商业模式分析与开发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共享经济与商业模式创新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量子管理理论与实践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卓越绩效模式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restart"/>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模块四</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新管理</w:t>
            </w:r>
          </w:p>
          <w:p>
            <w:pPr>
              <w:widowControl/>
              <w:snapToGrid w:val="0"/>
              <w:jc w:val="center"/>
              <w:rPr>
                <w:rFonts w:cs="宋体" w:asciiTheme="minorEastAsia" w:hAnsiTheme="minorEastAsia"/>
                <w:b/>
                <w:kern w:val="0"/>
                <w:sz w:val="21"/>
                <w:szCs w:val="21"/>
              </w:rPr>
            </w:pPr>
            <w:r>
              <w:rPr>
                <w:rFonts w:hint="eastAsia" w:cs="宋体" w:asciiTheme="minorEastAsia" w:hAnsiTheme="minorEastAsia"/>
                <w:b/>
                <w:color w:val="FFFFFF" w:themeColor="background1"/>
                <w:kern w:val="0"/>
                <w:sz w:val="21"/>
                <w:szCs w:val="21"/>
              </w:rPr>
              <w:t>新实践</w:t>
            </w:r>
          </w:p>
        </w:tc>
        <w:tc>
          <w:tcPr>
            <w:tcW w:w="1559" w:type="dxa"/>
            <w:vMerge w:val="restart"/>
            <w:shd w:val="clear" w:color="auto" w:fill="auto"/>
            <w:noWrap/>
            <w:vAlign w:val="center"/>
          </w:tcPr>
          <w:p>
            <w:pPr>
              <w:widowControl/>
              <w:snapToGrid w:val="0"/>
              <w:jc w:val="center"/>
              <w:rPr>
                <w:rFonts w:cs="宋体" w:asciiTheme="minorEastAsia" w:hAnsiTheme="minorEastAsia"/>
                <w:kern w:val="0"/>
                <w:sz w:val="18"/>
                <w:szCs w:val="18"/>
              </w:rPr>
            </w:pPr>
            <w:r>
              <w:rPr>
                <w:rFonts w:hint="eastAsia" w:cs="宋体" w:asciiTheme="minorEastAsia" w:hAnsiTheme="minorEastAsia"/>
                <w:kern w:val="0"/>
                <w:sz w:val="18"/>
                <w:szCs w:val="18"/>
              </w:rPr>
              <w:t>战略视野与领导艺术</w:t>
            </w: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领导力与领导艺术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管理规范与管理创新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项目思维与管理关键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中国企业创新发展战略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restart"/>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模块五</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新视野</w:t>
            </w:r>
          </w:p>
          <w:p>
            <w:pPr>
              <w:widowControl/>
              <w:snapToGrid w:val="0"/>
              <w:jc w:val="center"/>
              <w:rPr>
                <w:rFonts w:cs="宋体" w:asciiTheme="minorEastAsia" w:hAnsiTheme="minorEastAsia"/>
                <w:b/>
                <w:kern w:val="0"/>
                <w:sz w:val="21"/>
                <w:szCs w:val="21"/>
              </w:rPr>
            </w:pPr>
            <w:r>
              <w:rPr>
                <w:rFonts w:hint="eastAsia" w:cs="宋体" w:asciiTheme="minorEastAsia" w:hAnsiTheme="minorEastAsia"/>
                <w:b/>
                <w:color w:val="FFFFFF" w:themeColor="background1"/>
                <w:kern w:val="0"/>
                <w:sz w:val="21"/>
                <w:szCs w:val="21"/>
              </w:rPr>
              <w:t>新突破</w:t>
            </w:r>
          </w:p>
        </w:tc>
        <w:tc>
          <w:tcPr>
            <w:tcW w:w="1559" w:type="dxa"/>
            <w:vMerge w:val="restart"/>
            <w:vAlign w:val="center"/>
          </w:tcPr>
          <w:p>
            <w:pPr>
              <w:widowControl/>
              <w:snapToGrid w:val="0"/>
              <w:jc w:val="center"/>
              <w:rPr>
                <w:rFonts w:cs="宋体" w:asciiTheme="minorEastAsia" w:hAnsiTheme="minorEastAsia"/>
                <w:kern w:val="0"/>
                <w:sz w:val="18"/>
                <w:szCs w:val="18"/>
              </w:rPr>
            </w:pPr>
            <w:r>
              <w:rPr>
                <w:rFonts w:hint="eastAsia" w:cs="宋体" w:asciiTheme="minorEastAsia" w:hAnsiTheme="minorEastAsia"/>
                <w:kern w:val="0"/>
                <w:sz w:val="18"/>
                <w:szCs w:val="18"/>
              </w:rPr>
              <w:t>财务管控与资本市场</w:t>
            </w: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公司治理与股权激励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风险管理与内部控制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财报解读与舞弊识别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b/>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资本市场与中小企业融资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restart"/>
            <w:shd w:val="clear" w:color="auto" w:fill="4472C4" w:themeFill="accent5"/>
            <w:vAlign w:val="center"/>
          </w:tcPr>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模块六</w:t>
            </w:r>
          </w:p>
          <w:p>
            <w:pPr>
              <w:widowControl/>
              <w:snapToGrid w:val="0"/>
              <w:jc w:val="center"/>
              <w:rPr>
                <w:rFonts w:cs="宋体" w:asciiTheme="minorEastAsia" w:hAnsiTheme="minorEastAsia"/>
                <w:b/>
                <w:color w:val="FFFFFF" w:themeColor="background1"/>
                <w:kern w:val="0"/>
                <w:sz w:val="21"/>
                <w:szCs w:val="21"/>
              </w:rPr>
            </w:pPr>
            <w:r>
              <w:rPr>
                <w:rFonts w:hint="eastAsia" w:cs="宋体" w:asciiTheme="minorEastAsia" w:hAnsiTheme="minorEastAsia"/>
                <w:b/>
                <w:color w:val="FFFFFF" w:themeColor="background1"/>
                <w:kern w:val="0"/>
                <w:sz w:val="21"/>
                <w:szCs w:val="21"/>
              </w:rPr>
              <w:t>新儒商</w:t>
            </w:r>
          </w:p>
          <w:p>
            <w:pPr>
              <w:widowControl/>
              <w:snapToGrid w:val="0"/>
              <w:jc w:val="center"/>
              <w:rPr>
                <w:rFonts w:cs="宋体" w:asciiTheme="minorEastAsia" w:hAnsiTheme="minorEastAsia"/>
                <w:b/>
                <w:kern w:val="0"/>
                <w:sz w:val="21"/>
                <w:szCs w:val="21"/>
              </w:rPr>
            </w:pPr>
            <w:r>
              <w:rPr>
                <w:rFonts w:hint="eastAsia" w:cs="宋体" w:asciiTheme="minorEastAsia" w:hAnsiTheme="minorEastAsia"/>
                <w:b/>
                <w:color w:val="FFFFFF" w:themeColor="background1"/>
                <w:kern w:val="0"/>
                <w:sz w:val="21"/>
                <w:szCs w:val="21"/>
              </w:rPr>
              <w:t>新作为</w:t>
            </w:r>
          </w:p>
        </w:tc>
        <w:tc>
          <w:tcPr>
            <w:tcW w:w="1559" w:type="dxa"/>
            <w:vMerge w:val="restart"/>
            <w:vAlign w:val="center"/>
          </w:tcPr>
          <w:p>
            <w:pPr>
              <w:widowControl/>
              <w:snapToGrid w:val="0"/>
              <w:jc w:val="center"/>
              <w:rPr>
                <w:rFonts w:cs="宋体" w:asciiTheme="minorEastAsia" w:hAnsiTheme="minorEastAsia"/>
                <w:kern w:val="0"/>
                <w:sz w:val="18"/>
                <w:szCs w:val="18"/>
              </w:rPr>
            </w:pPr>
            <w:r>
              <w:rPr>
                <w:rFonts w:hint="eastAsia" w:cs="宋体" w:asciiTheme="minorEastAsia" w:hAnsiTheme="minorEastAsia"/>
                <w:kern w:val="0"/>
                <w:sz w:val="18"/>
                <w:szCs w:val="18"/>
              </w:rPr>
              <w:t>国学智慧与人文修养</w:t>
            </w: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传统文化与管理创新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儒家思想的经营艺术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道家哲学的领导艺术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shd w:val="clear" w:color="auto" w:fill="4472C4" w:themeFill="accent5"/>
            <w:vAlign w:val="center"/>
          </w:tcPr>
          <w:p>
            <w:pPr>
              <w:widowControl/>
              <w:snapToGrid w:val="0"/>
              <w:jc w:val="center"/>
              <w:rPr>
                <w:rFonts w:cs="宋体" w:asciiTheme="minorEastAsia" w:hAnsiTheme="minorEastAsia"/>
                <w:kern w:val="0"/>
                <w:sz w:val="21"/>
                <w:szCs w:val="21"/>
              </w:rPr>
            </w:pPr>
          </w:p>
        </w:tc>
        <w:tc>
          <w:tcPr>
            <w:tcW w:w="1559" w:type="dxa"/>
            <w:vMerge w:val="continue"/>
            <w:vAlign w:val="center"/>
          </w:tcPr>
          <w:p>
            <w:pPr>
              <w:widowControl/>
              <w:snapToGrid w:val="0"/>
              <w:jc w:val="center"/>
              <w:rPr>
                <w:rFonts w:cs="宋体" w:asciiTheme="minorEastAsia" w:hAnsiTheme="minorEastAsia"/>
                <w:kern w:val="0"/>
                <w:sz w:val="18"/>
                <w:szCs w:val="18"/>
              </w:rPr>
            </w:pPr>
          </w:p>
        </w:tc>
        <w:tc>
          <w:tcPr>
            <w:tcW w:w="5341" w:type="dxa"/>
            <w:shd w:val="clear" w:color="auto" w:fill="auto"/>
            <w:noWrap/>
            <w:vAlign w:val="center"/>
          </w:tcPr>
          <w:p>
            <w:pPr>
              <w:widowControl/>
              <w:snapToGrid w:val="0"/>
              <w:spacing w:line="24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儒商文化与企业家精神</w:t>
            </w:r>
          </w:p>
        </w:tc>
      </w:tr>
    </w:tbl>
    <w:p/>
    <w:p>
      <w:pPr>
        <w:widowControl/>
        <w:snapToGrid w:val="0"/>
        <w:jc w:val="left"/>
        <w:rPr>
          <w:rFonts w:hint="eastAsia" w:cs="楷体_GB2312" w:asciiTheme="minorEastAsia" w:hAnsiTheme="minorEastAsia"/>
          <w:b/>
          <w:color w:val="FF0000"/>
          <w:spacing w:val="-1"/>
          <w:sz w:val="32"/>
          <w:szCs w:val="32"/>
        </w:rPr>
      </w:pPr>
    </w:p>
    <w:p>
      <w:pPr>
        <w:widowControl/>
        <w:snapToGrid w:val="0"/>
        <w:jc w:val="left"/>
        <w:rPr>
          <w:rFonts w:hint="eastAsia" w:cs="楷体_GB2312" w:asciiTheme="minorEastAsia" w:hAnsiTheme="minorEastAsia"/>
          <w:b/>
          <w:color w:val="FF0000"/>
          <w:spacing w:val="-1"/>
          <w:sz w:val="32"/>
          <w:szCs w:val="32"/>
        </w:rPr>
      </w:pPr>
    </w:p>
    <w:p>
      <w:pPr>
        <w:widowControl/>
        <w:snapToGrid w:val="0"/>
        <w:jc w:val="left"/>
        <w:rPr>
          <w:rFonts w:cs="楷体_GB2312" w:asciiTheme="minorEastAsia" w:hAnsiTheme="minorEastAsia"/>
          <w:b/>
          <w:color w:val="FF0000"/>
          <w:spacing w:val="-1"/>
          <w:sz w:val="32"/>
          <w:szCs w:val="32"/>
        </w:rPr>
      </w:pPr>
      <w:r>
        <w:rPr>
          <w:rFonts w:hint="eastAsia" w:cs="楷体_GB2312" w:asciiTheme="minorEastAsia" w:hAnsiTheme="minorEastAsia"/>
          <w:b/>
          <w:color w:val="FF0000"/>
          <w:spacing w:val="-1"/>
          <w:sz w:val="32"/>
          <w:szCs w:val="32"/>
        </w:rPr>
        <w:t>增值服务</w:t>
      </w:r>
    </w:p>
    <w:tbl>
      <w:tblPr>
        <w:tblStyle w:val="24"/>
        <w:tblW w:w="78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142" w:type="dxa"/>
          <w:bottom w:w="0" w:type="dxa"/>
          <w:right w:w="113" w:type="dxa"/>
        </w:tblCellMar>
      </w:tblPr>
      <w:tblGrid>
        <w:gridCol w:w="3574"/>
        <w:gridCol w:w="42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472" w:hRule="atLeast"/>
          <w:jc w:val="center"/>
        </w:trPr>
        <w:tc>
          <w:tcPr>
            <w:tcW w:w="3574"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21"/>
                <w:szCs w:val="18"/>
              </w:rPr>
            </w:pPr>
            <w:r>
              <w:rPr>
                <w:rFonts w:hint="eastAsia" w:cs="宋体" w:asciiTheme="minorEastAsia" w:hAnsiTheme="minorEastAsia"/>
                <w:b/>
                <w:bCs/>
                <w:color w:val="000000"/>
                <w:kern w:val="0"/>
                <w:sz w:val="21"/>
                <w:szCs w:val="18"/>
              </w:rPr>
              <w:t>项目</w:t>
            </w: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21"/>
                <w:szCs w:val="18"/>
              </w:rPr>
            </w:pPr>
            <w:r>
              <w:rPr>
                <w:rFonts w:hint="eastAsia" w:cs="宋体" w:asciiTheme="minorEastAsia" w:hAnsiTheme="minorEastAsia"/>
                <w:b/>
                <w:bCs/>
                <w:color w:val="000000"/>
                <w:kern w:val="0"/>
                <w:sz w:val="21"/>
                <w:szCs w:val="18"/>
              </w:rPr>
              <w:t>主题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16" w:hRule="atLeast"/>
          <w:jc w:val="center"/>
        </w:trPr>
        <w:tc>
          <w:tcPr>
            <w:tcW w:w="3574" w:type="dxa"/>
            <w:vMerge w:val="restart"/>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领军企业转型升级暨成果交流</w:t>
            </w: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转型升级指导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16" w:hRule="atLeast"/>
          <w:jc w:val="center"/>
        </w:trPr>
        <w:tc>
          <w:tcPr>
            <w:tcW w:w="3574" w:type="dxa"/>
            <w:vMerge w:val="continue"/>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优秀案例分享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16" w:hRule="atLeast"/>
          <w:jc w:val="center"/>
        </w:trPr>
        <w:tc>
          <w:tcPr>
            <w:tcW w:w="3574" w:type="dxa"/>
            <w:vMerge w:val="continue"/>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合作成果交流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16" w:hRule="atLeast"/>
          <w:jc w:val="center"/>
        </w:trPr>
        <w:tc>
          <w:tcPr>
            <w:tcW w:w="3574"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领军企业家巡回周</w:t>
            </w: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前沿咨询、商业模式、系统提升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16" w:hRule="atLeast"/>
          <w:jc w:val="center"/>
        </w:trPr>
        <w:tc>
          <w:tcPr>
            <w:tcW w:w="3574"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领军企业家网络课堂</w:t>
            </w: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宏观经济、政策解读、行业发展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16" w:hRule="atLeast"/>
          <w:jc w:val="center"/>
        </w:trPr>
        <w:tc>
          <w:tcPr>
            <w:tcW w:w="3574" w:type="dxa"/>
            <w:vMerge w:val="restart"/>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领军企业家高端交流</w:t>
            </w: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领军企业家沙龙、私董会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16" w:hRule="atLeast"/>
          <w:jc w:val="center"/>
        </w:trPr>
        <w:tc>
          <w:tcPr>
            <w:tcW w:w="3574" w:type="dxa"/>
            <w:vMerge w:val="continue"/>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p>
        </w:tc>
        <w:tc>
          <w:tcPr>
            <w:tcW w:w="4252" w:type="dxa"/>
            <w:tcBorders>
              <w:top w:val="outset" w:color="auto" w:sz="6" w:space="0"/>
              <w:left w:val="outset" w:color="auto" w:sz="6" w:space="0"/>
              <w:bottom w:val="outset" w:color="auto" w:sz="6" w:space="0"/>
              <w:right w:val="outset" w:color="auto" w:sz="6" w:space="0"/>
            </w:tcBorders>
            <w:vAlign w:val="center"/>
          </w:tcPr>
          <w:p>
            <w:pPr>
              <w:widowControl/>
              <w:snapToGrid w:val="0"/>
              <w:spacing w:line="240" w:lineRule="auto"/>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领军企业家联谊会</w:t>
            </w:r>
          </w:p>
        </w:tc>
      </w:tr>
    </w:tbl>
    <w:p>
      <w:pPr>
        <w:snapToGrid w:val="0"/>
        <w:spacing w:after="190" w:afterLines="50" w:line="312" w:lineRule="auto"/>
        <w:rPr>
          <w:rFonts w:asciiTheme="minorEastAsia" w:hAnsiTheme="minorEastAsia"/>
          <w:b/>
          <w:color w:val="FF0000"/>
          <w:sz w:val="32"/>
          <w:szCs w:val="32"/>
        </w:rPr>
      </w:pPr>
      <w:r>
        <w:rPr>
          <w:rFonts w:hint="eastAsia" w:asciiTheme="minorEastAsia" w:hAnsiTheme="minorEastAsia"/>
          <w:b/>
          <w:color w:val="FF0000"/>
          <w:sz w:val="32"/>
          <w:szCs w:val="32"/>
        </w:rPr>
        <w:t>教学管理</w:t>
      </w:r>
    </w:p>
    <w:p>
      <w:pPr>
        <w:snapToGrid w:val="0"/>
        <w:spacing w:after="190" w:afterLines="50" w:line="312" w:lineRule="auto"/>
        <w:ind w:firstLine="420" w:firstLineChars="200"/>
        <w:rPr>
          <w:rFonts w:asciiTheme="minorEastAsia" w:hAnsiTheme="minorEastAsia"/>
          <w:b/>
          <w:sz w:val="21"/>
          <w:szCs w:val="21"/>
        </w:rPr>
      </w:pPr>
      <w:r>
        <w:rPr>
          <w:rFonts w:hint="eastAsia" w:asciiTheme="minorEastAsia" w:hAnsiTheme="minorEastAsia"/>
          <w:b/>
          <w:sz w:val="21"/>
          <w:szCs w:val="21"/>
        </w:rPr>
        <w:t>教学安排：</w:t>
      </w:r>
      <w:r>
        <w:rPr>
          <w:rFonts w:hint="eastAsia" w:asciiTheme="minorEastAsia" w:hAnsiTheme="minorEastAsia"/>
          <w:bCs/>
          <w:sz w:val="21"/>
          <w:szCs w:val="21"/>
        </w:rPr>
        <w:t>学制1年。面授课程16天（128学时），研学活动10天。每月集中授课1</w:t>
      </w:r>
      <w:r>
        <w:rPr>
          <w:rFonts w:asciiTheme="minorEastAsia" w:hAnsiTheme="minorEastAsia"/>
          <w:bCs/>
          <w:sz w:val="21"/>
          <w:szCs w:val="21"/>
        </w:rPr>
        <w:t>-2</w:t>
      </w:r>
      <w:r>
        <w:rPr>
          <w:rFonts w:hint="eastAsia" w:asciiTheme="minorEastAsia" w:hAnsiTheme="minorEastAsia"/>
          <w:bCs/>
          <w:sz w:val="21"/>
          <w:szCs w:val="21"/>
        </w:rPr>
        <w:t>次，每月3-</w:t>
      </w:r>
      <w:r>
        <w:rPr>
          <w:rFonts w:asciiTheme="minorEastAsia" w:hAnsiTheme="minorEastAsia"/>
          <w:bCs/>
          <w:sz w:val="21"/>
          <w:szCs w:val="21"/>
        </w:rPr>
        <w:t>5</w:t>
      </w:r>
      <w:r>
        <w:rPr>
          <w:rFonts w:hint="eastAsia" w:asciiTheme="minorEastAsia" w:hAnsiTheme="minorEastAsia"/>
          <w:bCs/>
          <w:sz w:val="21"/>
          <w:szCs w:val="21"/>
        </w:rPr>
        <w:t>天。</w:t>
      </w:r>
    </w:p>
    <w:p>
      <w:pPr>
        <w:snapToGrid w:val="0"/>
        <w:spacing w:after="190" w:afterLines="50" w:line="312" w:lineRule="auto"/>
        <w:ind w:firstLine="420" w:firstLineChars="200"/>
        <w:rPr>
          <w:rFonts w:asciiTheme="minorEastAsia" w:hAnsiTheme="minorEastAsia"/>
          <w:bCs/>
          <w:sz w:val="21"/>
          <w:szCs w:val="21"/>
        </w:rPr>
      </w:pPr>
      <w:r>
        <w:rPr>
          <w:rFonts w:hint="eastAsia" w:asciiTheme="minorEastAsia" w:hAnsiTheme="minorEastAsia"/>
          <w:b/>
          <w:sz w:val="21"/>
          <w:szCs w:val="21"/>
        </w:rPr>
        <w:t>开学日期：</w:t>
      </w:r>
      <w:r>
        <w:rPr>
          <w:rFonts w:hint="eastAsia" w:asciiTheme="minorEastAsia" w:hAnsiTheme="minorEastAsia"/>
          <w:bCs/>
          <w:sz w:val="21"/>
          <w:szCs w:val="21"/>
        </w:rPr>
        <w:t>2020年11月</w:t>
      </w:r>
    </w:p>
    <w:p>
      <w:pPr>
        <w:snapToGrid w:val="0"/>
        <w:spacing w:after="190" w:afterLines="50" w:line="312" w:lineRule="auto"/>
        <w:ind w:firstLine="420" w:firstLineChars="200"/>
        <w:rPr>
          <w:rFonts w:asciiTheme="minorEastAsia" w:hAnsiTheme="minorEastAsia"/>
          <w:bCs/>
          <w:sz w:val="21"/>
          <w:szCs w:val="21"/>
        </w:rPr>
      </w:pPr>
      <w:r>
        <w:rPr>
          <w:rFonts w:hint="eastAsia" w:asciiTheme="minorEastAsia" w:hAnsiTheme="minorEastAsia"/>
          <w:b/>
          <w:sz w:val="21"/>
          <w:szCs w:val="21"/>
        </w:rPr>
        <w:t>教学地点：</w:t>
      </w:r>
      <w:r>
        <w:rPr>
          <w:rFonts w:hint="eastAsia" w:asciiTheme="minorEastAsia" w:hAnsiTheme="minorEastAsia"/>
          <w:sz w:val="21"/>
          <w:szCs w:val="21"/>
        </w:rPr>
        <w:t>面授课程地点为</w:t>
      </w:r>
      <w:r>
        <w:rPr>
          <w:rFonts w:hint="eastAsia" w:asciiTheme="minorEastAsia" w:hAnsiTheme="minorEastAsia"/>
          <w:bCs/>
          <w:sz w:val="21"/>
          <w:szCs w:val="21"/>
        </w:rPr>
        <w:t>山东大学各校区所在地，研学课程地点为山东大学各研究机构及研学企业所在地，根据研学主题、行业与内容设计企业移动课堂。</w:t>
      </w:r>
    </w:p>
    <w:p>
      <w:pPr>
        <w:snapToGrid w:val="0"/>
        <w:spacing w:after="190" w:afterLines="50" w:line="312" w:lineRule="auto"/>
        <w:ind w:firstLine="420" w:firstLineChars="200"/>
        <w:jc w:val="center"/>
        <w:rPr>
          <w:rFonts w:asciiTheme="minorEastAsia" w:hAnsiTheme="minorEastAsia"/>
          <w:bCs/>
          <w:sz w:val="21"/>
          <w:szCs w:val="21"/>
        </w:rPr>
      </w:pPr>
      <w:r>
        <w:rPr>
          <w:rFonts w:asciiTheme="minorEastAsia" w:hAnsiTheme="minorEastAsia"/>
          <w:bCs/>
          <w:sz w:val="21"/>
          <w:szCs w:val="21"/>
        </w:rPr>
        <w:drawing>
          <wp:inline distT="0" distB="0" distL="0" distR="0">
            <wp:extent cx="2657475" cy="17011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02543" cy="1730264"/>
                    </a:xfrm>
                    <a:prstGeom prst="rect">
                      <a:avLst/>
                    </a:prstGeom>
                    <a:noFill/>
                  </pic:spPr>
                </pic:pic>
              </a:graphicData>
            </a:graphic>
          </wp:inline>
        </w:drawing>
      </w:r>
    </w:p>
    <w:p>
      <w:pPr>
        <w:snapToGrid w:val="0"/>
        <w:spacing w:after="190" w:afterLines="50" w:line="312" w:lineRule="auto"/>
        <w:ind w:firstLine="420" w:firstLineChars="200"/>
        <w:rPr>
          <w:rFonts w:asciiTheme="minorEastAsia" w:hAnsiTheme="minorEastAsia"/>
          <w:b/>
          <w:sz w:val="21"/>
          <w:szCs w:val="21"/>
        </w:rPr>
      </w:pPr>
      <w:r>
        <w:rPr>
          <w:rFonts w:hint="eastAsia" w:asciiTheme="minorEastAsia" w:hAnsiTheme="minorEastAsia"/>
          <w:b/>
          <w:sz w:val="21"/>
          <w:szCs w:val="21"/>
        </w:rPr>
        <w:t>研修费用：</w:t>
      </w:r>
      <w:r>
        <w:rPr>
          <w:rFonts w:hint="eastAsia" w:asciiTheme="minorEastAsia" w:hAnsiTheme="minorEastAsia"/>
          <w:bCs/>
          <w:sz w:val="21"/>
          <w:szCs w:val="21"/>
        </w:rPr>
        <w:t>学费49800元/人。其中，申请国家财政补贴10000元/人，学员自筹39800元/人。食宿交通和班费等自理。</w:t>
      </w:r>
    </w:p>
    <w:p>
      <w:pPr>
        <w:snapToGrid w:val="0"/>
        <w:spacing w:after="190" w:afterLines="50" w:line="312" w:lineRule="auto"/>
        <w:ind w:firstLine="420" w:firstLineChars="200"/>
        <w:rPr>
          <w:rFonts w:asciiTheme="minorEastAsia" w:hAnsiTheme="minorEastAsia"/>
          <w:bCs/>
          <w:sz w:val="21"/>
          <w:szCs w:val="21"/>
        </w:rPr>
      </w:pPr>
      <w:r>
        <w:rPr>
          <w:rFonts w:hint="eastAsia" w:asciiTheme="minorEastAsia" w:hAnsiTheme="minorEastAsia"/>
          <w:b/>
          <w:sz w:val="21"/>
          <w:szCs w:val="21"/>
        </w:rPr>
        <w:t>学员管理：</w:t>
      </w:r>
      <w:r>
        <w:rPr>
          <w:rFonts w:hint="eastAsia" w:asciiTheme="minorEastAsia" w:hAnsiTheme="minorEastAsia"/>
          <w:bCs/>
          <w:sz w:val="21"/>
          <w:szCs w:val="21"/>
        </w:rPr>
        <w:t>学员报名后有关信息资料转入山东大学管理学院校友库统一管理，建立领军人才信息库，进行学员动态管理。每个班级配备班主任一名，教务助理一名，负责整个班级的教学管理与服务工作，辅导员由工业和信息化部人才交流中心统一选派。</w:t>
      </w:r>
    </w:p>
    <w:p>
      <w:pPr>
        <w:snapToGrid w:val="0"/>
        <w:spacing w:after="190" w:afterLines="50" w:line="312" w:lineRule="auto"/>
        <w:ind w:firstLine="420" w:firstLineChars="200"/>
        <w:rPr>
          <w:rFonts w:asciiTheme="minorEastAsia" w:hAnsiTheme="minorEastAsia"/>
          <w:bCs/>
          <w:sz w:val="21"/>
          <w:szCs w:val="21"/>
        </w:rPr>
      </w:pPr>
      <w:r>
        <w:rPr>
          <w:rFonts w:hint="eastAsia" w:asciiTheme="minorEastAsia" w:hAnsiTheme="minorEastAsia"/>
          <w:b/>
          <w:sz w:val="21"/>
          <w:szCs w:val="21"/>
        </w:rPr>
        <w:t>证书授予：</w:t>
      </w:r>
      <w:r>
        <w:rPr>
          <w:rFonts w:hint="eastAsia" w:asciiTheme="minorEastAsia" w:hAnsiTheme="minorEastAsia"/>
          <w:bCs/>
          <w:sz w:val="21"/>
          <w:szCs w:val="21"/>
        </w:rPr>
        <w:t>学</w:t>
      </w:r>
      <w:r>
        <w:rPr>
          <w:rFonts w:hint="eastAsia" w:asciiTheme="minorEastAsia" w:hAnsiTheme="minorEastAsia"/>
          <w:bCs/>
          <w:spacing w:val="2"/>
          <w:sz w:val="21"/>
          <w:szCs w:val="21"/>
        </w:rPr>
        <w:t>员完成全部研修课程后颁发</w:t>
      </w:r>
      <w:r>
        <w:rPr>
          <w:rFonts w:hint="eastAsia" w:cs="Times New Roman" w:asciiTheme="minorEastAsia" w:hAnsiTheme="minorEastAsia"/>
          <w:spacing w:val="2"/>
          <w:sz w:val="21"/>
          <w:szCs w:val="21"/>
        </w:rPr>
        <w:t>由工业和信息化部企业经营管理人才素质提升工程协调小组办公室统一管理的“中小企业经营管理领军人才培训证书”；以及</w:t>
      </w:r>
      <w:r>
        <w:rPr>
          <w:rFonts w:hint="eastAsia" w:asciiTheme="minorEastAsia" w:hAnsiTheme="minorEastAsia"/>
          <w:spacing w:val="2"/>
          <w:sz w:val="21"/>
          <w:szCs w:val="21"/>
        </w:rPr>
        <w:t>山东大学结业证</w:t>
      </w:r>
      <w:r>
        <w:rPr>
          <w:rFonts w:hint="eastAsia" w:asciiTheme="minorEastAsia" w:hAnsiTheme="minorEastAsia"/>
          <w:sz w:val="21"/>
          <w:szCs w:val="21"/>
        </w:rPr>
        <w:t>书（加盖山东大学钢印）</w:t>
      </w:r>
      <w:r>
        <w:rPr>
          <w:rFonts w:hint="eastAsia" w:asciiTheme="minorEastAsia" w:hAnsiTheme="minorEastAsia"/>
          <w:bCs/>
          <w:sz w:val="21"/>
          <w:szCs w:val="21"/>
        </w:rPr>
        <w:t>。</w:t>
      </w:r>
    </w:p>
    <w:p>
      <w:pPr>
        <w:snapToGrid w:val="0"/>
        <w:spacing w:after="190" w:afterLines="50" w:line="312" w:lineRule="auto"/>
        <w:rPr>
          <w:b/>
          <w:color w:val="FF0000"/>
          <w:sz w:val="32"/>
          <w:szCs w:val="32"/>
        </w:rPr>
      </w:pPr>
      <w:r>
        <w:rPr>
          <w:rFonts w:hint="eastAsia"/>
          <w:b/>
          <w:color w:val="FF0000"/>
          <w:spacing w:val="-4"/>
          <w:sz w:val="32"/>
          <w:szCs w:val="32"/>
        </w:rPr>
        <w:t>招生对象</w:t>
      </w:r>
    </w:p>
    <w:p>
      <w:pPr>
        <w:snapToGrid w:val="0"/>
        <w:spacing w:after="190" w:afterLines="50" w:line="312" w:lineRule="auto"/>
        <w:ind w:firstLine="420" w:firstLineChars="200"/>
        <w:rPr>
          <w:b/>
          <w:color w:val="FF0000"/>
          <w:sz w:val="21"/>
          <w:szCs w:val="21"/>
        </w:rPr>
      </w:pPr>
      <w:r>
        <w:rPr>
          <w:rFonts w:hint="eastAsia" w:asciiTheme="minorEastAsia" w:hAnsiTheme="minorEastAsia"/>
          <w:sz w:val="21"/>
          <w:szCs w:val="21"/>
        </w:rPr>
        <w:t>计划招生对象主要为中小企业负责人或企业高级管理人员。培训对象主要为所在区域内成长性好、创新能力强、容纳就业强、处于龙头骨干地位的中小企业或发展潜力大的初创小微企业的高层经营管理人员，兼顾区域内中小企业各级管理部门及服务机构工作人员。</w:t>
      </w:r>
    </w:p>
    <w:p>
      <w:pPr>
        <w:snapToGrid w:val="0"/>
        <w:spacing w:after="190" w:afterLines="50" w:line="312" w:lineRule="auto"/>
        <w:rPr>
          <w:b/>
          <w:color w:val="FF0000"/>
          <w:spacing w:val="-4"/>
          <w:sz w:val="32"/>
          <w:szCs w:val="32"/>
        </w:rPr>
      </w:pPr>
      <w:r>
        <w:rPr>
          <w:rFonts w:hint="eastAsia"/>
          <w:b/>
          <w:color w:val="FF0000"/>
          <w:spacing w:val="-4"/>
          <w:sz w:val="32"/>
          <w:szCs w:val="32"/>
        </w:rPr>
        <w:t>报名条件</w:t>
      </w:r>
    </w:p>
    <w:p>
      <w:pPr>
        <w:snapToGrid w:val="0"/>
        <w:spacing w:after="190" w:afterLines="50" w:line="312" w:lineRule="auto"/>
        <w:rPr>
          <w:bCs/>
          <w:spacing w:val="-4"/>
          <w:sz w:val="21"/>
          <w:szCs w:val="21"/>
        </w:rPr>
      </w:pPr>
      <w:r>
        <w:rPr>
          <w:bCs/>
          <w:spacing w:val="-4"/>
          <w:sz w:val="21"/>
          <w:szCs w:val="21"/>
        </w:rPr>
        <w:t>1、中小企业高层管理者，担任企业法人代表、董事长或总经理、副总经理等主要领导职务， 年龄在 60 周岁以下，具有专科及以上学历或者具备同等学力，从事企业综合管理工作 3 年以上或承担科研团队带头人</w:t>
      </w:r>
      <w:r>
        <w:rPr>
          <w:rFonts w:hint="eastAsia"/>
          <w:bCs/>
          <w:spacing w:val="-4"/>
          <w:sz w:val="21"/>
          <w:szCs w:val="21"/>
        </w:rPr>
        <w:t>；</w:t>
      </w:r>
    </w:p>
    <w:p>
      <w:pPr>
        <w:snapToGrid w:val="0"/>
        <w:spacing w:after="190" w:afterLines="50" w:line="312" w:lineRule="auto"/>
        <w:rPr>
          <w:bCs/>
          <w:spacing w:val="-4"/>
          <w:sz w:val="21"/>
          <w:szCs w:val="21"/>
        </w:rPr>
      </w:pPr>
      <w:r>
        <w:rPr>
          <w:bCs/>
          <w:spacing w:val="-4"/>
          <w:sz w:val="21"/>
          <w:szCs w:val="21"/>
        </w:rPr>
        <w:t xml:space="preserve">2、企业家本人或所领导企业对所在行业做出过突出贡献，所领导的企业为所在地区产业集群的龙头企业，或属于地区重点扶持产业企业；  </w:t>
      </w:r>
    </w:p>
    <w:p>
      <w:pPr>
        <w:snapToGrid w:val="0"/>
        <w:spacing w:after="190" w:afterLines="50" w:line="312" w:lineRule="auto"/>
        <w:rPr>
          <w:rFonts w:hint="eastAsia"/>
          <w:bCs/>
          <w:spacing w:val="-4"/>
          <w:sz w:val="21"/>
          <w:szCs w:val="21"/>
        </w:rPr>
      </w:pPr>
      <w:r>
        <w:rPr>
          <w:bCs/>
          <w:spacing w:val="-4"/>
          <w:sz w:val="21"/>
          <w:szCs w:val="21"/>
        </w:rPr>
        <w:t>3、企业家本人及所领导企业具有良好的公众形象，能自觉承担社会责任。</w:t>
      </w:r>
    </w:p>
    <w:p>
      <w:pPr>
        <w:snapToGrid w:val="0"/>
        <w:spacing w:after="190" w:afterLines="50" w:line="312" w:lineRule="auto"/>
        <w:jc w:val="left"/>
        <w:rPr>
          <w:rFonts w:asciiTheme="minorEastAsia" w:hAnsiTheme="minorEastAsia"/>
          <w:b/>
          <w:color w:val="FF0000"/>
          <w:sz w:val="32"/>
          <w:szCs w:val="32"/>
        </w:rPr>
      </w:pPr>
      <w:r>
        <w:rPr>
          <w:rFonts w:hint="eastAsia" w:asciiTheme="minorEastAsia" w:hAnsiTheme="minorEastAsia"/>
          <w:b/>
          <w:color w:val="FF0000"/>
          <w:sz w:val="32"/>
          <w:szCs w:val="32"/>
        </w:rPr>
        <w:t>选拔流程</w:t>
      </w:r>
    </w:p>
    <w:p>
      <w:pPr>
        <w:snapToGrid w:val="0"/>
        <w:spacing w:after="190" w:afterLines="50" w:line="312" w:lineRule="auto"/>
        <w:rPr>
          <w:rFonts w:asciiTheme="minorEastAsia" w:hAnsiTheme="minorEastAsia"/>
          <w:sz w:val="21"/>
          <w:szCs w:val="21"/>
        </w:rPr>
      </w:pPr>
      <w:r>
        <w:rPr>
          <w:rFonts w:hint="eastAsia" w:asciiTheme="minorEastAsia" w:hAnsiTheme="minorEastAsia"/>
          <w:sz w:val="21"/>
          <w:szCs w:val="21"/>
        </w:rPr>
        <w:t>1、提交报名审核表，接受资格预审。</w:t>
      </w:r>
    </w:p>
    <w:p>
      <w:pPr>
        <w:snapToGrid w:val="0"/>
        <w:spacing w:after="190" w:afterLines="50" w:line="312" w:lineRule="auto"/>
        <w:rPr>
          <w:rFonts w:cs="Times New Roman" w:asciiTheme="minorEastAsia" w:hAnsiTheme="minorEastAsia"/>
          <w:sz w:val="21"/>
          <w:szCs w:val="21"/>
        </w:rPr>
      </w:pPr>
      <w:r>
        <w:rPr>
          <w:rFonts w:hint="eastAsia" w:asciiTheme="minorEastAsia" w:hAnsiTheme="minorEastAsia"/>
          <w:sz w:val="21"/>
          <w:szCs w:val="21"/>
        </w:rPr>
        <w:t>2、</w:t>
      </w:r>
      <w:r>
        <w:rPr>
          <w:rFonts w:hint="eastAsia" w:cs="Times New Roman" w:asciiTheme="minorEastAsia" w:hAnsiTheme="minorEastAsia"/>
          <w:sz w:val="21"/>
          <w:szCs w:val="21"/>
        </w:rPr>
        <w:t>学员信息由山东大学与工业和信息化部企业经营管理人才素质提升工程协调小组办公室审核后发放入学通知书”。</w:t>
      </w:r>
    </w:p>
    <w:p>
      <w:pPr>
        <w:snapToGrid w:val="0"/>
        <w:spacing w:line="312" w:lineRule="auto"/>
        <w:rPr>
          <w:rFonts w:cs="Times New Roman" w:asciiTheme="minorEastAsia" w:hAnsiTheme="minorEastAsia"/>
          <w:sz w:val="21"/>
          <w:szCs w:val="21"/>
        </w:rPr>
      </w:pPr>
      <w:r>
        <w:rPr>
          <w:rFonts w:hint="eastAsia" w:cs="Times New Roman" w:asciiTheme="minorEastAsia" w:hAnsiTheme="minorEastAsia"/>
          <w:sz w:val="21"/>
          <w:szCs w:val="21"/>
        </w:rPr>
        <w:t>3、经审核后，请将学费及其他相关费用汇至山东大学（请备注：</w:t>
      </w:r>
      <w:r>
        <w:rPr>
          <w:rFonts w:hint="eastAsia" w:cs="Times New Roman" w:asciiTheme="minorEastAsia" w:hAnsiTheme="minorEastAsia"/>
          <w:b/>
          <w:sz w:val="21"/>
          <w:szCs w:val="21"/>
        </w:rPr>
        <w:t>姓名+管院+工信部领军人才</w:t>
      </w:r>
      <w:r>
        <w:rPr>
          <w:rFonts w:hint="eastAsia" w:cs="Times New Roman" w:asciiTheme="minorEastAsia" w:hAnsiTheme="minorEastAsia"/>
          <w:sz w:val="21"/>
          <w:szCs w:val="21"/>
        </w:rPr>
        <w:t>）</w:t>
      </w:r>
    </w:p>
    <w:p>
      <w:pPr>
        <w:snapToGrid w:val="0"/>
        <w:spacing w:line="312" w:lineRule="auto"/>
        <w:rPr>
          <w:rFonts w:cs="Times New Roman" w:asciiTheme="minorEastAsia" w:hAnsiTheme="minorEastAsia"/>
          <w:sz w:val="21"/>
          <w:szCs w:val="21"/>
        </w:rPr>
      </w:pPr>
      <w:r>
        <w:rPr>
          <w:rFonts w:hint="eastAsia" w:cs="Times New Roman" w:asciiTheme="minorEastAsia" w:hAnsiTheme="minorEastAsia"/>
          <w:sz w:val="21"/>
          <w:szCs w:val="21"/>
        </w:rPr>
        <w:t>户 名：山东大学</w:t>
      </w:r>
    </w:p>
    <w:p>
      <w:pPr>
        <w:snapToGrid w:val="0"/>
        <w:spacing w:line="312" w:lineRule="auto"/>
        <w:rPr>
          <w:rFonts w:cs="Times New Roman" w:asciiTheme="minorEastAsia" w:hAnsiTheme="minorEastAsia"/>
          <w:sz w:val="21"/>
          <w:szCs w:val="21"/>
        </w:rPr>
      </w:pPr>
      <w:r>
        <w:rPr>
          <w:rFonts w:hint="eastAsia" w:cs="Times New Roman" w:asciiTheme="minorEastAsia" w:hAnsiTheme="minorEastAsia"/>
          <w:sz w:val="21"/>
          <w:szCs w:val="21"/>
        </w:rPr>
        <w:t>开户行：</w:t>
      </w:r>
      <w:r>
        <w:rPr>
          <w:rFonts w:hint="eastAsia" w:cs="Times New Roman" w:asciiTheme="minorEastAsia" w:hAnsiTheme="minorEastAsia"/>
          <w:color w:val="000000"/>
          <w:kern w:val="0"/>
          <w:sz w:val="21"/>
          <w:szCs w:val="21"/>
        </w:rPr>
        <w:t>中国银行济南历城支行</w:t>
      </w:r>
    </w:p>
    <w:p>
      <w:pPr>
        <w:snapToGrid w:val="0"/>
        <w:spacing w:after="190" w:afterLines="50" w:line="312" w:lineRule="auto"/>
        <w:rPr>
          <w:rFonts w:cs="Times New Roman" w:asciiTheme="minorEastAsia" w:hAnsiTheme="minorEastAsia"/>
          <w:color w:val="000000"/>
          <w:kern w:val="0"/>
          <w:sz w:val="21"/>
          <w:szCs w:val="21"/>
        </w:rPr>
      </w:pPr>
      <w:r>
        <w:rPr>
          <w:rFonts w:hint="eastAsia" w:cs="Times New Roman" w:asciiTheme="minorEastAsia" w:hAnsiTheme="minorEastAsia"/>
          <w:sz w:val="21"/>
          <w:szCs w:val="21"/>
        </w:rPr>
        <w:t>账号：</w:t>
      </w:r>
      <w:r>
        <w:rPr>
          <w:rFonts w:cs="Times New Roman" w:asciiTheme="minorEastAsia" w:hAnsiTheme="minorEastAsia"/>
          <w:color w:val="000000"/>
          <w:kern w:val="0"/>
          <w:sz w:val="21"/>
          <w:szCs w:val="21"/>
        </w:rPr>
        <w:t>244206255768</w:t>
      </w:r>
    </w:p>
    <w:p>
      <w:pPr>
        <w:snapToGrid w:val="0"/>
        <w:spacing w:after="190" w:afterLines="50" w:line="312" w:lineRule="auto"/>
        <w:rPr>
          <w:rFonts w:cs="Times New Roman" w:asciiTheme="minorEastAsia" w:hAnsiTheme="minorEastAsia"/>
          <w:sz w:val="21"/>
          <w:szCs w:val="21"/>
        </w:rPr>
      </w:pPr>
      <w:r>
        <w:rPr>
          <w:rFonts w:hint="eastAsia" w:cs="Times New Roman" w:asciiTheme="minorEastAsia" w:hAnsiTheme="minorEastAsia"/>
          <w:sz w:val="21"/>
          <w:szCs w:val="21"/>
        </w:rPr>
        <w:t>4、学员携带相关材料报到根据报到通知报到，报名地点：山东大学管理学院</w:t>
      </w:r>
    </w:p>
    <w:p>
      <w:pPr>
        <w:snapToGrid w:val="0"/>
        <w:spacing w:after="190" w:afterLines="50" w:line="312" w:lineRule="auto"/>
        <w:rPr>
          <w:rFonts w:hint="eastAsia" w:cs="Times New Roman" w:asciiTheme="minorEastAsia" w:hAnsiTheme="minorEastAsia"/>
          <w:sz w:val="21"/>
          <w:szCs w:val="21"/>
        </w:rPr>
      </w:pPr>
      <w:r>
        <w:rPr>
          <w:rFonts w:hint="eastAsia" w:cs="Times New Roman" w:asciiTheme="minorEastAsia" w:hAnsiTheme="minorEastAsia"/>
          <w:sz w:val="21"/>
          <w:szCs w:val="21"/>
        </w:rPr>
        <w:t>5、参加开学仪式，正式入学。</w:t>
      </w:r>
    </w:p>
    <w:p>
      <w:pPr>
        <w:snapToGrid w:val="0"/>
        <w:spacing w:after="190" w:afterLines="50" w:line="312" w:lineRule="auto"/>
        <w:rPr>
          <w:rFonts w:asciiTheme="minorEastAsia" w:hAnsiTheme="minorEastAsia"/>
          <w:b/>
          <w:color w:val="FF0000"/>
          <w:sz w:val="32"/>
          <w:szCs w:val="32"/>
        </w:rPr>
      </w:pPr>
      <w:r>
        <w:rPr>
          <w:rFonts w:hint="eastAsia" w:asciiTheme="minorEastAsia" w:hAnsiTheme="minorEastAsia"/>
          <w:b/>
          <w:color w:val="FF0000"/>
          <w:sz w:val="32"/>
          <w:szCs w:val="32"/>
        </w:rPr>
        <w:t>备选师资</w:t>
      </w:r>
    </w:p>
    <w:p>
      <w:pPr>
        <w:widowControl/>
        <w:snapToGrid w:val="0"/>
        <w:spacing w:after="190" w:afterLines="50" w:line="312" w:lineRule="auto"/>
        <w:rPr>
          <w:rFonts w:asciiTheme="minorEastAsia" w:hAnsiTheme="minorEastAsia"/>
          <w:sz w:val="21"/>
          <w:szCs w:val="21"/>
        </w:rPr>
      </w:pPr>
      <w:bookmarkStart w:id="6" w:name="37"/>
      <w:bookmarkEnd w:id="6"/>
      <w:bookmarkStart w:id="7" w:name="36"/>
      <w:bookmarkEnd w:id="7"/>
      <w:bookmarkStart w:id="8" w:name="41"/>
      <w:bookmarkEnd w:id="8"/>
      <w:bookmarkStart w:id="9" w:name="43"/>
      <w:bookmarkEnd w:id="9"/>
      <w:bookmarkStart w:id="10" w:name="44"/>
      <w:bookmarkEnd w:id="10"/>
      <w:bookmarkStart w:id="11" w:name="48"/>
      <w:bookmarkEnd w:id="11"/>
      <w:bookmarkStart w:id="12" w:name="50"/>
      <w:bookmarkEnd w:id="12"/>
      <w:r>
        <w:rPr>
          <w:rFonts w:cs="楷体_GB2312" w:asciiTheme="minorEastAsia" w:hAnsiTheme="minorEastAsia"/>
          <w:b/>
          <w:bCs/>
          <w:color w:val="000000"/>
          <w:spacing w:val="-1"/>
          <w:sz w:val="21"/>
          <w:szCs w:val="21"/>
        </w:rPr>
        <w:t>武常岐</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山东</w:t>
      </w:r>
      <w:r>
        <w:rPr>
          <w:rFonts w:cs="楷体_GB2312" w:asciiTheme="minorEastAsia" w:hAnsiTheme="minorEastAsia"/>
          <w:color w:val="000000"/>
          <w:spacing w:val="-4"/>
          <w:sz w:val="21"/>
          <w:szCs w:val="21"/>
        </w:rPr>
        <w:t>大学讲席教授</w:t>
      </w:r>
      <w:r>
        <w:rPr>
          <w:rFonts w:hint="eastAsia" w:asciiTheme="minorEastAsia" w:hAnsiTheme="minorEastAsia"/>
          <w:spacing w:val="-4"/>
          <w:sz w:val="21"/>
          <w:szCs w:val="21"/>
        </w:rPr>
        <w:t>、</w:t>
      </w:r>
      <w:r>
        <w:rPr>
          <w:rFonts w:cs="楷体_GB2312" w:asciiTheme="minorEastAsia" w:hAnsiTheme="minorEastAsia"/>
          <w:color w:val="000000"/>
          <w:spacing w:val="-4"/>
          <w:sz w:val="21"/>
          <w:szCs w:val="21"/>
        </w:rPr>
        <w:t>山东大学管理学院院长</w:t>
      </w:r>
      <w:r>
        <w:rPr>
          <w:rFonts w:hint="eastAsia" w:asciiTheme="minorEastAsia" w:hAnsiTheme="minorEastAsia"/>
          <w:spacing w:val="-4"/>
          <w:sz w:val="21"/>
          <w:szCs w:val="21"/>
        </w:rPr>
        <w:t>、</w:t>
      </w:r>
      <w:r>
        <w:rPr>
          <w:rFonts w:cs="楷体_GB2312" w:asciiTheme="minorEastAsia" w:hAnsiTheme="minorEastAsia"/>
          <w:color w:val="000000"/>
          <w:spacing w:val="-4"/>
          <w:sz w:val="21"/>
          <w:szCs w:val="21"/>
        </w:rPr>
        <w:t>北京大学国家高新技术产业开发区发展战略研究院院长</w:t>
      </w:r>
      <w:r>
        <w:rPr>
          <w:rFonts w:hint="eastAsia" w:asciiTheme="minorEastAsia" w:hAnsiTheme="minorEastAsia"/>
          <w:spacing w:val="-4"/>
          <w:sz w:val="21"/>
          <w:szCs w:val="21"/>
        </w:rPr>
        <w:t>、</w:t>
      </w:r>
      <w:r>
        <w:rPr>
          <w:rFonts w:cs="楷体_GB2312" w:asciiTheme="minorEastAsia" w:hAnsiTheme="minorEastAsia"/>
          <w:color w:val="000000"/>
          <w:spacing w:val="-4"/>
          <w:sz w:val="21"/>
          <w:szCs w:val="21"/>
        </w:rPr>
        <w:t>北京大学光华领导力研究中心主任</w:t>
      </w:r>
      <w:r>
        <w:rPr>
          <w:rFonts w:hint="eastAsia" w:asciiTheme="minorEastAsia" w:hAnsiTheme="minorEastAsia"/>
          <w:spacing w:val="-4"/>
          <w:sz w:val="21"/>
          <w:szCs w:val="21"/>
        </w:rPr>
        <w:t>。</w:t>
      </w:r>
      <w:r>
        <w:rPr>
          <w:rFonts w:cs="楷体_GB2312" w:asciiTheme="minorEastAsia" w:hAnsiTheme="minorEastAsia"/>
          <w:color w:val="000000"/>
          <w:spacing w:val="-4"/>
          <w:sz w:val="21"/>
          <w:szCs w:val="21"/>
        </w:rPr>
        <w:t>研究领域为战略管理、国际商务和产业经济学。</w:t>
      </w:r>
    </w:p>
    <w:p>
      <w:pPr>
        <w:widowControl/>
        <w:snapToGrid w:val="0"/>
        <w:spacing w:after="190" w:afterLines="50" w:line="312" w:lineRule="auto"/>
        <w:rPr>
          <w:rFonts w:cs="楷体_GB2312" w:asciiTheme="minorEastAsia" w:hAnsiTheme="minorEastAsia"/>
          <w:color w:val="000000"/>
          <w:spacing w:val="-1"/>
          <w:sz w:val="21"/>
          <w:szCs w:val="21"/>
        </w:rPr>
      </w:pPr>
      <w:bookmarkStart w:id="13" w:name="15"/>
      <w:bookmarkEnd w:id="13"/>
      <w:r>
        <w:rPr>
          <w:rFonts w:cs="楷体_GB2312" w:asciiTheme="minorEastAsia" w:hAnsiTheme="minorEastAsia"/>
          <w:b/>
          <w:bCs/>
          <w:color w:val="000000"/>
          <w:spacing w:val="-1"/>
          <w:sz w:val="21"/>
          <w:szCs w:val="21"/>
        </w:rPr>
        <w:t>徐向艺</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山东大学特聘教授</w:t>
      </w:r>
      <w:r>
        <w:rPr>
          <w:rFonts w:hint="eastAsia" w:cs="楷体_GB2312" w:asciiTheme="minorEastAsia" w:hAnsiTheme="minorEastAsia"/>
          <w:color w:val="000000"/>
          <w:spacing w:val="-1"/>
          <w:sz w:val="21"/>
          <w:szCs w:val="21"/>
        </w:rPr>
        <w:t>、博士生导师、国家级教学名师，国家高层次人才支持计划（万人计划）领军人才</w:t>
      </w:r>
      <w:r>
        <w:rPr>
          <w:rFonts w:cs="楷体_GB2312" w:asciiTheme="minorEastAsia" w:hAnsiTheme="minorEastAsia"/>
          <w:color w:val="000000"/>
          <w:spacing w:val="-1"/>
          <w:sz w:val="21"/>
          <w:szCs w:val="21"/>
        </w:rPr>
        <w:t>山东大学公司治理研究中心主任</w:t>
      </w:r>
      <w:r>
        <w:rPr>
          <w:rFonts w:hint="eastAsia" w:cs="楷体_GB2312" w:asciiTheme="minorEastAsia" w:hAnsiTheme="minorEastAsia"/>
          <w:color w:val="000000"/>
          <w:spacing w:val="-1"/>
          <w:sz w:val="21"/>
          <w:szCs w:val="21"/>
        </w:rPr>
        <w:t>。</w:t>
      </w:r>
    </w:p>
    <w:p>
      <w:pPr>
        <w:widowControl/>
        <w:snapToGrid w:val="0"/>
        <w:spacing w:after="190" w:afterLines="50" w:line="312" w:lineRule="auto"/>
        <w:rPr>
          <w:rFonts w:cs="楷体_GB2312" w:asciiTheme="minorEastAsia" w:hAnsiTheme="minorEastAsia"/>
          <w:color w:val="000000"/>
          <w:spacing w:val="-1"/>
          <w:sz w:val="21"/>
          <w:szCs w:val="21"/>
        </w:rPr>
      </w:pPr>
      <w:r>
        <w:rPr>
          <w:rFonts w:asciiTheme="minorEastAsia" w:hAnsiTheme="minorEastAsia"/>
          <w:b/>
          <w:bCs/>
          <w:sz w:val="24"/>
          <w:szCs w:val="24"/>
        </w:rPr>
        <mc:AlternateContent>
          <mc:Choice Requires="wps">
            <w:drawing>
              <wp:anchor distT="0" distB="0" distL="114300" distR="114300" simplePos="0" relativeHeight="25168179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2" name="任意多边形: 形状 1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102" o:spid="_x0000_s1026" o:spt="100" style="position:absolute;left:0pt;margin-left:0pt;margin-top:0pt;height:50pt;width:50pt;visibility:hidden;z-index:25168179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NoCNpjOAAAABQEAAA8AAAAAAAAAAQAgAAAAIgAAAGRy&#10;cy9kb3ducmV2LnhtbFBLAQIUABQAAAAIAIdO4kBqS7vMngMAAOcKAAAOAAAAAAAAAAEAIAAAAB0B&#10;AABkcnMvZTJvRG9jLnhtbFBLBQYAAAAABgAGAFkBAAAt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281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0" name="任意多边形: 形状 1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100" o:spid="_x0000_s1026" o:spt="100" style="position:absolute;left:0pt;margin-left:0pt;margin-top:0pt;height:50pt;width:50pt;visibility:hidden;z-index:251682816;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&#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Cm3a+Y0AAAAAUBAAAPAAAAAAAAAAEAIAAAACIAAABk&#10;cnMvZG93bnJldi54bWxQSwECFAAUAAAACACHTuJAgfUzop0DAADnCgAADgAAAAAAAAABACAAAAAf&#10;AQAAZHJzL2Uyb0RvYy54bWxQSwUGAAAAAAYABgBZAQAALgc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384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8" name="任意多边形: 形状 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98" o:spid="_x0000_s1026" o:spt="100" style="position:absolute;left:0pt;margin-left:0pt;margin-top:0pt;height:50pt;width:50pt;visibility:hidden;z-index:25168384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Luijam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48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6" name="任意多边形: 形状 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96" o:spid="_x0000_s1026" o:spt="100" style="position:absolute;left:0pt;margin-left:0pt;margin-top:0pt;height:50pt;width:50pt;visibility:hidden;z-index:25168486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2gI2mM4AAAAFAQAADwAAAAAAAAABACAAAAAiAAAA&#10;ZHJzL2Rvd25yZXYueG1sUEsBAhQAFAAAAAgAh07iQE+PHuugAwAA5QoAAA4AAAAAAAAAAQAgAAAA&#10;HQEAAGRycy9lMm9Eb2MueG1sUEsFBgAAAAAGAAYAWQEAAC8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58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4" name="任意多边形: 形状 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94" o:spid="_x0000_s1026" o:spt="100" style="position:absolute;left:0pt;margin-left:0pt;margin-top:0pt;height:50pt;width:50pt;visibility:hidden;z-index:25168588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2gI2mM4AAAAFAQAADwAAAAAAAAABACAAAAAiAAAA&#10;ZHJzL2Rvd25yZXYueG1sUEsBAhQAFAAAAAgAh07iQJ5YqD+gAwAA5QoAAA4AAAAAAAAAAQAgAAAA&#10;HQEAAGRycy9lMm9Eb2MueG1sUEsFBgAAAAAGAAYAWQEAAC8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69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2" name="任意多边形: 形状 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92" o:spid="_x0000_s1026" o:spt="100" style="position:absolute;left:0pt;margin-left:0pt;margin-top:0pt;height:50pt;width:50pt;visibility:hidden;z-index:25168691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&#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DaAjaYzgAAAAUBAAAPAAAAAAAAAAEAIAAAACIAAABk&#10;cnMvZG93bnJldi54bWxQSwECFAAUAAAACACHTuJArCYCmZ8DAADlCgAADgAAAAAAAAABACAAAAAd&#10;AQAAZHJzL2Uyb0RvYy54bWxQSwUGAAAAAAYABgBZAQAALg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79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0" name="任意多边形: 形状 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90" o:spid="_x0000_s1026" o:spt="100" style="position:absolute;left:0pt;margin-left:0pt;margin-top:0pt;height:50pt;width:50pt;visibility:hidden;z-index:25168793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H3xtE2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89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8" name="任意多边形: 形状 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88" o:spid="_x0000_s1026" o:spt="100" style="position:absolute;left:0pt;margin-left:0pt;margin-top:0pt;height:50pt;width:50pt;visibility:hidden;z-index:25168896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RC7U8nQMAAOU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NELtTy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899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6" name="任意多边形: 形状 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86" o:spid="_x0000_s1026" o:spt="100" style="position:absolute;left:0pt;margin-left:0pt;margin-top:0pt;height:50pt;width:50pt;visibility:hidden;z-index:25168998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lJiZ+mw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NoCNpjOAAAABQEAAA8AAAAAAAAAAQAgAAAAIgAAAGRycy9k&#10;b3ducmV2LnhtbFBLAQIUABQAAAAIAIdO4kAlJiZ+mwMAAOUKAAAOAAAAAAAAAAEAIAAAAB0BAABk&#10;cnMvZTJvRG9jLnhtbFBLBQYAAAAABgAGAFkBAAAq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10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4" name="任意多边形: 形状 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84" o:spid="_x0000_s1026" o:spt="100" style="position:absolute;left:0pt;margin-left:0pt;margin-top:0pt;height:50pt;width:50pt;visibility:hidden;z-index:25169100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08ZCqnA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aAjaYzgAAAAUBAAAPAAAAAAAAAAEAIAAAACIAAABkcnMv&#10;ZG93bnJldi54bWxQSwECFAAUAAAACACHTuJA9PGQqpwDAADlCgAADgAAAAAAAAABACAAAAAdAQAA&#10;ZHJzL2Uyb0RvYy54bWxQSwUGAAAAAAYABgBZAQAAKw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cs="楷体_GB2312" w:asciiTheme="minorEastAsia" w:hAnsiTheme="minorEastAsia"/>
          <w:b/>
          <w:bCs/>
          <w:color w:val="000000"/>
          <w:spacing w:val="-1"/>
          <w:sz w:val="21"/>
          <w:szCs w:val="21"/>
        </w:rPr>
        <w:t>丁荣贵</w:t>
      </w:r>
      <w:r>
        <w:rPr>
          <w:rFonts w:hint="eastAsia" w:asciiTheme="minorEastAsia" w:hAnsiTheme="minorEastAsia"/>
          <w:sz w:val="21"/>
          <w:szCs w:val="21"/>
        </w:rPr>
        <w:t>：山东大学管理学院教授、博士生导师。</w:t>
      </w:r>
      <w:r>
        <w:rPr>
          <w:rFonts w:cs="楷体_GB2312" w:asciiTheme="minorEastAsia" w:hAnsiTheme="minorEastAsia"/>
          <w:spacing w:val="-1"/>
          <w:sz w:val="21"/>
          <w:szCs w:val="21"/>
        </w:rPr>
        <w:t>国际项目管理协</w:t>
      </w:r>
      <w:r>
        <w:rPr>
          <w:rFonts w:cs="楷体_GB2312" w:asciiTheme="minorEastAsia" w:hAnsiTheme="minorEastAsia"/>
          <w:color w:val="000000"/>
          <w:spacing w:val="-1"/>
          <w:sz w:val="21"/>
          <w:szCs w:val="21"/>
        </w:rPr>
        <w:t>会（IPMA）全球研究协调人</w:t>
      </w:r>
      <w:r>
        <w:rPr>
          <w:rFonts w:hint="eastAsia" w:asciiTheme="minorEastAsia" w:hAnsiTheme="minorEastAsia"/>
          <w:sz w:val="21"/>
          <w:szCs w:val="21"/>
        </w:rPr>
        <w:t>、</w:t>
      </w:r>
      <w:r>
        <w:rPr>
          <w:rFonts w:cs="楷体_GB2312" w:asciiTheme="minorEastAsia" w:hAnsiTheme="minorEastAsia"/>
          <w:color w:val="000000"/>
          <w:spacing w:val="-1"/>
          <w:sz w:val="21"/>
          <w:szCs w:val="21"/>
        </w:rPr>
        <w:t>国际项目管理协会（IPMA）全球卓越项目管理奖终审委员</w:t>
      </w:r>
      <w:r>
        <w:rPr>
          <w:rFonts w:hint="eastAsia" w:asciiTheme="minorEastAsia" w:hAnsiTheme="minorEastAsia"/>
          <w:sz w:val="21"/>
          <w:szCs w:val="21"/>
        </w:rPr>
        <w:t>、</w:t>
      </w:r>
      <w:r>
        <w:rPr>
          <w:rFonts w:cs="楷体_GB2312" w:asciiTheme="minorEastAsia" w:hAnsiTheme="minorEastAsia"/>
          <w:color w:val="000000"/>
          <w:spacing w:val="-1"/>
          <w:sz w:val="21"/>
          <w:szCs w:val="21"/>
        </w:rPr>
        <w:t>IPMA</w:t>
      </w:r>
      <w:r>
        <w:rPr>
          <w:rFonts w:cs="Calibri" w:asciiTheme="minorEastAsia" w:hAnsiTheme="minorEastAsia"/>
          <w:color w:val="000000"/>
          <w:spacing w:val="-1"/>
          <w:sz w:val="21"/>
          <w:szCs w:val="21"/>
        </w:rPr>
        <w:t> </w:t>
      </w:r>
      <w:r>
        <w:rPr>
          <w:rFonts w:cs="楷体_GB2312" w:asciiTheme="minorEastAsia" w:hAnsiTheme="minorEastAsia"/>
          <w:color w:val="000000"/>
          <w:spacing w:val="-1"/>
          <w:sz w:val="21"/>
          <w:szCs w:val="21"/>
        </w:rPr>
        <w:t>项目管理专业资质认证评估师</w:t>
      </w:r>
      <w:r>
        <w:rPr>
          <w:rFonts w:hint="eastAsia" w:asciiTheme="minorEastAsia" w:hAnsiTheme="minorEastAsia"/>
          <w:sz w:val="21"/>
          <w:szCs w:val="21"/>
        </w:rPr>
        <w:t>、</w:t>
      </w:r>
      <w:r>
        <w:rPr>
          <w:rFonts w:cs="楷体_GB2312" w:asciiTheme="minorEastAsia" w:hAnsiTheme="minorEastAsia"/>
          <w:color w:val="000000"/>
          <w:spacing w:val="-1"/>
          <w:sz w:val="21"/>
          <w:szCs w:val="21"/>
        </w:rPr>
        <w:t>European</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Project</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Management</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Journal</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编委</w:t>
      </w:r>
      <w:r>
        <w:rPr>
          <w:rFonts w:hint="eastAsia" w:asciiTheme="minorEastAsia" w:hAnsiTheme="minorEastAsia"/>
          <w:sz w:val="21"/>
          <w:szCs w:val="21"/>
        </w:rPr>
        <w:t>。</w:t>
      </w:r>
      <w:r>
        <w:rPr>
          <w:rFonts w:cs="楷体_GB2312" w:asciiTheme="minorEastAsia" w:hAnsiTheme="minorEastAsia"/>
          <w:color w:val="000000"/>
          <w:spacing w:val="-1"/>
          <w:sz w:val="21"/>
          <w:szCs w:val="21"/>
        </w:rPr>
        <w:t>研究方向是项目管理、项目治理、管理决策，主讲课程有项目管理、项目管理前沿等。2007</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入选教育新世纪优秀人才，是山东大学爱岗奉献模范人物</w:t>
      </w:r>
      <w:r>
        <w:rPr>
          <w:rFonts w:hint="eastAsia" w:cs="楷体_GB2312" w:asciiTheme="minorEastAsia" w:hAnsiTheme="minorEastAsia"/>
          <w:color w:val="000000"/>
          <w:spacing w:val="-1"/>
          <w:sz w:val="21"/>
          <w:szCs w:val="21"/>
        </w:rPr>
        <w:t>。</w:t>
      </w:r>
    </w:p>
    <w:p>
      <w:pPr>
        <w:widowControl/>
        <w:snapToGrid w:val="0"/>
        <w:spacing w:after="190" w:afterLines="50" w:line="312" w:lineRule="auto"/>
        <w:rPr>
          <w:rFonts w:cs="楷体_GB2312" w:asciiTheme="minorEastAsia" w:hAnsiTheme="minorEastAsia"/>
          <w:color w:val="000000"/>
          <w:spacing w:val="-1"/>
          <w:sz w:val="21"/>
          <w:szCs w:val="21"/>
        </w:rPr>
      </w:pPr>
      <w:r>
        <w:rPr>
          <w:rFonts w:cs="华文仿宋" w:asciiTheme="minorEastAsia" w:hAnsiTheme="minorEastAsia"/>
          <w:b/>
          <w:bCs/>
          <w:color w:val="000000"/>
          <w:sz w:val="21"/>
          <w:szCs w:val="21"/>
        </w:rPr>
        <w:t>陈志军</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山东大学国际创新转化学院</w:t>
      </w:r>
      <w:r>
        <w:rPr>
          <w:rFonts w:cs="楷体_GB2312" w:asciiTheme="minorEastAsia" w:hAnsiTheme="minorEastAsia"/>
          <w:spacing w:val="-1"/>
          <w:sz w:val="21"/>
          <w:szCs w:val="21"/>
        </w:rPr>
        <w:t>院长</w:t>
      </w:r>
      <w:r>
        <w:rPr>
          <w:rFonts w:hint="eastAsia" w:asciiTheme="minorEastAsia" w:hAnsiTheme="minorEastAsia"/>
          <w:sz w:val="21"/>
          <w:szCs w:val="21"/>
        </w:rPr>
        <w:t>、山东大学管理学院教授、博士生导师。</w:t>
      </w:r>
      <w:r>
        <w:rPr>
          <w:rFonts w:cs="楷体_GB2312" w:asciiTheme="minorEastAsia" w:hAnsiTheme="minorEastAsia"/>
          <w:color w:val="000000"/>
          <w:spacing w:val="-1"/>
          <w:sz w:val="21"/>
          <w:szCs w:val="21"/>
        </w:rPr>
        <w:t>山东省人民政府政策研究室特邀研究员</w:t>
      </w:r>
      <w:r>
        <w:rPr>
          <w:rFonts w:hint="eastAsia" w:asciiTheme="minorEastAsia" w:hAnsiTheme="minorEastAsia"/>
          <w:sz w:val="21"/>
          <w:szCs w:val="21"/>
        </w:rPr>
        <w:t>、</w:t>
      </w:r>
      <w:r>
        <w:rPr>
          <w:rFonts w:cs="楷体_GB2312" w:asciiTheme="minorEastAsia" w:hAnsiTheme="minorEastAsia"/>
          <w:color w:val="000000"/>
          <w:spacing w:val="-1"/>
          <w:sz w:val="21"/>
          <w:szCs w:val="21"/>
        </w:rPr>
        <w:t>山东省青年社会科学工作者学会名誉会长</w:t>
      </w:r>
      <w:r>
        <w:rPr>
          <w:rFonts w:hint="eastAsia" w:asciiTheme="minorEastAsia" w:hAnsiTheme="minorEastAsia"/>
          <w:sz w:val="21"/>
          <w:szCs w:val="21"/>
        </w:rPr>
        <w:t>、</w:t>
      </w:r>
      <w:r>
        <w:rPr>
          <w:rFonts w:cs="楷体_GB2312" w:asciiTheme="minorEastAsia" w:hAnsiTheme="minorEastAsia"/>
          <w:color w:val="000000"/>
          <w:spacing w:val="-1"/>
          <w:sz w:val="21"/>
          <w:szCs w:val="21"/>
        </w:rPr>
        <w:t>山东省机械工业企业管理学会副理事长</w:t>
      </w:r>
      <w:r>
        <w:rPr>
          <w:rFonts w:hint="eastAsia" w:asciiTheme="minorEastAsia" w:hAnsiTheme="minorEastAsia"/>
          <w:sz w:val="21"/>
          <w:szCs w:val="21"/>
        </w:rPr>
        <w:t>、</w:t>
      </w:r>
      <w:r>
        <w:rPr>
          <w:rFonts w:cs="楷体_GB2312" w:asciiTheme="minorEastAsia" w:hAnsiTheme="minorEastAsia"/>
          <w:color w:val="000000"/>
          <w:spacing w:val="-1"/>
          <w:sz w:val="21"/>
          <w:szCs w:val="21"/>
        </w:rPr>
        <w:t>安徽财经大学等兼职教授</w:t>
      </w:r>
      <w:r>
        <w:rPr>
          <w:rFonts w:hint="eastAsia" w:asciiTheme="minorEastAsia" w:hAnsiTheme="minorEastAsia"/>
          <w:sz w:val="21"/>
          <w:szCs w:val="21"/>
        </w:rPr>
        <w:t>、</w:t>
      </w:r>
      <w:r>
        <w:rPr>
          <w:rFonts w:cs="楷体_GB2312" w:asciiTheme="minorEastAsia" w:hAnsiTheme="minorEastAsia"/>
          <w:color w:val="000000"/>
          <w:spacing w:val="-1"/>
          <w:sz w:val="21"/>
          <w:szCs w:val="21"/>
        </w:rPr>
        <w:t>中南大学企业集团研究中心首席集团管理学术顾问</w:t>
      </w:r>
      <w:r>
        <w:rPr>
          <w:rFonts w:hint="eastAsia" w:asciiTheme="minorEastAsia" w:hAnsiTheme="minorEastAsia"/>
          <w:sz w:val="21"/>
          <w:szCs w:val="21"/>
        </w:rPr>
        <w:t>、</w:t>
      </w:r>
      <w:r>
        <w:rPr>
          <w:rFonts w:cs="楷体_GB2312" w:asciiTheme="minorEastAsia" w:hAnsiTheme="minorEastAsia"/>
          <w:color w:val="000000"/>
          <w:spacing w:val="-1"/>
          <w:sz w:val="21"/>
          <w:szCs w:val="21"/>
        </w:rPr>
        <w:t>《管理评论》编委会成员。研究方向为集团公司管理与公司治理、企业战略</w:t>
      </w:r>
      <w:r>
        <w:rPr>
          <w:rFonts w:hint="eastAsia" w:cs="楷体_GB2312" w:asciiTheme="minorEastAsia" w:hAnsiTheme="minorEastAsia"/>
          <w:color w:val="000000"/>
          <w:spacing w:val="-1"/>
          <w:sz w:val="21"/>
          <w:szCs w:val="21"/>
        </w:rPr>
        <w:t>、企业集团管理。</w:t>
      </w:r>
    </w:p>
    <w:p>
      <w:pPr>
        <w:widowControl/>
        <w:snapToGrid w:val="0"/>
        <w:spacing w:after="190" w:afterLines="50" w:line="312" w:lineRule="auto"/>
        <w:rPr>
          <w:rFonts w:cs="楷体_GB2312" w:asciiTheme="minorEastAsia" w:hAnsiTheme="minorEastAsia"/>
          <w:color w:val="000000"/>
          <w:spacing w:val="-1"/>
          <w:sz w:val="21"/>
          <w:szCs w:val="21"/>
        </w:rPr>
      </w:pPr>
      <w:r>
        <w:rPr>
          <w:rFonts w:cs="华文仿宋" w:asciiTheme="minorEastAsia" w:hAnsiTheme="minorEastAsia"/>
          <w:b/>
          <w:bCs/>
          <w:color w:val="000000"/>
          <w:sz w:val="21"/>
          <w:szCs w:val="21"/>
        </w:rPr>
        <w:t>戚桂杰</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山东大学商学院院</w:t>
      </w:r>
      <w:r>
        <w:rPr>
          <w:rFonts w:cs="楷体_GB2312" w:asciiTheme="minorEastAsia" w:hAnsiTheme="minorEastAsia"/>
          <w:spacing w:val="-1"/>
          <w:sz w:val="21"/>
          <w:szCs w:val="21"/>
        </w:rPr>
        <w:t>长</w:t>
      </w:r>
      <w:r>
        <w:rPr>
          <w:rFonts w:hint="eastAsia" w:asciiTheme="minorEastAsia" w:hAnsiTheme="minorEastAsia"/>
          <w:sz w:val="21"/>
          <w:szCs w:val="21"/>
        </w:rPr>
        <w:t>、山东大学管理学院教授、博士生导师。</w:t>
      </w:r>
      <w:r>
        <w:rPr>
          <w:rFonts w:cs="楷体_GB2312" w:asciiTheme="minorEastAsia" w:hAnsiTheme="minorEastAsia"/>
          <w:spacing w:val="-1"/>
          <w:sz w:val="21"/>
          <w:szCs w:val="21"/>
        </w:rPr>
        <w:t>国</w:t>
      </w:r>
      <w:r>
        <w:rPr>
          <w:rFonts w:cs="楷体_GB2312" w:asciiTheme="minorEastAsia" w:hAnsiTheme="minorEastAsia"/>
          <w:color w:val="000000"/>
          <w:spacing w:val="-1"/>
          <w:sz w:val="21"/>
          <w:szCs w:val="21"/>
        </w:rPr>
        <w:t>际信息系统协会中国分会（CNAIS）常务理事</w:t>
      </w:r>
      <w:r>
        <w:rPr>
          <w:rFonts w:hint="eastAsia" w:asciiTheme="minorEastAsia" w:hAnsiTheme="minorEastAsia"/>
          <w:sz w:val="21"/>
          <w:szCs w:val="21"/>
        </w:rPr>
        <w:t>、</w:t>
      </w:r>
      <w:r>
        <w:rPr>
          <w:rFonts w:cs="楷体_GB2312" w:asciiTheme="minorEastAsia" w:hAnsiTheme="minorEastAsia"/>
          <w:color w:val="000000"/>
          <w:spacing w:val="-1"/>
          <w:sz w:val="21"/>
          <w:szCs w:val="21"/>
        </w:rPr>
        <w:t>中国信息经济学会常务理事，信息管理专业委员会副理事长</w:t>
      </w:r>
      <w:r>
        <w:rPr>
          <w:rFonts w:hint="eastAsia" w:asciiTheme="minorEastAsia" w:hAnsiTheme="minorEastAsia"/>
          <w:sz w:val="21"/>
          <w:szCs w:val="21"/>
        </w:rPr>
        <w:t>、</w:t>
      </w:r>
      <w:r>
        <w:rPr>
          <w:rFonts w:cs="楷体_GB2312" w:asciiTheme="minorEastAsia" w:hAnsiTheme="minorEastAsia"/>
          <w:color w:val="000000"/>
          <w:spacing w:val="-1"/>
          <w:sz w:val="21"/>
          <w:szCs w:val="21"/>
        </w:rPr>
        <w:t>教育部高等学校管理科学与工程类专业教学指</w:t>
      </w:r>
      <w:r>
        <w:rPr>
          <w:rFonts w:cs="Calibri" w:asciiTheme="minorEastAsia" w:hAnsiTheme="minorEastAsia"/>
          <w:color w:val="000000"/>
          <w:spacing w:val="-57"/>
          <w:sz w:val="21"/>
          <w:szCs w:val="21"/>
        </w:rPr>
        <w:t> </w:t>
      </w:r>
      <w:r>
        <w:rPr>
          <w:rFonts w:cs="楷体_GB2312" w:asciiTheme="minorEastAsia" w:hAnsiTheme="minorEastAsia"/>
          <w:color w:val="000000"/>
          <w:spacing w:val="-1"/>
          <w:sz w:val="21"/>
          <w:szCs w:val="21"/>
        </w:rPr>
        <w:t>导委员会委员</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国家级实验教学示范中心联席会经济管理学科组组长</w:t>
      </w:r>
      <w:r>
        <w:rPr>
          <w:rFonts w:hint="eastAsia" w:asciiTheme="minorEastAsia" w:hAnsiTheme="minorEastAsia"/>
          <w:sz w:val="21"/>
          <w:szCs w:val="21"/>
        </w:rPr>
        <w:t>、</w:t>
      </w:r>
      <w:r>
        <w:rPr>
          <w:rFonts w:cs="楷体_GB2312" w:asciiTheme="minorEastAsia" w:hAnsiTheme="minorEastAsia"/>
          <w:color w:val="000000"/>
          <w:spacing w:val="-1"/>
          <w:sz w:val="21"/>
          <w:szCs w:val="21"/>
        </w:rPr>
        <w:t>山东省管理科学与工程类专业教学指导委员会主任委员</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研究领域集中在管理科学与工程、信息系统分析与设计、企业信息管理等方面。</w:t>
      </w:r>
    </w:p>
    <w:p>
      <w:pPr>
        <w:widowControl/>
        <w:snapToGrid w:val="0"/>
        <w:spacing w:after="190" w:afterLines="50" w:line="312" w:lineRule="auto"/>
        <w:rPr>
          <w:rFonts w:asciiTheme="minorEastAsia" w:hAnsiTheme="minorEastAsia"/>
          <w:sz w:val="21"/>
          <w:szCs w:val="21"/>
        </w:rPr>
      </w:pPr>
      <w:r>
        <w:rPr>
          <w:rFonts w:cs="楷体_GB2312" w:asciiTheme="minorEastAsia" w:hAnsiTheme="minorEastAsia"/>
          <w:b/>
          <w:bCs/>
          <w:color w:val="000000"/>
          <w:spacing w:val="-1"/>
          <w:sz w:val="21"/>
          <w:szCs w:val="21"/>
        </w:rPr>
        <w:t>王德刚</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山东大学旅游产业研究院院长</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山东大学管理学院学位委员会副主任</w:t>
      </w:r>
      <w:r>
        <w:rPr>
          <w:rFonts w:hint="eastAsia" w:cs="楷体_GB2312" w:asciiTheme="minorEastAsia" w:hAnsiTheme="minorEastAsia"/>
          <w:color w:val="000000"/>
          <w:spacing w:val="-1"/>
          <w:sz w:val="21"/>
          <w:szCs w:val="21"/>
        </w:rPr>
        <w:t>、教授、博士生导师</w:t>
      </w:r>
      <w:r>
        <w:rPr>
          <w:rFonts w:hint="eastAsia" w:asciiTheme="minorEastAsia" w:hAnsiTheme="minorEastAsia"/>
          <w:sz w:val="21"/>
          <w:szCs w:val="21"/>
        </w:rPr>
        <w:t>；</w:t>
      </w:r>
      <w:r>
        <w:rPr>
          <w:rFonts w:cs="楷体_GB2312" w:asciiTheme="minorEastAsia" w:hAnsiTheme="minorEastAsia"/>
          <w:color w:val="000000"/>
          <w:spacing w:val="-1"/>
          <w:sz w:val="21"/>
          <w:szCs w:val="21"/>
        </w:rPr>
        <w:t>世界旅游组织聘任旅游项目专家</w:t>
      </w:r>
      <w:r>
        <w:rPr>
          <w:rFonts w:hint="eastAsia" w:asciiTheme="minorEastAsia" w:hAnsiTheme="minorEastAsia"/>
          <w:sz w:val="21"/>
          <w:szCs w:val="21"/>
        </w:rPr>
        <w:t>、中国旅游协会副会长，山东省旅游协会会长、</w:t>
      </w:r>
      <w:r>
        <w:rPr>
          <w:rFonts w:cs="楷体_GB2312" w:asciiTheme="minorEastAsia" w:hAnsiTheme="minorEastAsia"/>
          <w:color w:val="000000"/>
          <w:spacing w:val="-1"/>
          <w:sz w:val="21"/>
          <w:szCs w:val="21"/>
        </w:rPr>
        <w:t>山东省旅游专家咨询委员会委员</w:t>
      </w:r>
      <w:r>
        <w:rPr>
          <w:rFonts w:hint="eastAsia" w:asciiTheme="minorEastAsia" w:hAnsiTheme="minorEastAsia"/>
          <w:sz w:val="21"/>
          <w:szCs w:val="21"/>
        </w:rPr>
        <w:t>。研究领域为旅游规划、旅游文化、城市规划。</w:t>
      </w:r>
      <w:bookmarkStart w:id="14" w:name="24"/>
      <w:bookmarkEnd w:id="14"/>
    </w:p>
    <w:p>
      <w:pPr>
        <w:snapToGrid w:val="0"/>
        <w:spacing w:after="190" w:afterLines="50" w:line="312" w:lineRule="auto"/>
        <w:rPr>
          <w:rFonts w:cs="楷体_GB2312" w:asciiTheme="minorEastAsia" w:hAnsiTheme="minorEastAsia"/>
          <w:color w:val="000000"/>
          <w:spacing w:val="-1"/>
          <w:sz w:val="21"/>
          <w:szCs w:val="21"/>
        </w:rPr>
      </w:pPr>
      <w:r>
        <w:rPr>
          <w:rFonts w:cs="楷体_GB2312" w:asciiTheme="minorEastAsia" w:hAnsiTheme="minorEastAsia"/>
          <w:b/>
          <w:bCs/>
          <w:color w:val="000000"/>
          <w:spacing w:val="-1"/>
          <w:sz w:val="21"/>
          <w:szCs w:val="21"/>
        </w:rPr>
        <w:t>孟庆春</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山东大学管理学院副</w:t>
      </w:r>
      <w:r>
        <w:rPr>
          <w:rFonts w:cs="楷体_GB2312" w:asciiTheme="minorEastAsia" w:hAnsiTheme="minorEastAsia"/>
          <w:spacing w:val="-1"/>
          <w:sz w:val="21"/>
          <w:szCs w:val="21"/>
        </w:rPr>
        <w:t>院长</w:t>
      </w:r>
      <w:r>
        <w:rPr>
          <w:rFonts w:hint="eastAsia" w:asciiTheme="minorEastAsia" w:hAnsiTheme="minorEastAsia"/>
          <w:sz w:val="21"/>
          <w:szCs w:val="21"/>
        </w:rPr>
        <w:t>、教授、博士生导师。</w:t>
      </w:r>
      <w:r>
        <w:rPr>
          <w:rFonts w:cs="楷体_GB2312" w:asciiTheme="minorEastAsia" w:hAnsiTheme="minorEastAsia"/>
          <w:spacing w:val="-1"/>
          <w:sz w:val="21"/>
          <w:szCs w:val="21"/>
        </w:rPr>
        <w:t>山东</w:t>
      </w:r>
      <w:r>
        <w:rPr>
          <w:rFonts w:cs="楷体_GB2312" w:asciiTheme="minorEastAsia" w:hAnsiTheme="minorEastAsia"/>
          <w:color w:val="000000"/>
          <w:spacing w:val="-1"/>
          <w:sz w:val="21"/>
          <w:szCs w:val="21"/>
        </w:rPr>
        <w:t>大学价值共创网络研究中心主任</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山东大学社会超网络计算与决策模拟实验室主任</w:t>
      </w:r>
      <w:r>
        <w:rPr>
          <w:rFonts w:hint="eastAsia" w:asciiTheme="minorEastAsia" w:hAnsiTheme="minorEastAsia"/>
          <w:sz w:val="21"/>
          <w:szCs w:val="21"/>
        </w:rPr>
        <w:t>、</w:t>
      </w:r>
      <w:r>
        <w:rPr>
          <w:rFonts w:cs="楷体_GB2312" w:asciiTheme="minorEastAsia" w:hAnsiTheme="minorEastAsia"/>
          <w:color w:val="000000"/>
          <w:spacing w:val="-1"/>
          <w:sz w:val="21"/>
          <w:szCs w:val="21"/>
        </w:rPr>
        <w:t>中国优选法统筹法与经济数学研究会副秘书长</w:t>
      </w:r>
      <w:r>
        <w:rPr>
          <w:rFonts w:hint="eastAsia" w:asciiTheme="minorEastAsia" w:hAnsiTheme="minorEastAsia"/>
          <w:sz w:val="21"/>
          <w:szCs w:val="21"/>
        </w:rPr>
        <w:t>、</w:t>
      </w:r>
      <w:r>
        <w:rPr>
          <w:rFonts w:cs="楷体_GB2312" w:asciiTheme="minorEastAsia" w:hAnsiTheme="minorEastAsia"/>
          <w:color w:val="000000"/>
          <w:spacing w:val="-1"/>
          <w:sz w:val="21"/>
          <w:szCs w:val="21"/>
        </w:rPr>
        <w:t>中国优选法统筹法与经济数学研究会网络科学分会副理事长兼秘书长</w:t>
      </w:r>
      <w:r>
        <w:rPr>
          <w:rFonts w:hint="eastAsia" w:asciiTheme="minorEastAsia" w:hAnsiTheme="minorEastAsia"/>
          <w:sz w:val="21"/>
          <w:szCs w:val="21"/>
        </w:rPr>
        <w:t>、</w:t>
      </w:r>
      <w:r>
        <w:rPr>
          <w:rFonts w:cs="楷体_GB2312" w:asciiTheme="minorEastAsia" w:hAnsiTheme="minorEastAsia"/>
          <w:color w:val="000000"/>
          <w:spacing w:val="-1"/>
          <w:sz w:val="21"/>
          <w:szCs w:val="21"/>
        </w:rPr>
        <w:t>中国管理科学与工程学会理事</w:t>
      </w:r>
      <w:r>
        <w:rPr>
          <w:rFonts w:hint="eastAsia" w:asciiTheme="minorEastAsia" w:hAnsiTheme="minorEastAsia"/>
          <w:sz w:val="21"/>
          <w:szCs w:val="21"/>
        </w:rPr>
        <w:t>、</w:t>
      </w:r>
      <w:r>
        <w:rPr>
          <w:rFonts w:cs="楷体_GB2312" w:asciiTheme="minorEastAsia" w:hAnsiTheme="minorEastAsia"/>
          <w:color w:val="000000"/>
          <w:spacing w:val="-1"/>
          <w:sz w:val="21"/>
          <w:szCs w:val="21"/>
        </w:rPr>
        <w:t>中国国际工程咨询公司专家组成员，获评山东省电商与物流行业创新领军人物（2018）、首批入选济南市新旧动能转换重大工程智库（现代物流产业、国际内陆港核心区，2019）、获评新中国成立</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70</w:t>
      </w:r>
      <w:r>
        <w:rPr>
          <w:rFonts w:cs="Calibri" w:asciiTheme="minorEastAsia" w:hAnsiTheme="minorEastAsia"/>
          <w:color w:val="000000"/>
          <w:spacing w:val="-1"/>
          <w:sz w:val="21"/>
          <w:szCs w:val="21"/>
        </w:rPr>
        <w:t> </w:t>
      </w:r>
      <w:r>
        <w:rPr>
          <w:rFonts w:cs="楷体_GB2312" w:asciiTheme="minorEastAsia" w:hAnsiTheme="minorEastAsia"/>
          <w:color w:val="000000"/>
          <w:spacing w:val="-1"/>
          <w:sz w:val="21"/>
          <w:szCs w:val="21"/>
        </w:rPr>
        <w:t>周年影响山东物流发展理论与科技创新人物（2019）。</w:t>
      </w:r>
    </w:p>
    <w:p>
      <w:pPr>
        <w:snapToGrid w:val="0"/>
        <w:spacing w:after="190" w:afterLines="50" w:line="312" w:lineRule="auto"/>
        <w:rPr>
          <w:rFonts w:asciiTheme="minorEastAsia" w:hAnsiTheme="minorEastAsia"/>
          <w:sz w:val="21"/>
          <w:szCs w:val="21"/>
        </w:rPr>
      </w:pPr>
      <w:r>
        <w:rPr>
          <w:rFonts w:cs="华文仿宋" w:asciiTheme="minorEastAsia" w:hAnsiTheme="minorEastAsia"/>
          <w:b/>
          <w:bCs/>
          <w:color w:val="000000"/>
          <w:sz w:val="21"/>
          <w:szCs w:val="21"/>
        </w:rPr>
        <w:t>刘冰</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山东大学管理学院院长</w:t>
      </w:r>
      <w:r>
        <w:rPr>
          <w:rFonts w:cs="楷体_GB2312" w:asciiTheme="minorEastAsia" w:hAnsiTheme="minorEastAsia"/>
          <w:spacing w:val="-1"/>
          <w:sz w:val="21"/>
          <w:szCs w:val="21"/>
        </w:rPr>
        <w:t>助理</w:t>
      </w:r>
      <w:r>
        <w:rPr>
          <w:rFonts w:hint="eastAsia" w:asciiTheme="minorEastAsia" w:hAnsiTheme="minorEastAsia"/>
          <w:sz w:val="21"/>
          <w:szCs w:val="21"/>
        </w:rPr>
        <w:t>、教授、博士生导师。</w:t>
      </w:r>
      <w:r>
        <w:rPr>
          <w:rFonts w:cs="楷体_GB2312" w:asciiTheme="minorEastAsia" w:hAnsiTheme="minorEastAsia"/>
          <w:spacing w:val="-1"/>
          <w:sz w:val="21"/>
          <w:szCs w:val="21"/>
        </w:rPr>
        <w:t>山东大学管</w:t>
      </w:r>
      <w:r>
        <w:rPr>
          <w:rFonts w:cs="楷体_GB2312" w:asciiTheme="minorEastAsia" w:hAnsiTheme="minorEastAsia"/>
          <w:color w:val="000000"/>
          <w:spacing w:val="-1"/>
          <w:sz w:val="21"/>
          <w:szCs w:val="21"/>
        </w:rPr>
        <w:t>理学院</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MBA</w:t>
      </w:r>
      <w:r>
        <w:rPr>
          <w:rFonts w:cs="Calibri" w:asciiTheme="minorEastAsia" w:hAnsiTheme="minorEastAsia"/>
          <w:color w:val="000000"/>
          <w:spacing w:val="-1"/>
          <w:sz w:val="21"/>
          <w:szCs w:val="21"/>
        </w:rPr>
        <w:t> </w:t>
      </w:r>
      <w:r>
        <w:rPr>
          <w:rFonts w:cs="楷体_GB2312" w:asciiTheme="minorEastAsia" w:hAnsiTheme="minorEastAsia"/>
          <w:color w:val="000000"/>
          <w:spacing w:val="-1"/>
          <w:sz w:val="21"/>
          <w:szCs w:val="21"/>
        </w:rPr>
        <w:t>中心副主任</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山东大学管理学院人力资源管理系主任</w:t>
      </w:r>
      <w:r>
        <w:rPr>
          <w:rFonts w:hint="eastAsia" w:asciiTheme="minorEastAsia" w:hAnsiTheme="minorEastAsia"/>
          <w:sz w:val="21"/>
          <w:szCs w:val="21"/>
        </w:rPr>
        <w:t>、</w:t>
      </w:r>
      <w:r>
        <w:rPr>
          <w:rFonts w:cs="楷体_GB2312" w:asciiTheme="minorEastAsia" w:hAnsiTheme="minorEastAsia"/>
          <w:color w:val="000000"/>
          <w:spacing w:val="-1"/>
          <w:sz w:val="21"/>
          <w:szCs w:val="21"/>
        </w:rPr>
        <w:t>美国管理学会（AOM）会员</w:t>
      </w:r>
      <w:r>
        <w:rPr>
          <w:rFonts w:hint="eastAsia" w:asciiTheme="minorEastAsia" w:hAnsiTheme="minorEastAsia"/>
          <w:sz w:val="21"/>
          <w:szCs w:val="21"/>
        </w:rPr>
        <w:t>、</w:t>
      </w:r>
      <w:r>
        <w:rPr>
          <w:rFonts w:cs="楷体_GB2312" w:asciiTheme="minorEastAsia" w:hAnsiTheme="minorEastAsia"/>
          <w:color w:val="000000"/>
          <w:spacing w:val="-1"/>
          <w:sz w:val="21"/>
          <w:szCs w:val="21"/>
        </w:rPr>
        <w:t>中国管理研究国际学会（IACMR）会员</w:t>
      </w:r>
      <w:r>
        <w:rPr>
          <w:rFonts w:hint="eastAsia" w:asciiTheme="minorEastAsia" w:hAnsiTheme="minorEastAsia"/>
          <w:sz w:val="21"/>
          <w:szCs w:val="21"/>
        </w:rPr>
        <w:t>、</w:t>
      </w:r>
      <w:r>
        <w:rPr>
          <w:rFonts w:cs="楷体_GB2312" w:asciiTheme="minorEastAsia" w:hAnsiTheme="minorEastAsia"/>
          <w:color w:val="000000"/>
          <w:spacing w:val="-1"/>
          <w:sz w:val="21"/>
          <w:szCs w:val="21"/>
        </w:rPr>
        <w:t>山东省智库高端人才</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目前主要从事人力资源管理、组织行为学发展的教学和研究工作。</w:t>
      </w:r>
    </w:p>
    <w:p>
      <w:pPr>
        <w:snapToGrid w:val="0"/>
        <w:spacing w:after="190" w:afterLines="50" w:line="312" w:lineRule="auto"/>
        <w:rPr>
          <w:rFonts w:cs="楷体_GB2312" w:asciiTheme="minorEastAsia" w:hAnsiTheme="minorEastAsia"/>
          <w:color w:val="000000"/>
          <w:spacing w:val="-1"/>
          <w:sz w:val="21"/>
          <w:szCs w:val="21"/>
        </w:rPr>
      </w:pPr>
      <w:r>
        <w:rPr>
          <w:rFonts w:asciiTheme="minorEastAsia" w:hAnsiTheme="minorEastAsia"/>
          <w:b/>
          <w:bCs/>
          <w:sz w:val="24"/>
          <w:szCs w:val="24"/>
        </w:rPr>
        <mc:AlternateContent>
          <mc:Choice Requires="wps">
            <w:drawing>
              <wp:anchor distT="0" distB="0" distL="114300" distR="114300" simplePos="0" relativeHeight="25169203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5" name="任意多边形: 形状 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75" o:spid="_x0000_s1026" o:spt="100" style="position:absolute;left:0pt;margin-left:0pt;margin-top:0pt;height:50pt;width:50pt;visibility:hidden;z-index:25169203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FdkC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H4V2QK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305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3" name="任意多边形: 形状 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73" o:spid="_x0000_s1026" o:spt="100" style="position:absolute;left:0pt;margin-left:0pt;margin-top:0pt;height:50pt;width:50pt;visibility:hidden;z-index:25169305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Ma3Ok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Exrc6S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408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1" name="任意多边形: 形状 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71" o:spid="_x0000_s1026" o:spt="100" style="position:absolute;left:0pt;margin-left:0pt;margin-top:0pt;height:50pt;width:50pt;visibility:hidden;z-index:251694080;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pt2vmNAAAAAFAQAADwAAAAAAAAABACAAAAAiAAAA&#10;ZHJzL2Rvd25yZXYueG1sUEsBAhQAFAAAAAgAh07iQLBMaNOeAwAA5QoAAA4AAAAAAAAAAQAgAAAA&#10;HwEAAGRycy9lMm9Eb2MueG1sUEsFBgAAAAAGAAYAWQEAAC8HA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510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9" name="任意多边形: 形状 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69" o:spid="_x0000_s1026" o:spt="100" style="position:absolute;left:0pt;margin-left:0pt;margin-top:0pt;height:50pt;width:50pt;visibility:hidden;z-index:25169510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xRsQBnwMAAOU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DaAjaYzgAAAAUBAAAPAAAAAAAAAAEAIAAAACIAAABk&#10;cnMvZG93bnJldi54bWxQSwECFAAUAAAACACHTuJAMUbEAZ8DAADlCgAADgAAAAAAAAABACAAAAAd&#10;AQAAZHJzL2Uyb0RvYy54bWxQSwUGAAAAAAYABgBZAQAALg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612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7" name="任意多边形: 形状 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67" o:spid="_x0000_s1026" o:spt="100" style="position:absolute;left:0pt;margin-left:0pt;margin-top:0pt;height:50pt;width:50pt;visibility:hidden;z-index:25169612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Fa1dD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MVrV0O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715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5" name="任意多边形: 形状 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65" o:spid="_x0000_s1026" o:spt="100" style="position:absolute;left:0pt;margin-left:0pt;margin-top:0pt;height:50pt;width:50pt;visibility:hidden;z-index:25169715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UvOGX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BS84Ze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817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3" name="任意多边形: 形状 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63" o:spid="_x0000_s1026" o:spt="100" style="position:absolute;left:0pt;margin-left:0pt;margin-top:0pt;height:50pt;width:50pt;visibility:hidden;z-index:25169817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mwksx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CbCSzG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69920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1" name="任意多边形: 形状 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61" o:spid="_x0000_s1026" o:spt="100" style="position:absolute;left:0pt;margin-left:0pt;margin-top:0pt;height:50pt;width:50pt;visibility:hidden;z-index:25169920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3Ff3lngMAAOU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NoCNpjOAAAABQEAAA8AAAAAAAAAAQAgAAAAIgAAAGRy&#10;cy9kb3ducmV2LnhtbFBLAQIUABQAAAAIAIdO4kD3Ff3lngMAAOUKAAAOAAAAAAAAAAEAIAAAAB0B&#10;AABkcnMvZTJvRG9jLnhtbFBLBQYAAAAABgAGAFkBAAAt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022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9" name="任意多边形: 形状 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59" o:spid="_x0000_s1026" o:spt="100" style="position:absolute;left:0pt;margin-left:0pt;margin-top:0pt;height:50pt;width:50pt;visibility:hidden;z-index:251700224;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Kbdr5jQAAAABQEAAA8AAAAAAAAAAQAgAAAAIgAA&#10;AGRycy9kb3ducmV2LnhtbFBLAQIUABQAAAAIAIdO4kDjS1HGnwMAAOUKAAAOAAAAAAAAAAEAIAAA&#10;AB8BAABkcnMvZTJvRG9jLnhtbFBLBQYAAAAABgAGAFkBAAAwBw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124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7" name="任意多边形: 形状 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57" o:spid="_x0000_s1026" o:spt="100" style="position:absolute;left:0pt;margin-left:0pt;margin-top:0pt;height:50pt;width:50pt;visibility:hidden;z-index:25170124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6lm8n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DqWbye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227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5" name="任意多边形: 形状 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55" o:spid="_x0000_s1026" o:spt="100" style="position:absolute;left:0pt;margin-left:0pt;margin-top:0pt;height:50pt;width:50pt;visibility:hidden;z-index:25170227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rQdnz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OtB2fO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329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3" name="任意多边形: 形状 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53" o:spid="_x0000_s1026" o:spt="100" style="position:absolute;left:0pt;margin-left:0pt;margin-top:0pt;height:50pt;width:50pt;visibility:hidden;z-index:25170329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ZP3NVnQ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Nk/c1W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cs="楷体_GB2312" w:asciiTheme="minorEastAsia" w:hAnsiTheme="minorEastAsia"/>
          <w:b/>
          <w:bCs/>
          <w:color w:val="000000"/>
          <w:spacing w:val="-1"/>
          <w:sz w:val="21"/>
          <w:szCs w:val="21"/>
        </w:rPr>
        <w:t>张玉明</w:t>
      </w:r>
      <w:r>
        <w:rPr>
          <w:rFonts w:hint="eastAsia" w:cs="楷体_GB2312" w:asciiTheme="minorEastAsia" w:hAnsiTheme="minorEastAsia"/>
          <w:color w:val="000000"/>
          <w:spacing w:val="-1"/>
          <w:sz w:val="21"/>
          <w:szCs w:val="21"/>
        </w:rPr>
        <w:t>：山东大学管理学院教授、博士生导师、</w:t>
      </w:r>
      <w:r>
        <w:rPr>
          <w:rFonts w:cs="楷体_GB2312" w:asciiTheme="minorEastAsia" w:hAnsiTheme="minorEastAsia"/>
          <w:color w:val="000000"/>
          <w:spacing w:val="-1"/>
          <w:sz w:val="21"/>
          <w:szCs w:val="21"/>
        </w:rPr>
        <w:t>山东大学中小企业研究所所长</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山东大学管理学院财务管理研究所所长</w:t>
      </w:r>
      <w:r>
        <w:rPr>
          <w:rFonts w:hint="eastAsia" w:asciiTheme="minorEastAsia" w:hAnsiTheme="minorEastAsia"/>
          <w:sz w:val="21"/>
          <w:szCs w:val="21"/>
        </w:rPr>
        <w:t>、</w:t>
      </w:r>
      <w:r>
        <w:rPr>
          <w:rFonts w:cs="楷体_GB2312" w:asciiTheme="minorEastAsia" w:hAnsiTheme="minorEastAsia"/>
          <w:color w:val="000000"/>
          <w:spacing w:val="-1"/>
          <w:sz w:val="21"/>
          <w:szCs w:val="21"/>
        </w:rPr>
        <w:t>清华大学技术创新研究中心学术委员</w:t>
      </w:r>
      <w:r>
        <w:rPr>
          <w:rFonts w:hint="eastAsia" w:asciiTheme="minorEastAsia" w:hAnsiTheme="minorEastAsia"/>
          <w:sz w:val="21"/>
          <w:szCs w:val="21"/>
        </w:rPr>
        <w:t>、</w:t>
      </w:r>
      <w:r>
        <w:rPr>
          <w:rFonts w:cs="楷体_GB2312" w:asciiTheme="minorEastAsia" w:hAnsiTheme="minorEastAsia"/>
          <w:color w:val="000000"/>
          <w:spacing w:val="-1"/>
          <w:sz w:val="21"/>
          <w:szCs w:val="21"/>
        </w:rPr>
        <w:t>潍柴重机、金一文化、维维股份独立董事</w:t>
      </w:r>
      <w:r>
        <w:rPr>
          <w:rFonts w:hint="eastAsia" w:asciiTheme="minorEastAsia" w:hAnsiTheme="minorEastAsia"/>
          <w:sz w:val="21"/>
          <w:szCs w:val="21"/>
        </w:rPr>
        <w:t>；</w:t>
      </w:r>
      <w:r>
        <w:rPr>
          <w:rFonts w:cs="楷体_GB2312" w:asciiTheme="minorEastAsia" w:hAnsiTheme="minorEastAsia"/>
          <w:color w:val="000000"/>
          <w:spacing w:val="-1"/>
          <w:sz w:val="21"/>
          <w:szCs w:val="21"/>
        </w:rPr>
        <w:t>研究领域</w:t>
      </w:r>
      <w:r>
        <w:rPr>
          <w:rFonts w:hint="eastAsia" w:asciiTheme="minorEastAsia" w:hAnsiTheme="minorEastAsia"/>
          <w:sz w:val="21"/>
          <w:szCs w:val="21"/>
        </w:rPr>
        <w:t>：</w:t>
      </w:r>
      <w:r>
        <w:rPr>
          <w:rFonts w:cs="楷体_GB2312" w:asciiTheme="minorEastAsia" w:hAnsiTheme="minorEastAsia"/>
          <w:color w:val="000000"/>
          <w:spacing w:val="-1"/>
          <w:sz w:val="21"/>
          <w:szCs w:val="21"/>
        </w:rPr>
        <w:t>集中在财务金融与中小企业成长、共享经济与科技创新</w:t>
      </w:r>
      <w:r>
        <w:rPr>
          <w:rFonts w:hint="eastAsia" w:cs="楷体_GB2312" w:asciiTheme="minorEastAsia" w:hAnsiTheme="minorEastAsia"/>
          <w:color w:val="000000"/>
          <w:spacing w:val="-1"/>
          <w:sz w:val="21"/>
          <w:szCs w:val="21"/>
        </w:rPr>
        <w:t>。</w:t>
      </w:r>
    </w:p>
    <w:p>
      <w:pPr>
        <w:snapToGrid w:val="0"/>
        <w:spacing w:after="190" w:afterLines="50" w:line="312" w:lineRule="auto"/>
        <w:rPr>
          <w:rFonts w:cs="楷体_GB2312" w:asciiTheme="minorEastAsia" w:hAnsiTheme="minorEastAsia"/>
          <w:color w:val="000000"/>
          <w:spacing w:val="-1"/>
          <w:sz w:val="21"/>
          <w:szCs w:val="21"/>
        </w:rPr>
      </w:pPr>
      <w:r>
        <w:rPr>
          <w:rFonts w:cs="楷体_GB2312" w:asciiTheme="minorEastAsia" w:hAnsiTheme="minorEastAsia"/>
          <w:b/>
          <w:bCs/>
          <w:color w:val="000000"/>
          <w:spacing w:val="-1"/>
          <w:sz w:val="21"/>
          <w:szCs w:val="21"/>
        </w:rPr>
        <w:t>温德成</w:t>
      </w:r>
      <w:r>
        <w:rPr>
          <w:rFonts w:hint="eastAsia" w:asciiTheme="minorEastAsia" w:hAnsiTheme="minorEastAsia"/>
          <w:sz w:val="21"/>
          <w:szCs w:val="21"/>
        </w:rPr>
        <w:t>：</w:t>
      </w:r>
      <w:r>
        <w:rPr>
          <w:rFonts w:hint="eastAsia" w:cs="楷体_GB2312" w:asciiTheme="minorEastAsia" w:hAnsiTheme="minorEastAsia"/>
          <w:color w:val="000000"/>
          <w:spacing w:val="-1"/>
          <w:sz w:val="21"/>
          <w:szCs w:val="21"/>
        </w:rPr>
        <w:t>山东大学管理学院教授、博士生导师、</w:t>
      </w:r>
      <w:r>
        <w:rPr>
          <w:rFonts w:cs="楷体_GB2312" w:asciiTheme="minorEastAsia" w:hAnsiTheme="minorEastAsia"/>
          <w:color w:val="000000"/>
          <w:spacing w:val="-1"/>
          <w:sz w:val="21"/>
          <w:szCs w:val="21"/>
        </w:rPr>
        <w:t>山东大学质量管理研究中心主任</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山东大学管理科学研究所所长</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主讲课程为质量管理、企业管理与技术经济、先进制造系统等。多年来积极参与国家质检总局、各省市质量技术监督局的质量服务社会活动，作为特别工作组组长主持了国家标准GB/T19580《卓越绩效评价准则》和</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GB/T19579《卓越绩效评价准则实施指南》发布前的最终修订工作</w:t>
      </w:r>
      <w:r>
        <w:rPr>
          <w:rFonts w:hint="eastAsia" w:cs="楷体_GB2312" w:asciiTheme="minorEastAsia" w:hAnsiTheme="minorEastAsia"/>
          <w:color w:val="000000"/>
          <w:spacing w:val="-1"/>
          <w:sz w:val="21"/>
          <w:szCs w:val="21"/>
        </w:rPr>
        <w:t>。</w:t>
      </w:r>
    </w:p>
    <w:p>
      <w:pPr>
        <w:snapToGrid w:val="0"/>
        <w:spacing w:after="190" w:afterLines="50" w:line="312" w:lineRule="auto"/>
        <w:rPr>
          <w:rFonts w:cs="楷体_GB2312" w:asciiTheme="minorEastAsia" w:hAnsiTheme="minorEastAsia"/>
          <w:color w:val="000000"/>
          <w:spacing w:val="-1"/>
          <w:sz w:val="21"/>
          <w:szCs w:val="21"/>
        </w:rPr>
      </w:pPr>
      <w:r>
        <w:rPr>
          <w:rFonts w:cs="楷体_GB2312" w:asciiTheme="minorEastAsia" w:hAnsiTheme="minorEastAsia"/>
          <w:b/>
          <w:bCs/>
          <w:color w:val="000000"/>
          <w:spacing w:val="-1"/>
          <w:sz w:val="21"/>
          <w:szCs w:val="21"/>
        </w:rPr>
        <w:t>王德胜</w:t>
      </w:r>
      <w:r>
        <w:rPr>
          <w:rFonts w:hint="eastAsia" w:asciiTheme="minorEastAsia" w:hAnsiTheme="minorEastAsia"/>
          <w:sz w:val="21"/>
          <w:szCs w:val="21"/>
        </w:rPr>
        <w:t>：山东大学管理学院教授、博士生导师、</w:t>
      </w:r>
      <w:r>
        <w:rPr>
          <w:rFonts w:cs="楷体_GB2312" w:asciiTheme="minorEastAsia" w:hAnsiTheme="minorEastAsia"/>
          <w:color w:val="000000"/>
          <w:spacing w:val="-1"/>
          <w:sz w:val="21"/>
          <w:szCs w:val="21"/>
        </w:rPr>
        <w:t>山东大学新闻传播学院党委书记</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山东大学企业文化研究中心主任</w:t>
      </w:r>
      <w:r>
        <w:rPr>
          <w:rFonts w:hint="eastAsia" w:asciiTheme="minorEastAsia" w:hAnsiTheme="minorEastAsia"/>
          <w:sz w:val="21"/>
          <w:szCs w:val="21"/>
        </w:rPr>
        <w:t>、</w:t>
      </w:r>
      <w:r>
        <w:rPr>
          <w:rFonts w:cs="楷体_GB2312" w:asciiTheme="minorEastAsia" w:hAnsiTheme="minorEastAsia"/>
          <w:color w:val="000000"/>
          <w:spacing w:val="-1"/>
          <w:sz w:val="21"/>
          <w:szCs w:val="21"/>
        </w:rPr>
        <w:t>中国管理学会（市场营销分会）学术委员</w:t>
      </w:r>
      <w:r>
        <w:rPr>
          <w:rFonts w:hint="eastAsia" w:asciiTheme="minorEastAsia" w:hAnsiTheme="minorEastAsia"/>
          <w:sz w:val="21"/>
          <w:szCs w:val="21"/>
        </w:rPr>
        <w:t>、</w:t>
      </w:r>
      <w:r>
        <w:rPr>
          <w:rFonts w:cs="楷体_GB2312" w:asciiTheme="minorEastAsia" w:hAnsiTheme="minorEastAsia"/>
          <w:color w:val="000000"/>
          <w:spacing w:val="-1"/>
          <w:sz w:val="21"/>
          <w:szCs w:val="21"/>
        </w:rPr>
        <w:t>山东人民政府研究室特约研究员</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山东省企业文化研究会副会长</w:t>
      </w:r>
      <w:r>
        <w:rPr>
          <w:rFonts w:hint="eastAsia" w:asciiTheme="minorEastAsia" w:hAnsiTheme="minorEastAsia"/>
          <w:sz w:val="21"/>
          <w:szCs w:val="21"/>
        </w:rPr>
        <w:t>、</w:t>
      </w:r>
      <w:r>
        <w:rPr>
          <w:rFonts w:cs="楷体_GB2312" w:asciiTheme="minorEastAsia" w:hAnsiTheme="minorEastAsia"/>
          <w:color w:val="000000"/>
          <w:spacing w:val="-1"/>
          <w:sz w:val="21"/>
          <w:szCs w:val="21"/>
        </w:rPr>
        <w:t>山东省广告协会副会长</w:t>
      </w:r>
      <w:r>
        <w:rPr>
          <w:rFonts w:hint="eastAsia" w:asciiTheme="minorEastAsia" w:hAnsiTheme="minorEastAsia"/>
          <w:sz w:val="21"/>
          <w:szCs w:val="21"/>
        </w:rPr>
        <w:t>。</w:t>
      </w:r>
      <w:r>
        <w:rPr>
          <w:rFonts w:cs="楷体_GB2312" w:asciiTheme="minorEastAsia" w:hAnsiTheme="minorEastAsia"/>
          <w:color w:val="000000"/>
          <w:spacing w:val="-1"/>
          <w:sz w:val="21"/>
          <w:szCs w:val="21"/>
        </w:rPr>
        <w:t>长期担任山东大学、天津大学、中山大学、中国科技大学、上海交通大学</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MBA/EMBA、总裁班主讲教师。研究领域包括市场营销管理、企业文化与管理伦理、领导力与领导艺术、团队管理与团队建设、消费者心理与行为分析、中小企业成长与发展等</w:t>
      </w:r>
      <w:r>
        <w:rPr>
          <w:rFonts w:hint="eastAsia" w:cs="楷体_GB2312" w:asciiTheme="minorEastAsia" w:hAnsiTheme="minorEastAsia"/>
          <w:color w:val="000000"/>
          <w:spacing w:val="-1"/>
          <w:sz w:val="21"/>
          <w:szCs w:val="21"/>
        </w:rPr>
        <w:t>。</w:t>
      </w:r>
      <w:bookmarkStart w:id="15" w:name="17"/>
      <w:bookmarkEnd w:id="15"/>
      <w:bookmarkStart w:id="16" w:name="19"/>
      <w:bookmarkEnd w:id="16"/>
      <w:bookmarkStart w:id="17" w:name="34"/>
      <w:bookmarkEnd w:id="17"/>
    </w:p>
    <w:p>
      <w:pPr>
        <w:snapToGrid w:val="0"/>
        <w:spacing w:after="190" w:afterLines="50" w:line="312" w:lineRule="auto"/>
        <w:rPr>
          <w:rFonts w:cs="楷体_GB2312" w:asciiTheme="minorEastAsia" w:hAnsiTheme="minorEastAsia"/>
          <w:color w:val="000000"/>
          <w:spacing w:val="-1"/>
          <w:sz w:val="21"/>
          <w:szCs w:val="21"/>
        </w:rPr>
      </w:pPr>
      <w:r>
        <w:rPr>
          <w:rFonts w:cs="楷体_GB2312" w:asciiTheme="minorEastAsia" w:hAnsiTheme="minorEastAsia"/>
          <w:b/>
          <w:color w:val="000000"/>
          <w:spacing w:val="-1"/>
          <w:sz w:val="21"/>
          <w:szCs w:val="21"/>
        </w:rPr>
        <w:t>路军伟</w:t>
      </w:r>
      <w:r>
        <w:rPr>
          <w:rFonts w:cs="黑体" w:asciiTheme="minorEastAsia" w:hAnsiTheme="minorEastAsia"/>
          <w:color w:val="000000"/>
          <w:sz w:val="21"/>
          <w:szCs w:val="21"/>
        </w:rPr>
        <w:t>：</w:t>
      </w:r>
      <w:r>
        <w:rPr>
          <w:rFonts w:cs="楷体_GB2312" w:asciiTheme="minorEastAsia" w:hAnsiTheme="minorEastAsia"/>
          <w:color w:val="000000"/>
          <w:spacing w:val="-1"/>
          <w:sz w:val="21"/>
          <w:szCs w:val="21"/>
        </w:rPr>
        <w:t>山东大学管理学院副院长</w:t>
      </w:r>
      <w:r>
        <w:rPr>
          <w:rFonts w:hint="eastAsia" w:asciiTheme="minorEastAsia" w:hAnsiTheme="minorEastAsia"/>
          <w:sz w:val="21"/>
          <w:szCs w:val="21"/>
        </w:rPr>
        <w:t>、教授、博士生导师、</w:t>
      </w:r>
      <w:r>
        <w:rPr>
          <w:rFonts w:cs="楷体_GB2312" w:asciiTheme="minorEastAsia" w:hAnsiTheme="minorEastAsia"/>
          <w:color w:val="000000"/>
          <w:spacing w:val="-1"/>
          <w:sz w:val="21"/>
          <w:szCs w:val="21"/>
        </w:rPr>
        <w:t>中国会计学会个人会员</w:t>
      </w:r>
      <w:r>
        <w:rPr>
          <w:rFonts w:hint="eastAsia" w:asciiTheme="minorEastAsia" w:hAnsiTheme="minorEastAsia"/>
          <w:sz w:val="21"/>
          <w:szCs w:val="21"/>
        </w:rPr>
        <w:t>、</w:t>
      </w:r>
      <w:r>
        <w:rPr>
          <w:rFonts w:cs="楷体_GB2312" w:asciiTheme="minorEastAsia" w:hAnsiTheme="minorEastAsia"/>
          <w:color w:val="000000"/>
          <w:spacing w:val="-1"/>
          <w:sz w:val="21"/>
          <w:szCs w:val="21"/>
        </w:rPr>
        <w:t>中国会计学会政府及非盈利组织会计专业委员会委员</w:t>
      </w:r>
      <w:r>
        <w:rPr>
          <w:rFonts w:hint="eastAsia" w:asciiTheme="minorEastAsia" w:hAnsiTheme="minorEastAsia"/>
          <w:sz w:val="21"/>
          <w:szCs w:val="21"/>
        </w:rPr>
        <w:t>、</w:t>
      </w:r>
      <w:r>
        <w:rPr>
          <w:rFonts w:cs="楷体_GB2312" w:asciiTheme="minorEastAsia" w:hAnsiTheme="minorEastAsia"/>
          <w:color w:val="000000"/>
          <w:spacing w:val="-1"/>
          <w:sz w:val="21"/>
          <w:szCs w:val="21"/>
        </w:rPr>
        <w:t>中南财经政法大学政府会计研究所兼职研究员</w:t>
      </w:r>
      <w:r>
        <w:rPr>
          <w:rFonts w:hint="eastAsia" w:asciiTheme="minorEastAsia" w:hAnsiTheme="minorEastAsia"/>
          <w:sz w:val="21"/>
          <w:szCs w:val="21"/>
        </w:rPr>
        <w:t>；</w:t>
      </w:r>
      <w:r>
        <w:rPr>
          <w:rFonts w:cs="楷体_GB2312" w:asciiTheme="minorEastAsia" w:hAnsiTheme="minorEastAsia"/>
          <w:color w:val="000000"/>
          <w:spacing w:val="-1"/>
          <w:sz w:val="21"/>
          <w:szCs w:val="21"/>
        </w:rPr>
        <w:t>财政部政府会计准则委员会首届咨询专家；2015</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年入选全国会计领军（学术类）后备人才；2016</w:t>
      </w:r>
      <w:r>
        <w:rPr>
          <w:rFonts w:cs="Calibri" w:asciiTheme="minorEastAsia" w:hAnsiTheme="minorEastAsia"/>
          <w:color w:val="000000"/>
          <w:spacing w:val="-1"/>
          <w:sz w:val="21"/>
          <w:szCs w:val="21"/>
        </w:rPr>
        <w:t> </w:t>
      </w:r>
      <w:r>
        <w:rPr>
          <w:rFonts w:cs="楷体_GB2312" w:asciiTheme="minorEastAsia" w:hAnsiTheme="minorEastAsia"/>
          <w:color w:val="000000"/>
          <w:spacing w:val="-1"/>
          <w:sz w:val="21"/>
          <w:szCs w:val="21"/>
        </w:rPr>
        <w:t>年入选山东大学青年学者未来计划。从事政府会计、资本市场与实证会计等领域研究</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主讲课程有成本会计、财务报表分析、会计学、前沿讲座、公司理财，财务报表分析与舞弊识别、全面预算管理与内部控制、财务与会计研究方法等。</w:t>
      </w:r>
    </w:p>
    <w:p>
      <w:pPr>
        <w:snapToGrid w:val="0"/>
        <w:spacing w:after="190" w:afterLines="50" w:line="312" w:lineRule="auto"/>
        <w:rPr>
          <w:rFonts w:asciiTheme="minorEastAsia" w:hAnsiTheme="minorEastAsia"/>
          <w:sz w:val="21"/>
          <w:szCs w:val="21"/>
        </w:rPr>
      </w:pPr>
      <w:r>
        <w:rPr>
          <w:rFonts w:cs="华文仿宋" w:asciiTheme="minorEastAsia" w:hAnsiTheme="minorEastAsia"/>
          <w:b/>
          <w:bCs/>
          <w:color w:val="000000"/>
          <w:sz w:val="21"/>
          <w:szCs w:val="21"/>
        </w:rPr>
        <w:t>唐贵瑶</w:t>
      </w:r>
      <w:r>
        <w:rPr>
          <w:rFonts w:hint="eastAsia" w:asciiTheme="minorEastAsia" w:hAnsiTheme="minorEastAsia"/>
          <w:sz w:val="21"/>
          <w:szCs w:val="21"/>
        </w:rPr>
        <w:t>：山东</w:t>
      </w:r>
      <w:r>
        <w:rPr>
          <w:rFonts w:hint="eastAsia" w:asciiTheme="minorEastAsia" w:hAnsiTheme="minorEastAsia"/>
          <w:spacing w:val="-4"/>
          <w:sz w:val="21"/>
          <w:szCs w:val="21"/>
        </w:rPr>
        <w:t>大学管理学院教授、博士生导师、院长助理；</w:t>
      </w:r>
      <w:r>
        <w:rPr>
          <w:rFonts w:cs="楷体_GB2312" w:asciiTheme="minorEastAsia" w:hAnsiTheme="minorEastAsia"/>
          <w:color w:val="000000"/>
          <w:spacing w:val="-4"/>
          <w:sz w:val="21"/>
          <w:szCs w:val="21"/>
        </w:rPr>
        <w:t>亚洲管理学会会员</w:t>
      </w:r>
      <w:r>
        <w:rPr>
          <w:rFonts w:hint="eastAsia" w:asciiTheme="minorEastAsia" w:hAnsiTheme="minorEastAsia"/>
          <w:spacing w:val="-4"/>
          <w:sz w:val="21"/>
          <w:szCs w:val="21"/>
        </w:rPr>
        <w:t>、</w:t>
      </w:r>
      <w:r>
        <w:rPr>
          <w:rFonts w:cs="楷体_GB2312" w:asciiTheme="minorEastAsia" w:hAnsiTheme="minorEastAsia"/>
          <w:color w:val="000000"/>
          <w:spacing w:val="-4"/>
          <w:sz w:val="21"/>
          <w:szCs w:val="21"/>
        </w:rPr>
        <w:t>美国管理学会会员</w:t>
      </w:r>
      <w:r>
        <w:rPr>
          <w:rFonts w:hint="eastAsia" w:asciiTheme="minorEastAsia" w:hAnsiTheme="minorEastAsia"/>
          <w:spacing w:val="-4"/>
          <w:sz w:val="21"/>
          <w:szCs w:val="21"/>
        </w:rPr>
        <w:t>、</w:t>
      </w:r>
      <w:r>
        <w:rPr>
          <w:rFonts w:cs="楷体_GB2312" w:asciiTheme="minorEastAsia" w:hAnsiTheme="minorEastAsia"/>
          <w:color w:val="000000"/>
          <w:spacing w:val="-4"/>
          <w:sz w:val="21"/>
          <w:szCs w:val="21"/>
        </w:rPr>
        <w:t>中国国际管理学会会员</w:t>
      </w:r>
      <w:r>
        <w:rPr>
          <w:rFonts w:hint="eastAsia" w:asciiTheme="minorEastAsia" w:hAnsiTheme="minorEastAsia"/>
          <w:spacing w:val="-4"/>
          <w:sz w:val="21"/>
          <w:szCs w:val="21"/>
        </w:rPr>
        <w:t>、</w:t>
      </w:r>
      <w:r>
        <w:rPr>
          <w:rFonts w:cs="楷体_GB2312" w:asciiTheme="minorEastAsia" w:hAnsiTheme="minorEastAsia"/>
          <w:color w:val="000000"/>
          <w:spacing w:val="-4"/>
          <w:sz w:val="21"/>
          <w:szCs w:val="21"/>
        </w:rPr>
        <w:t>中国管理学者交流营学员</w:t>
      </w:r>
      <w:r>
        <w:rPr>
          <w:rFonts w:hint="eastAsia" w:cs="楷体_GB2312" w:asciiTheme="minorEastAsia" w:hAnsiTheme="minorEastAsia"/>
          <w:color w:val="000000"/>
          <w:spacing w:val="-4"/>
          <w:sz w:val="21"/>
          <w:szCs w:val="21"/>
        </w:rPr>
        <w:t>。研究</w:t>
      </w:r>
      <w:r>
        <w:rPr>
          <w:rFonts w:cs="楷体_GB2312" w:asciiTheme="minorEastAsia" w:hAnsiTheme="minorEastAsia"/>
          <w:color w:val="000000"/>
          <w:spacing w:val="-4"/>
          <w:sz w:val="21"/>
          <w:szCs w:val="21"/>
        </w:rPr>
        <w:t>领域为组织行为与战略人力资源管理</w:t>
      </w:r>
      <w:bookmarkStart w:id="18" w:name="38"/>
      <w:bookmarkEnd w:id="18"/>
      <w:r>
        <w:rPr>
          <w:rFonts w:hint="eastAsia" w:cs="楷体_GB2312" w:asciiTheme="minorEastAsia" w:hAnsiTheme="minorEastAsia"/>
          <w:color w:val="000000"/>
          <w:spacing w:val="-4"/>
          <w:sz w:val="21"/>
          <w:szCs w:val="21"/>
        </w:rPr>
        <w:t>。</w:t>
      </w:r>
    </w:p>
    <w:p>
      <w:pPr>
        <w:snapToGrid w:val="0"/>
        <w:spacing w:after="190" w:afterLines="50" w:line="312" w:lineRule="auto"/>
        <w:rPr>
          <w:rFonts w:cs="楷体_GB2312" w:asciiTheme="minorEastAsia" w:hAnsiTheme="minorEastAsia"/>
          <w:color w:val="000000"/>
          <w:spacing w:val="-1"/>
          <w:sz w:val="21"/>
          <w:szCs w:val="21"/>
        </w:rPr>
      </w:pPr>
      <w:bookmarkStart w:id="19" w:name="39"/>
      <w:bookmarkEnd w:id="19"/>
      <w:r>
        <w:rPr>
          <w:rFonts w:cs="楷体_GB2312" w:asciiTheme="minorEastAsia" w:hAnsiTheme="minorEastAsia"/>
          <w:b/>
          <w:bCs/>
          <w:color w:val="000000"/>
          <w:spacing w:val="-1"/>
          <w:sz w:val="21"/>
          <w:szCs w:val="21"/>
        </w:rPr>
        <w:t>黄潇婷</w:t>
      </w:r>
      <w:r>
        <w:rPr>
          <w:rFonts w:hint="eastAsia" w:cs="楷体_GB2312" w:asciiTheme="minorEastAsia" w:hAnsiTheme="minorEastAsia"/>
          <w:color w:val="000000"/>
          <w:spacing w:val="-1"/>
          <w:sz w:val="21"/>
          <w:szCs w:val="21"/>
        </w:rPr>
        <w:t>：山东大学管理学院教授、博士生导师、</w:t>
      </w:r>
      <w:r>
        <w:rPr>
          <w:rFonts w:cs="楷体_GB2312" w:asciiTheme="minorEastAsia" w:hAnsiTheme="minorEastAsia"/>
          <w:color w:val="000000"/>
          <w:spacing w:val="-1"/>
          <w:sz w:val="21"/>
          <w:szCs w:val="21"/>
        </w:rPr>
        <w:t>山东大学管理学院旅游管理系系主任</w:t>
      </w:r>
      <w:r>
        <w:rPr>
          <w:rFonts w:hint="eastAsia" w:asciiTheme="minorEastAsia" w:hAnsiTheme="minorEastAsia"/>
          <w:sz w:val="21"/>
          <w:szCs w:val="21"/>
        </w:rPr>
        <w:t>、</w:t>
      </w:r>
      <w:r>
        <w:rPr>
          <w:rFonts w:cs="楷体_GB2312" w:asciiTheme="minorEastAsia" w:hAnsiTheme="minorEastAsia"/>
          <w:color w:val="000000"/>
          <w:spacing w:val="-1"/>
          <w:sz w:val="21"/>
          <w:szCs w:val="21"/>
        </w:rPr>
        <w:t>北京大学旅游研究与规划中心特邀研究员</w:t>
      </w:r>
      <w:r>
        <w:rPr>
          <w:rFonts w:hint="eastAsia" w:asciiTheme="minorEastAsia" w:hAnsiTheme="minorEastAsia"/>
          <w:sz w:val="21"/>
          <w:szCs w:val="21"/>
        </w:rPr>
        <w:t>、</w:t>
      </w:r>
      <w:r>
        <w:rPr>
          <w:rFonts w:cs="楷体_GB2312" w:asciiTheme="minorEastAsia" w:hAnsiTheme="minorEastAsia"/>
          <w:color w:val="000000"/>
          <w:spacing w:val="-1"/>
          <w:sz w:val="21"/>
          <w:szCs w:val="21"/>
        </w:rPr>
        <w:t>世界交通大会旅游交通技术委员会主席</w:t>
      </w:r>
      <w:r>
        <w:rPr>
          <w:rFonts w:hint="eastAsia" w:asciiTheme="minorEastAsia" w:hAnsiTheme="minorEastAsia"/>
          <w:sz w:val="21"/>
          <w:szCs w:val="21"/>
        </w:rPr>
        <w:t>、</w:t>
      </w:r>
      <w:r>
        <w:rPr>
          <w:rFonts w:cs="楷体_GB2312" w:asciiTheme="minorEastAsia" w:hAnsiTheme="minorEastAsia"/>
          <w:color w:val="000000"/>
          <w:spacing w:val="-1"/>
          <w:sz w:val="21"/>
          <w:szCs w:val="21"/>
        </w:rPr>
        <w:t>山东省康养旅游协会副会长</w:t>
      </w:r>
      <w:r>
        <w:rPr>
          <w:rFonts w:hint="eastAsia" w:asciiTheme="minorEastAsia" w:hAnsiTheme="minorEastAsia"/>
          <w:sz w:val="21"/>
          <w:szCs w:val="21"/>
        </w:rPr>
        <w:t>。</w:t>
      </w:r>
      <w:r>
        <w:rPr>
          <w:rFonts w:cs="楷体_GB2312" w:asciiTheme="minorEastAsia" w:hAnsiTheme="minorEastAsia"/>
          <w:color w:val="000000"/>
          <w:spacing w:val="-1"/>
          <w:sz w:val="21"/>
          <w:szCs w:val="21"/>
        </w:rPr>
        <w:t>研究方向包括旅游学基础理论，旅游者时空行为，旅游规划理论与方法、旅游移动行为与健康等。</w:t>
      </w:r>
    </w:p>
    <w:p>
      <w:pPr>
        <w:widowControl/>
        <w:snapToGrid w:val="0"/>
        <w:spacing w:after="190" w:afterLines="50" w:line="312" w:lineRule="auto"/>
        <w:rPr>
          <w:rFonts w:cs="楷体_GB2312" w:asciiTheme="minorEastAsia" w:hAnsiTheme="minorEastAsia"/>
          <w:color w:val="000000"/>
          <w:spacing w:val="-1"/>
          <w:sz w:val="21"/>
          <w:szCs w:val="21"/>
        </w:rPr>
      </w:pPr>
      <w:r>
        <w:rPr>
          <w:rFonts w:cs="楷体_GB2312" w:asciiTheme="minorEastAsia" w:hAnsiTheme="minorEastAsia"/>
          <w:b/>
          <w:bCs/>
          <w:color w:val="000000"/>
          <w:spacing w:val="-1"/>
          <w:sz w:val="21"/>
          <w:szCs w:val="21"/>
        </w:rPr>
        <w:t>李军</w:t>
      </w:r>
      <w:r>
        <w:rPr>
          <w:rFonts w:cs="黑体" w:asciiTheme="minorEastAsia" w:hAnsiTheme="minorEastAsia"/>
          <w:color w:val="000000"/>
          <w:sz w:val="21"/>
          <w:szCs w:val="21"/>
        </w:rPr>
        <w:t>：</w:t>
      </w:r>
      <w:r>
        <w:rPr>
          <w:rFonts w:cs="楷体_GB2312" w:asciiTheme="minorEastAsia" w:hAnsiTheme="minorEastAsia"/>
          <w:color w:val="000000"/>
          <w:spacing w:val="-1"/>
          <w:sz w:val="21"/>
          <w:szCs w:val="21"/>
        </w:rPr>
        <w:t>山东大学管理学院教授</w:t>
      </w:r>
      <w:r>
        <w:rPr>
          <w:rFonts w:hint="eastAsia" w:cs="楷体_GB2312" w:asciiTheme="minorEastAsia" w:hAnsiTheme="minorEastAsia"/>
          <w:color w:val="000000"/>
          <w:spacing w:val="-1"/>
          <w:sz w:val="21"/>
          <w:szCs w:val="21"/>
        </w:rPr>
        <w:t>、济南儒商文化研究会会长。</w:t>
      </w:r>
      <w:r>
        <w:rPr>
          <w:rFonts w:cs="楷体_GB2312" w:asciiTheme="minorEastAsia" w:hAnsiTheme="minorEastAsia"/>
          <w:color w:val="000000"/>
          <w:spacing w:val="-1"/>
          <w:sz w:val="21"/>
          <w:szCs w:val="21"/>
        </w:rPr>
        <w:t>研究领域集中在企业战略与投资决策，知识管理与企业文化管理，儒商文化与商业伦理，区域与产业规划及竞争力等。</w:t>
      </w:r>
    </w:p>
    <w:p>
      <w:pPr>
        <w:widowControl/>
        <w:snapToGrid w:val="0"/>
        <w:spacing w:after="190" w:afterLines="50" w:line="312" w:lineRule="auto"/>
        <w:rPr>
          <w:rFonts w:cs="楷体_GB2312" w:asciiTheme="minorEastAsia" w:hAnsiTheme="minorEastAsia"/>
          <w:color w:val="000000"/>
          <w:spacing w:val="-1"/>
          <w:sz w:val="21"/>
          <w:szCs w:val="21"/>
        </w:rPr>
      </w:pPr>
      <w:r>
        <w:rPr>
          <w:rFonts w:cs="楷体_GB2312" w:asciiTheme="minorEastAsia" w:hAnsiTheme="minorEastAsia"/>
          <w:b/>
          <w:bCs/>
          <w:color w:val="000000"/>
          <w:spacing w:val="-1"/>
          <w:sz w:val="21"/>
          <w:szCs w:val="21"/>
        </w:rPr>
        <w:t>张晓峰</w:t>
      </w:r>
      <w:r>
        <w:rPr>
          <w:rFonts w:hint="eastAsia" w:asciiTheme="minorEastAsia" w:hAnsiTheme="minorEastAsia"/>
          <w:sz w:val="21"/>
          <w:szCs w:val="21"/>
        </w:rPr>
        <w:t>：</w:t>
      </w:r>
      <w:r>
        <w:rPr>
          <w:rFonts w:cs="楷体_GB2312" w:asciiTheme="minorEastAsia" w:hAnsiTheme="minorEastAsia"/>
          <w:color w:val="000000"/>
          <w:spacing w:val="-1"/>
          <w:sz w:val="21"/>
          <w:szCs w:val="21"/>
        </w:rPr>
        <w:t>山东大学管理学院</w:t>
      </w:r>
      <w:r>
        <w:rPr>
          <w:rFonts w:hint="eastAsia" w:cs="楷体_GB2312" w:asciiTheme="minorEastAsia" w:hAnsiTheme="minorEastAsia"/>
          <w:color w:val="000000"/>
          <w:spacing w:val="-1"/>
          <w:sz w:val="21"/>
          <w:szCs w:val="21"/>
        </w:rPr>
        <w:t>副教授、</w:t>
      </w:r>
      <w:r>
        <w:rPr>
          <w:rFonts w:cs="楷体_GB2312" w:asciiTheme="minorEastAsia" w:hAnsiTheme="minorEastAsia"/>
          <w:color w:val="000000"/>
          <w:spacing w:val="-1"/>
          <w:sz w:val="21"/>
          <w:szCs w:val="21"/>
        </w:rPr>
        <w:t>工商管理系主任</w:t>
      </w:r>
      <w:r>
        <w:rPr>
          <w:rFonts w:hint="eastAsia" w:asciiTheme="minorEastAsia" w:hAnsiTheme="minorEastAsia"/>
          <w:sz w:val="21"/>
          <w:szCs w:val="21"/>
        </w:rPr>
        <w:t>、</w:t>
      </w:r>
      <w:r>
        <w:rPr>
          <w:rFonts w:cs="楷体_GB2312" w:asciiTheme="minorEastAsia" w:hAnsiTheme="minorEastAsia"/>
          <w:color w:val="000000"/>
          <w:spacing w:val="-1"/>
          <w:sz w:val="21"/>
          <w:szCs w:val="21"/>
        </w:rPr>
        <w:t>中国公司治理专业委员会委员</w:t>
      </w:r>
      <w:r>
        <w:rPr>
          <w:rFonts w:hint="eastAsia" w:asciiTheme="minorEastAsia" w:hAnsiTheme="minorEastAsia"/>
          <w:sz w:val="21"/>
          <w:szCs w:val="21"/>
        </w:rPr>
        <w:t>、</w:t>
      </w:r>
      <w:r>
        <w:rPr>
          <w:rFonts w:cs="楷体_GB2312" w:asciiTheme="minorEastAsia" w:hAnsiTheme="minorEastAsia"/>
          <w:color w:val="000000"/>
          <w:spacing w:val="-1"/>
          <w:sz w:val="21"/>
          <w:szCs w:val="21"/>
        </w:rPr>
        <w:t>山东省青年社会科学工作者协会秘书长</w:t>
      </w:r>
      <w:r>
        <w:rPr>
          <w:rFonts w:hint="eastAsia" w:asciiTheme="minorEastAsia" w:hAnsiTheme="minorEastAsia"/>
          <w:sz w:val="21"/>
          <w:szCs w:val="21"/>
        </w:rPr>
        <w:t>、</w:t>
      </w:r>
      <w:r>
        <w:rPr>
          <w:rFonts w:cs="楷体_GB2312" w:asciiTheme="minorEastAsia" w:hAnsiTheme="minorEastAsia"/>
          <w:color w:val="000000"/>
          <w:spacing w:val="-1"/>
          <w:sz w:val="21"/>
          <w:szCs w:val="21"/>
        </w:rPr>
        <w:t>中欧国际工商学院兼职案例研究员</w:t>
      </w:r>
      <w:r>
        <w:rPr>
          <w:rFonts w:hint="eastAsia" w:asciiTheme="minorEastAsia" w:hAnsiTheme="minorEastAsia"/>
          <w:sz w:val="21"/>
          <w:szCs w:val="21"/>
        </w:rPr>
        <w:t>。</w:t>
      </w:r>
      <w:r>
        <w:rPr>
          <w:rFonts w:cs="楷体_GB2312" w:asciiTheme="minorEastAsia" w:hAnsiTheme="minorEastAsia"/>
          <w:color w:val="000000"/>
          <w:spacing w:val="-1"/>
          <w:sz w:val="21"/>
          <w:szCs w:val="21"/>
        </w:rPr>
        <w:t>致力于企业制度与公司治理、传统文化与现代管理、领导力与组织创新等领域的研究</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北京大学、浙江大学、四川大学、西安交通大学、华中科技大学、中国石油大学（华东）等</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EDP、总裁班特聘讲师。</w:t>
      </w:r>
    </w:p>
    <w:p>
      <w:pPr>
        <w:widowControl/>
        <w:snapToGrid w:val="0"/>
        <w:spacing w:after="190" w:afterLines="50" w:line="312" w:lineRule="auto"/>
        <w:rPr>
          <w:rFonts w:asciiTheme="minorEastAsia" w:hAnsiTheme="minorEastAsia"/>
          <w:sz w:val="21"/>
          <w:szCs w:val="21"/>
        </w:rPr>
      </w:pPr>
      <w:r>
        <w:rPr>
          <w:rFonts w:cs="楷体_GB2312" w:asciiTheme="minorEastAsia" w:hAnsiTheme="minorEastAsia"/>
          <w:b/>
          <w:bCs/>
          <w:color w:val="000000"/>
          <w:spacing w:val="-1"/>
          <w:sz w:val="21"/>
          <w:szCs w:val="21"/>
        </w:rPr>
        <w:t>李彬</w:t>
      </w:r>
      <w:r>
        <w:rPr>
          <w:rFonts w:cs="黑体" w:asciiTheme="minorEastAsia" w:hAnsiTheme="minorEastAsia"/>
          <w:color w:val="000000"/>
          <w:sz w:val="21"/>
          <w:szCs w:val="21"/>
        </w:rPr>
        <w:t>：</w:t>
      </w:r>
      <w:r>
        <w:rPr>
          <w:rFonts w:cs="楷体_GB2312" w:asciiTheme="minorEastAsia" w:hAnsiTheme="minorEastAsia"/>
          <w:color w:val="000000"/>
          <w:spacing w:val="-1"/>
          <w:sz w:val="21"/>
          <w:szCs w:val="21"/>
        </w:rPr>
        <w:t>山东大学管理学院</w:t>
      </w:r>
      <w:r>
        <w:rPr>
          <w:rFonts w:hint="eastAsia" w:cs="楷体_GB2312" w:asciiTheme="minorEastAsia" w:hAnsiTheme="minorEastAsia"/>
          <w:color w:val="000000"/>
          <w:spacing w:val="-1"/>
          <w:sz w:val="21"/>
          <w:szCs w:val="21"/>
        </w:rPr>
        <w:t>副教授、</w:t>
      </w:r>
      <w:r>
        <w:rPr>
          <w:rFonts w:cs="楷体_GB2312" w:asciiTheme="minorEastAsia" w:hAnsiTheme="minorEastAsia"/>
          <w:color w:val="000000"/>
          <w:spacing w:val="-1"/>
          <w:sz w:val="21"/>
          <w:szCs w:val="21"/>
        </w:rPr>
        <w:t>会计系主任</w:t>
      </w:r>
      <w:r>
        <w:rPr>
          <w:rFonts w:hint="eastAsia" w:asciiTheme="minorEastAsia" w:hAnsiTheme="minorEastAsia"/>
          <w:sz w:val="21"/>
          <w:szCs w:val="21"/>
        </w:rPr>
        <w:t>、</w:t>
      </w:r>
      <w:r>
        <w:rPr>
          <w:rFonts w:cs="楷体_GB2312" w:asciiTheme="minorEastAsia" w:hAnsiTheme="minorEastAsia"/>
          <w:color w:val="000000"/>
          <w:spacing w:val="-1"/>
          <w:sz w:val="21"/>
          <w:szCs w:val="21"/>
        </w:rPr>
        <w:t>《南开管理评论》审稿人</w:t>
      </w:r>
      <w:r>
        <w:rPr>
          <w:rFonts w:hint="eastAsia" w:asciiTheme="minorEastAsia" w:hAnsiTheme="minorEastAsia"/>
          <w:sz w:val="21"/>
          <w:szCs w:val="21"/>
        </w:rPr>
        <w:t>；</w:t>
      </w:r>
      <w:r>
        <w:rPr>
          <w:rFonts w:cs="楷体_GB2312" w:asciiTheme="minorEastAsia" w:hAnsiTheme="minorEastAsia"/>
          <w:color w:val="000000"/>
          <w:spacing w:val="-1"/>
          <w:sz w:val="21"/>
          <w:szCs w:val="21"/>
        </w:rPr>
        <w:t>主要研究方向为公司并购与财务治理、文化企业投融资行为等</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主讲课程包括审计学、会计与审计案例分析、财务管理学、资产评估、公司并购与资本运营、会计学、会计研究方法等。</w:t>
      </w:r>
    </w:p>
    <w:p>
      <w:pPr>
        <w:widowControl/>
        <w:snapToGrid w:val="0"/>
        <w:spacing w:after="190" w:afterLines="50" w:line="312" w:lineRule="auto"/>
        <w:rPr>
          <w:rFonts w:cs="楷体_GB2312" w:asciiTheme="minorEastAsia" w:hAnsiTheme="minorEastAsia"/>
          <w:color w:val="000000"/>
          <w:spacing w:val="-1"/>
          <w:sz w:val="21"/>
          <w:szCs w:val="21"/>
        </w:rPr>
      </w:pPr>
      <w:bookmarkStart w:id="20" w:name="47"/>
      <w:bookmarkEnd w:id="20"/>
      <w:r>
        <w:rPr>
          <w:rFonts w:asciiTheme="minorEastAsia" w:hAnsiTheme="minorEastAsia"/>
          <w:b/>
          <w:bCs/>
          <w:sz w:val="24"/>
          <w:szCs w:val="24"/>
        </w:rPr>
        <mc:AlternateContent>
          <mc:Choice Requires="wps">
            <w:drawing>
              <wp:anchor distT="0" distB="0" distL="114300" distR="114300" simplePos="0" relativeHeight="25170432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0" name="任意多边形: 形状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20" o:spid="_x0000_s1026" o:spt="100" style="position:absolute;left:0pt;margin-left:0pt;margin-top:0pt;height:50pt;width:50pt;visibility:hidden;z-index:25170432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UUm9bnQMAAOU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FRSb1u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534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8" name="任意多边形: 形状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18" o:spid="_x0000_s1026" o:spt="100" style="position:absolute;left:0pt;margin-left:0pt;margin-top:0pt;height:50pt;width:50pt;visibility:hidden;z-index:25170534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t/G7bnQMAAOU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G38btudAwAA5Q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636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6" name="任意多边形: 形状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16" o:spid="_x0000_s1026" o:spt="100" style="position:absolute;left:0pt;margin-left:0pt;margin-top:0pt;height:50pt;width:50pt;visibility:hidden;z-index:25170636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Z0f2Zmw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NoCNpjOAAAABQEAAA8AAAAAAAAAAQAgAAAAIgAAAGRycy9k&#10;b3ducmV2LnhtbFBLAQIUABQAAAAIAIdO4kCZ0f2ZmwMAAOUKAAAOAAAAAAAAAAEAIAAAAB0BAABk&#10;cnMvZTJvRG9jLnhtbFBLBQYAAAAABgAGAFkBAAAq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739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4" name="任意多边形: 形状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14" o:spid="_x0000_s1026" o:spt="100" style="position:absolute;left:0pt;margin-left:0pt;margin-top:0pt;height:50pt;width:50pt;visibility:hidden;z-index:251707392;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Kbdr5jQAAAABQEAAA8AAAAAAAAAAQAgAAAAIgAAAGRy&#10;cy9kb3ducmV2LnhtbFBLAQIUABQAAAAIAIdO4kBl9ubunAMAAOUKAAAOAAAAAAAAAAEAIAAAAB8B&#10;AABkcnMvZTJvRG9jLnhtbFBLBQYAAAAABgAGAFkBAAAtBw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841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2" name="任意多边形: 形状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12" o:spid="_x0000_s1026" o:spt="100" style="position:absolute;left:0pt;margin-left:0pt;margin-top:0pt;height:50pt;width:50pt;visibility:hidden;z-index:25170841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6eOHrnwMAAOU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&#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DaAjaYzgAAAAUBAAAPAAAAAAAAAAEAIAAAACIAAABk&#10;cnMvZG93bnJldi54bWxQSwECFAAUAAAACACHTuJAenjh658DAADlCgAADgAAAAAAAAABACAAAAAd&#10;AQAAZHJzL2Uyb0RvYy54bWxQSwUGAAAAAAYABgBZAQAALg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0944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 name="任意多边形: 形状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10" o:spid="_x0000_s1026" o:spt="100" style="position:absolute;left:0pt;margin-left:0pt;margin-top:0pt;height:50pt;width:50pt;visibility:hidden;z-index:25170944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rr1c/mwMAAO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NoCNpjOAAAABQEAAA8AAAAAAAAAAQAgAAAAIgAAAGRycy9k&#10;b3ducmV2LnhtbFBLAQIUABQAAAAIAIdO4kCrr1c/mwMAAOUKAAAOAAAAAAAAAAEAIAAAAB0BAABk&#10;cnMvZTJvRG9jLnhtbFBLBQYAAAAABgAGAFkBAAAq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104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任意多边形: 形状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8" o:spid="_x0000_s1026" o:spt="100" style="position:absolute;left:0pt;margin-left:0pt;margin-top:0pt;height:50pt;width:50pt;visibility:hidden;z-index:25171046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2gI2mM4AAAAFAQAADwAAAAAAAAABACAAAAAiAAAA&#10;ZHJzL2Rvd25yZXYueG1sUEsBAhQAFAAAAAgAh07iQON0Ty+gAwAA4woAAA4AAAAAAAAAAQAgAAAA&#10;HQEAAGRycy9lMm9Eb2MueG1sUEsFBgAAAAAGAAYAWQEAAC8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114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 name="任意多边形: 形状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6" o:spid="_x0000_s1026" o:spt="100" style="position:absolute;left:0pt;margin-left:0pt;margin-top:0pt;height:50pt;width:50pt;visibility:hidden;z-index:25171148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2YgP+mwMAAOM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NoCNpjOAAAABQEAAA8AAAAAAAAAAQAgAAAAIgAAAGRycy9k&#10;b3ducmV2LnhtbFBLAQIUABQAAAAIAIdO4kA2YgP+mwMAAOMKAAAOAAAAAAAAAAEAIAAAAB0BAABk&#10;cnMvZTJvRG9jLnhtbFBLBQYAAAAABgAGAFkBAAAq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Theme="minorEastAsia" w:hAnsiTheme="minorEastAsia"/>
          <w:b/>
          <w:bCs/>
          <w:sz w:val="24"/>
          <w:szCs w:val="24"/>
        </w:rPr>
        <mc:AlternateContent>
          <mc:Choice Requires="wps">
            <w:drawing>
              <wp:anchor distT="0" distB="0" distL="114300" distR="114300" simplePos="0" relativeHeight="2517125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形状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任意多边形: 形状 4" o:spid="_x0000_s1026" o:spt="100" style="position:absolute;left:0pt;margin-left:0pt;margin-top:0pt;height:50pt;width:50pt;visibility:hidden;z-index:25171251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gUsEnQMAAOM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2gI2mM4AAAAFAQAADwAAAAAAAAABACAAAAAiAAAAZHJz&#10;L2Rvd25yZXYueG1sUEsBAhQAFAAAAAgAh07iQP+BSwSdAwAA4woAAA4AAAAAAAAAAQAgAAAAHQEA&#10;AGRycy9lMm9Eb2MueG1sUEsFBgAAAAAGAAYAWQEAACw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cs="楷体_GB2312" w:asciiTheme="minorEastAsia" w:hAnsiTheme="minorEastAsia"/>
          <w:b/>
          <w:bCs/>
          <w:color w:val="000000"/>
          <w:spacing w:val="-1"/>
          <w:sz w:val="21"/>
          <w:szCs w:val="21"/>
        </w:rPr>
        <w:t>班博</w:t>
      </w:r>
      <w:r>
        <w:rPr>
          <w:rFonts w:cs="黑体" w:asciiTheme="minorEastAsia" w:hAnsiTheme="minorEastAsia"/>
          <w:color w:val="000000"/>
          <w:sz w:val="21"/>
          <w:szCs w:val="21"/>
        </w:rPr>
        <w:t>：</w:t>
      </w:r>
      <w:r>
        <w:rPr>
          <w:rFonts w:hint="eastAsia" w:cs="楷体_GB2312" w:asciiTheme="minorEastAsia" w:hAnsiTheme="minorEastAsia"/>
          <w:color w:val="000000"/>
          <w:spacing w:val="-1"/>
          <w:sz w:val="21"/>
          <w:szCs w:val="21"/>
        </w:rPr>
        <w:t>山东大学管理学院副教授</w:t>
      </w:r>
      <w:r>
        <w:rPr>
          <w:rFonts w:hint="eastAsia" w:asciiTheme="minorEastAsia" w:hAnsiTheme="minorEastAsia"/>
          <w:sz w:val="21"/>
          <w:szCs w:val="21"/>
        </w:rPr>
        <w:t>、</w:t>
      </w:r>
      <w:r>
        <w:rPr>
          <w:rFonts w:cs="楷体_GB2312" w:asciiTheme="minorEastAsia" w:hAnsiTheme="minorEastAsia"/>
          <w:color w:val="000000"/>
          <w:spacing w:val="-1"/>
          <w:sz w:val="21"/>
          <w:szCs w:val="21"/>
        </w:rPr>
        <w:t>中央电视台《百家讲坛》栏目客座专家</w:t>
      </w:r>
      <w:r>
        <w:rPr>
          <w:rFonts w:hint="eastAsia" w:asciiTheme="minorEastAsia" w:hAnsiTheme="minorEastAsia"/>
          <w:sz w:val="21"/>
          <w:szCs w:val="21"/>
        </w:rPr>
        <w:t>；</w:t>
      </w:r>
      <w:r>
        <w:rPr>
          <w:rFonts w:cs="楷体_GB2312" w:asciiTheme="minorEastAsia" w:hAnsiTheme="minorEastAsia"/>
          <w:color w:val="000000"/>
          <w:spacing w:val="-1"/>
          <w:sz w:val="21"/>
          <w:szCs w:val="21"/>
        </w:rPr>
        <w:t>研究领域集中在企业管理、战略管理、跨国公司管理等方面，主讲课程包括管理学、企业战略管理、战略性人力资源管理、国际企业管理等。</w:t>
      </w:r>
    </w:p>
    <w:p>
      <w:pPr>
        <w:widowControl/>
        <w:snapToGrid w:val="0"/>
        <w:spacing w:after="190" w:afterLines="50" w:line="312" w:lineRule="auto"/>
        <w:rPr>
          <w:rFonts w:cs="MS Shell Dlg" w:asciiTheme="minorEastAsia" w:hAnsiTheme="minorEastAsia"/>
          <w:color w:val="000000"/>
          <w:spacing w:val="-8"/>
          <w:sz w:val="21"/>
          <w:szCs w:val="21"/>
        </w:rPr>
      </w:pPr>
      <w:bookmarkStart w:id="21" w:name="49"/>
      <w:bookmarkEnd w:id="21"/>
      <w:r>
        <w:rPr>
          <w:rFonts w:cs="楷体_GB2312" w:asciiTheme="minorEastAsia" w:hAnsiTheme="minorEastAsia"/>
          <w:b/>
          <w:bCs/>
          <w:color w:val="000000"/>
          <w:spacing w:val="-1"/>
          <w:sz w:val="21"/>
          <w:szCs w:val="21"/>
        </w:rPr>
        <w:t>王德建</w:t>
      </w:r>
      <w:r>
        <w:rPr>
          <w:rFonts w:cs="黑体" w:asciiTheme="minorEastAsia" w:hAnsiTheme="minorEastAsia"/>
          <w:color w:val="000000"/>
          <w:sz w:val="21"/>
          <w:szCs w:val="21"/>
        </w:rPr>
        <w:t>：</w:t>
      </w:r>
      <w:r>
        <w:rPr>
          <w:rFonts w:cs="楷体_GB2312" w:asciiTheme="minorEastAsia" w:hAnsiTheme="minorEastAsia"/>
          <w:color w:val="000000"/>
          <w:spacing w:val="-1"/>
          <w:sz w:val="21"/>
          <w:szCs w:val="21"/>
        </w:rPr>
        <w:t>山东大学管理学院</w:t>
      </w:r>
      <w:r>
        <w:rPr>
          <w:rFonts w:cs="Calibri" w:asciiTheme="minorEastAsia" w:hAnsiTheme="minorEastAsia"/>
          <w:color w:val="000000"/>
          <w:sz w:val="21"/>
          <w:szCs w:val="21"/>
        </w:rPr>
        <w:t> </w:t>
      </w:r>
      <w:r>
        <w:rPr>
          <w:rFonts w:hint="eastAsia" w:cs="Calibri" w:asciiTheme="minorEastAsia" w:hAnsiTheme="minorEastAsia"/>
          <w:color w:val="000000"/>
          <w:sz w:val="21"/>
          <w:szCs w:val="21"/>
        </w:rPr>
        <w:t>副教授、</w:t>
      </w:r>
      <w:r>
        <w:rPr>
          <w:rFonts w:cs="楷体_GB2312" w:asciiTheme="minorEastAsia" w:hAnsiTheme="minorEastAsia"/>
          <w:color w:val="000000"/>
          <w:spacing w:val="-1"/>
          <w:sz w:val="21"/>
          <w:szCs w:val="21"/>
        </w:rPr>
        <w:t>MAPCC</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项目主任</w:t>
      </w:r>
      <w:r>
        <w:rPr>
          <w:rFonts w:hint="eastAsia" w:asciiTheme="minorEastAsia" w:hAnsiTheme="minorEastAsia"/>
          <w:sz w:val="21"/>
          <w:szCs w:val="21"/>
        </w:rPr>
        <w:t>、</w:t>
      </w:r>
      <w:r>
        <w:rPr>
          <w:rFonts w:hint="eastAsia" w:cs="楷体_GB2312" w:asciiTheme="minorEastAsia" w:hAnsiTheme="minorEastAsia"/>
          <w:color w:val="000000"/>
          <w:spacing w:val="-1"/>
          <w:sz w:val="21"/>
          <w:szCs w:val="21"/>
        </w:rPr>
        <w:t>多家</w:t>
      </w:r>
      <w:r>
        <w:rPr>
          <w:rFonts w:cs="楷体_GB2312" w:asciiTheme="minorEastAsia" w:hAnsiTheme="minorEastAsia"/>
          <w:color w:val="000000"/>
          <w:spacing w:val="-1"/>
          <w:sz w:val="21"/>
          <w:szCs w:val="21"/>
        </w:rPr>
        <w:t>上市公司独立董事</w:t>
      </w:r>
      <w:r>
        <w:rPr>
          <w:rFonts w:hint="eastAsia" w:cs="楷体_GB2312" w:asciiTheme="minorEastAsia" w:hAnsiTheme="minorEastAsia"/>
          <w:color w:val="000000"/>
          <w:spacing w:val="-1"/>
          <w:sz w:val="21"/>
          <w:szCs w:val="21"/>
        </w:rPr>
        <w:t>与企业顾问。</w:t>
      </w:r>
      <w:r>
        <w:rPr>
          <w:rFonts w:cs="楷体_GB2312" w:asciiTheme="minorEastAsia" w:hAnsiTheme="minorEastAsia"/>
          <w:color w:val="000000"/>
          <w:spacing w:val="-1"/>
          <w:sz w:val="21"/>
          <w:szCs w:val="21"/>
        </w:rPr>
        <w:t>主要研究集团公司财务管理，资本市场与投资，内部控制与风险管理，预算管理与绩效评价，公司税务管理等财务与管理会计相关领域。</w:t>
      </w:r>
    </w:p>
    <w:p>
      <w:pPr>
        <w:widowControl/>
        <w:snapToGrid w:val="0"/>
        <w:spacing w:after="190" w:afterLines="50" w:line="312" w:lineRule="auto"/>
        <w:rPr>
          <w:rFonts w:cs="楷体_GB2312" w:asciiTheme="minorEastAsia" w:hAnsiTheme="minorEastAsia"/>
          <w:color w:val="000000"/>
          <w:spacing w:val="-1"/>
          <w:sz w:val="21"/>
          <w:szCs w:val="21"/>
        </w:rPr>
      </w:pPr>
      <w:r>
        <w:rPr>
          <w:rFonts w:cs="楷体_GB2312" w:asciiTheme="minorEastAsia" w:hAnsiTheme="minorEastAsia"/>
          <w:b/>
          <w:bCs/>
          <w:color w:val="000000"/>
          <w:spacing w:val="-1"/>
          <w:sz w:val="21"/>
          <w:szCs w:val="21"/>
        </w:rPr>
        <w:t>辛杰</w:t>
      </w:r>
      <w:r>
        <w:rPr>
          <w:rFonts w:cs="黑体" w:asciiTheme="minorEastAsia" w:hAnsiTheme="minorEastAsia"/>
          <w:color w:val="000000"/>
          <w:sz w:val="21"/>
          <w:szCs w:val="21"/>
        </w:rPr>
        <w:t>：</w:t>
      </w:r>
      <w:r>
        <w:rPr>
          <w:rFonts w:hint="eastAsia" w:cs="黑体" w:asciiTheme="minorEastAsia" w:hAnsiTheme="minorEastAsia"/>
          <w:color w:val="000000"/>
          <w:sz w:val="21"/>
          <w:szCs w:val="21"/>
        </w:rPr>
        <w:t>山东大学管理学院副教授、博士生导导师、</w:t>
      </w:r>
      <w:r>
        <w:rPr>
          <w:rFonts w:cs="楷体_GB2312" w:asciiTheme="minorEastAsia" w:hAnsiTheme="minorEastAsia"/>
          <w:color w:val="000000"/>
          <w:spacing w:val="-1"/>
          <w:sz w:val="21"/>
          <w:szCs w:val="21"/>
        </w:rPr>
        <w:t>山东省协同创新软科学研究基地特聘研究员</w:t>
      </w:r>
      <w:r>
        <w:rPr>
          <w:rFonts w:hint="eastAsia" w:asciiTheme="minorEastAsia" w:hAnsiTheme="minorEastAsia"/>
          <w:sz w:val="21"/>
          <w:szCs w:val="21"/>
        </w:rPr>
        <w:t>。</w:t>
      </w:r>
      <w:r>
        <w:rPr>
          <w:rFonts w:cs="楷体_GB2312" w:asciiTheme="minorEastAsia" w:hAnsiTheme="minorEastAsia"/>
          <w:color w:val="000000"/>
          <w:spacing w:val="-1"/>
          <w:sz w:val="21"/>
          <w:szCs w:val="21"/>
        </w:rPr>
        <w:t>管理学博士</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应用经济学博士后</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国家注册营销策划师</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香港公开大学</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MBA</w:t>
      </w:r>
      <w:r>
        <w:rPr>
          <w:rFonts w:cs="Calibri" w:asciiTheme="minorEastAsia" w:hAnsiTheme="minorEastAsia"/>
          <w:color w:val="000000"/>
          <w:sz w:val="21"/>
          <w:szCs w:val="21"/>
        </w:rPr>
        <w:t> </w:t>
      </w:r>
      <w:r>
        <w:rPr>
          <w:rFonts w:cs="楷体_GB2312" w:asciiTheme="minorEastAsia" w:hAnsiTheme="minorEastAsia"/>
          <w:color w:val="000000"/>
          <w:spacing w:val="-1"/>
          <w:sz w:val="21"/>
          <w:szCs w:val="21"/>
        </w:rPr>
        <w:t>特聘讲师。曾就职于北京新华信管理咨询顾问公司、奥美国际广告公司</w:t>
      </w:r>
      <w:r>
        <w:rPr>
          <w:rFonts w:hint="eastAsia" w:cs="楷体_GB2312" w:asciiTheme="minorEastAsia" w:hAnsiTheme="minorEastAsia"/>
          <w:color w:val="000000"/>
          <w:spacing w:val="-1"/>
          <w:sz w:val="21"/>
          <w:szCs w:val="21"/>
        </w:rPr>
        <w:t>、</w:t>
      </w:r>
      <w:r>
        <w:rPr>
          <w:rFonts w:cs="楷体_GB2312" w:asciiTheme="minorEastAsia" w:hAnsiTheme="minorEastAsia"/>
          <w:color w:val="000000"/>
          <w:spacing w:val="-1"/>
          <w:sz w:val="21"/>
          <w:szCs w:val="21"/>
        </w:rPr>
        <w:t>中国移动公司、青岛海景花园大酒店，兼任济南杰明营销咨询有限公司运营总监。研究领域包括企业文化、营销管理、商业伦理、企业社会责任等。</w:t>
      </w:r>
    </w:p>
    <w:p>
      <w:pPr>
        <w:widowControl/>
        <w:snapToGrid w:val="0"/>
        <w:spacing w:after="190" w:afterLines="50" w:line="312" w:lineRule="auto"/>
        <w:rPr>
          <w:rFonts w:cs="楷体_GB2312" w:asciiTheme="minorEastAsia" w:hAnsiTheme="minorEastAsia"/>
          <w:color w:val="000000"/>
          <w:spacing w:val="-1"/>
          <w:sz w:val="21"/>
          <w:szCs w:val="21"/>
        </w:rPr>
      </w:pPr>
      <w:r>
        <w:rPr>
          <w:rFonts w:hint="eastAsia" w:cs="楷体_GB2312" w:asciiTheme="minorEastAsia" w:hAnsiTheme="minorEastAsia"/>
          <w:b/>
          <w:bCs/>
          <w:color w:val="000000"/>
          <w:spacing w:val="-1"/>
          <w:sz w:val="21"/>
          <w:szCs w:val="21"/>
        </w:rPr>
        <w:t>许可</w:t>
      </w:r>
      <w:r>
        <w:rPr>
          <w:rFonts w:hint="eastAsia" w:cs="楷体_GB2312" w:asciiTheme="minorEastAsia" w:hAnsiTheme="minorEastAsia"/>
          <w:color w:val="000000"/>
          <w:spacing w:val="-1"/>
          <w:sz w:val="21"/>
          <w:szCs w:val="21"/>
        </w:rPr>
        <w:t>：德意志电信国际咨询公司中国区副总裁，管理学博士</w:t>
      </w:r>
    </w:p>
    <w:p>
      <w:pPr>
        <w:widowControl/>
        <w:snapToGrid w:val="0"/>
        <w:spacing w:after="190" w:afterLines="50" w:line="312" w:lineRule="auto"/>
        <w:rPr>
          <w:rFonts w:cs="楷体_GB2312" w:asciiTheme="minorEastAsia" w:hAnsiTheme="minorEastAsia"/>
          <w:color w:val="000000"/>
          <w:spacing w:val="-1"/>
          <w:sz w:val="21"/>
          <w:szCs w:val="21"/>
        </w:rPr>
      </w:pPr>
      <w:r>
        <w:rPr>
          <w:rFonts w:hint="eastAsia" w:cs="楷体_GB2312" w:asciiTheme="minorEastAsia" w:hAnsiTheme="minorEastAsia"/>
          <w:b/>
          <w:bCs/>
          <w:color w:val="000000"/>
          <w:spacing w:val="-1"/>
          <w:sz w:val="21"/>
          <w:szCs w:val="21"/>
        </w:rPr>
        <w:t>高传贵</w:t>
      </w:r>
      <w:r>
        <w:rPr>
          <w:rFonts w:hint="eastAsia" w:cs="楷体_GB2312" w:asciiTheme="minorEastAsia" w:hAnsiTheme="minorEastAsia"/>
          <w:color w:val="000000"/>
          <w:spacing w:val="-1"/>
          <w:sz w:val="21"/>
          <w:szCs w:val="21"/>
        </w:rPr>
        <w:t>：浪潮集团副总裁，浪潮健康董事长兼C</w:t>
      </w:r>
      <w:r>
        <w:rPr>
          <w:rFonts w:cs="楷体_GB2312" w:asciiTheme="minorEastAsia" w:hAnsiTheme="minorEastAsia"/>
          <w:color w:val="000000"/>
          <w:spacing w:val="-1"/>
          <w:sz w:val="21"/>
          <w:szCs w:val="21"/>
        </w:rPr>
        <w:t>EO，</w:t>
      </w:r>
      <w:r>
        <w:rPr>
          <w:rFonts w:hint="eastAsia" w:cs="楷体_GB2312" w:asciiTheme="minorEastAsia" w:hAnsiTheme="minorEastAsia"/>
          <w:color w:val="000000"/>
          <w:spacing w:val="-1"/>
          <w:sz w:val="21"/>
          <w:szCs w:val="21"/>
        </w:rPr>
        <w:t>管理学博士</w:t>
      </w:r>
    </w:p>
    <w:p>
      <w:pPr>
        <w:widowControl/>
        <w:snapToGrid w:val="0"/>
        <w:spacing w:after="190" w:afterLines="50" w:line="312" w:lineRule="auto"/>
        <w:rPr>
          <w:rFonts w:cs="楷体_GB2312" w:asciiTheme="minorEastAsia" w:hAnsiTheme="minorEastAsia"/>
          <w:color w:val="000000"/>
          <w:spacing w:val="-1"/>
          <w:sz w:val="21"/>
          <w:szCs w:val="21"/>
        </w:rPr>
      </w:pPr>
      <w:r>
        <w:rPr>
          <w:rFonts w:hint="eastAsia" w:cs="楷体_GB2312" w:asciiTheme="minorEastAsia" w:hAnsiTheme="minorEastAsia"/>
          <w:b/>
          <w:bCs/>
          <w:color w:val="000000"/>
          <w:spacing w:val="-1"/>
          <w:sz w:val="21"/>
          <w:szCs w:val="21"/>
        </w:rPr>
        <w:t>肖宗水</w:t>
      </w:r>
      <w:r>
        <w:rPr>
          <w:rFonts w:hint="eastAsia" w:cs="楷体_GB2312" w:asciiTheme="minorEastAsia" w:hAnsiTheme="minorEastAsia"/>
          <w:color w:val="000000"/>
          <w:spacing w:val="-1"/>
          <w:sz w:val="21"/>
          <w:szCs w:val="21"/>
        </w:rPr>
        <w:t>：山大地纬公司研究院院长，山东省泰山产业领军人才，应用研究员，硕士生导师</w:t>
      </w:r>
      <w:bookmarkEnd w:id="2"/>
      <w:bookmarkEnd w:id="3"/>
      <w:bookmarkEnd w:id="4"/>
      <w:bookmarkEnd w:id="5"/>
    </w:p>
    <w:p>
      <w:pPr>
        <w:widowControl/>
        <w:snapToGrid w:val="0"/>
        <w:spacing w:after="190" w:afterLines="50" w:line="312" w:lineRule="auto"/>
        <w:rPr>
          <w:rFonts w:hint="eastAsia" w:cs="楷体_GB2312" w:asciiTheme="minorEastAsia" w:hAnsiTheme="minorEastAsia"/>
          <w:color w:val="000000"/>
          <w:spacing w:val="-1"/>
          <w:sz w:val="21"/>
          <w:szCs w:val="21"/>
        </w:rPr>
      </w:pPr>
    </w:p>
    <w:p>
      <w:pPr>
        <w:pStyle w:val="4"/>
        <w:snapToGrid w:val="0"/>
        <w:spacing w:after="190" w:afterLines="50" w:line="312" w:lineRule="auto"/>
        <w:ind w:firstLine="0" w:firstLineChars="0"/>
        <w:jc w:val="left"/>
        <w:rPr>
          <w:rFonts w:asciiTheme="minorEastAsia" w:hAnsiTheme="minorEastAsia"/>
          <w:b/>
          <w:color w:val="FF0000"/>
          <w:sz w:val="32"/>
          <w:szCs w:val="32"/>
        </w:rPr>
      </w:pPr>
      <w:r>
        <w:rPr>
          <w:rFonts w:hint="eastAsia" w:asciiTheme="minorEastAsia" w:hAnsiTheme="minorEastAsia"/>
          <w:b/>
          <w:color w:val="FF0000"/>
          <w:sz w:val="32"/>
          <w:szCs w:val="32"/>
        </w:rPr>
        <w:t>附件</w:t>
      </w:r>
    </w:p>
    <w:p>
      <w:pPr>
        <w:pStyle w:val="4"/>
        <w:snapToGrid w:val="0"/>
        <w:spacing w:after="190" w:afterLines="50" w:line="312" w:lineRule="auto"/>
        <w:ind w:firstLine="560" w:firstLineChars="200"/>
        <w:rPr>
          <w:rFonts w:asciiTheme="minorEastAsia" w:hAnsiTheme="minorEastAsia"/>
          <w:sz w:val="18"/>
          <w:szCs w:val="21"/>
        </w:rPr>
      </w:pPr>
      <w:r>
        <w:fldChar w:fldCharType="begin"/>
      </w:r>
      <w:r>
        <w:instrText xml:space="preserve"> HYPERLINK "http://www.miit.gov.cn/n1146285/n1146352/n3054355/n3057527/n3057529/c8102003/content.html" </w:instrText>
      </w:r>
      <w:r>
        <w:fldChar w:fldCharType="separate"/>
      </w:r>
      <w:r>
        <w:rPr>
          <w:rStyle w:val="27"/>
          <w:rFonts w:hint="eastAsia" w:asciiTheme="minorEastAsia" w:hAnsiTheme="minorEastAsia"/>
          <w:sz w:val="18"/>
          <w:szCs w:val="21"/>
        </w:rPr>
        <w:t>部委文件：工业和信息化部办公厅关于做好</w:t>
      </w:r>
      <w:r>
        <w:rPr>
          <w:rStyle w:val="27"/>
          <w:rFonts w:asciiTheme="minorEastAsia" w:hAnsiTheme="minorEastAsia"/>
          <w:sz w:val="18"/>
          <w:szCs w:val="21"/>
        </w:rPr>
        <w:t>2020-2021年度中小企业经营管理领军人才培训工作的通知</w:t>
      </w:r>
      <w:r>
        <w:rPr>
          <w:rStyle w:val="27"/>
          <w:rFonts w:asciiTheme="minorEastAsia" w:hAnsiTheme="minorEastAsia"/>
          <w:sz w:val="18"/>
          <w:szCs w:val="21"/>
        </w:rPr>
        <w:fldChar w:fldCharType="end"/>
      </w:r>
    </w:p>
    <w:p>
      <w:pPr>
        <w:pStyle w:val="4"/>
        <w:snapToGrid w:val="0"/>
        <w:spacing w:after="190" w:afterLines="50" w:line="312" w:lineRule="auto"/>
        <w:ind w:firstLine="560" w:firstLineChars="200"/>
        <w:rPr>
          <w:rFonts w:asciiTheme="minorEastAsia" w:hAnsiTheme="minorEastAsia"/>
          <w:sz w:val="18"/>
          <w:szCs w:val="21"/>
        </w:rPr>
      </w:pPr>
      <w:r>
        <w:fldChar w:fldCharType="begin"/>
      </w:r>
      <w:r>
        <w:instrText xml:space="preserve"> HYPERLINK "http://leader.miitec.cn/" </w:instrText>
      </w:r>
      <w:r>
        <w:fldChar w:fldCharType="separate"/>
      </w:r>
      <w:r>
        <w:rPr>
          <w:rStyle w:val="27"/>
          <w:rFonts w:asciiTheme="minorEastAsia" w:hAnsiTheme="minorEastAsia"/>
          <w:sz w:val="18"/>
          <w:szCs w:val="21"/>
        </w:rPr>
        <w:t>官方网站：工业和信息化部人才交流中心--中小企业经营管理领军人才项目</w:t>
      </w:r>
      <w:r>
        <w:rPr>
          <w:rStyle w:val="27"/>
          <w:rFonts w:asciiTheme="minorEastAsia" w:hAnsiTheme="minorEastAsia"/>
          <w:sz w:val="18"/>
          <w:szCs w:val="21"/>
        </w:rPr>
        <w:fldChar w:fldCharType="end"/>
      </w:r>
    </w:p>
    <w:p>
      <w:pPr>
        <w:pStyle w:val="4"/>
        <w:snapToGrid w:val="0"/>
        <w:spacing w:after="190" w:afterLines="50" w:line="312" w:lineRule="auto"/>
        <w:ind w:firstLine="360" w:firstLineChars="200"/>
        <w:rPr>
          <w:rFonts w:asciiTheme="minorEastAsia" w:hAnsiTheme="minorEastAsia"/>
          <w:i/>
          <w:sz w:val="18"/>
          <w:szCs w:val="21"/>
        </w:rPr>
      </w:pPr>
      <w:r>
        <w:rPr>
          <w:rFonts w:asciiTheme="minorEastAsia" w:hAnsiTheme="minorEastAsia"/>
          <w:sz w:val="18"/>
          <w:szCs w:val="21"/>
        </w:rPr>
        <w:drawing>
          <wp:inline distT="0" distB="0" distL="0" distR="0">
            <wp:extent cx="214630" cy="2508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4491" cy="286310"/>
                    </a:xfrm>
                    <a:prstGeom prst="rect">
                      <a:avLst/>
                    </a:prstGeom>
                    <a:noFill/>
                  </pic:spPr>
                </pic:pic>
              </a:graphicData>
            </a:graphic>
          </wp:inline>
        </w:drawing>
      </w:r>
      <w:r>
        <w:rPr>
          <w:rFonts w:hint="eastAsia" w:asciiTheme="minorEastAsia" w:hAnsiTheme="minorEastAsia"/>
          <w:i/>
          <w:sz w:val="18"/>
          <w:szCs w:val="21"/>
        </w:rPr>
        <w:t>点击可查看文件内容</w:t>
      </w:r>
    </w:p>
    <w:p>
      <w:pPr>
        <w:snapToGrid w:val="0"/>
        <w:spacing w:after="50" w:line="312" w:lineRule="auto"/>
        <w:rPr>
          <w:rFonts w:hint="eastAsia" w:cs="楷体_GB2312" w:asciiTheme="minorEastAsia" w:hAnsiTheme="minorEastAsia"/>
          <w:b/>
          <w:color w:val="FF0000"/>
          <w:spacing w:val="-1"/>
          <w:sz w:val="32"/>
          <w:szCs w:val="32"/>
        </w:rPr>
      </w:pPr>
    </w:p>
    <w:p>
      <w:pPr>
        <w:snapToGrid w:val="0"/>
        <w:spacing w:after="50" w:line="312" w:lineRule="auto"/>
        <w:rPr>
          <w:rFonts w:hint="eastAsia" w:asciiTheme="minorEastAsia" w:hAnsiTheme="minorEastAsia"/>
          <w:b/>
          <w:color w:val="FF0000"/>
          <w:sz w:val="32"/>
          <w:szCs w:val="32"/>
        </w:rPr>
      </w:pPr>
    </w:p>
    <w:p>
      <w:pPr>
        <w:snapToGrid w:val="0"/>
        <w:spacing w:after="50" w:line="312" w:lineRule="auto"/>
        <w:rPr>
          <w:rFonts w:hint="eastAsia" w:asciiTheme="minorEastAsia" w:hAnsiTheme="minorEastAsia"/>
          <w:b/>
          <w:color w:val="FF0000"/>
          <w:sz w:val="32"/>
          <w:szCs w:val="32"/>
        </w:rPr>
      </w:pPr>
    </w:p>
    <w:p>
      <w:pPr>
        <w:snapToGrid w:val="0"/>
        <w:spacing w:after="50" w:line="312" w:lineRule="auto"/>
        <w:rPr>
          <w:rFonts w:asciiTheme="minorEastAsia" w:hAnsiTheme="minorEastAsia"/>
          <w:b/>
          <w:color w:val="FF0000"/>
          <w:sz w:val="32"/>
          <w:szCs w:val="32"/>
        </w:rPr>
      </w:pPr>
      <w:r>
        <w:rPr>
          <w:rFonts w:hint="eastAsia" w:asciiTheme="minorEastAsia" w:hAnsiTheme="minorEastAsia"/>
          <w:b/>
          <w:color w:val="FF0000"/>
          <w:sz w:val="32"/>
          <w:szCs w:val="32"/>
        </w:rPr>
        <w:t>项目咨询</w:t>
      </w:r>
    </w:p>
    <w:p>
      <w:pPr>
        <w:widowControl/>
        <w:tabs>
          <w:tab w:val="left" w:pos="6663"/>
        </w:tabs>
        <w:snapToGrid w:val="0"/>
        <w:spacing w:after="50" w:line="312" w:lineRule="auto"/>
        <w:ind w:right="208"/>
        <w:jc w:val="left"/>
        <w:rPr>
          <w:rFonts w:cs="楷体_GB2312" w:asciiTheme="minorEastAsia" w:hAnsiTheme="minorEastAsia"/>
          <w:spacing w:val="-1"/>
          <w:sz w:val="21"/>
          <w:szCs w:val="21"/>
        </w:rPr>
      </w:pPr>
      <w:r>
        <w:rPr>
          <w:rFonts w:hint="eastAsia" w:cs="楷体_GB2312" w:asciiTheme="minorEastAsia" w:hAnsiTheme="minorEastAsia"/>
          <w:b/>
          <w:spacing w:val="-1"/>
          <w:sz w:val="21"/>
          <w:szCs w:val="21"/>
        </w:rPr>
        <w:t xml:space="preserve">山东大学管理学院 </w:t>
      </w:r>
    </w:p>
    <w:p>
      <w:pPr>
        <w:widowControl/>
        <w:snapToGrid w:val="0"/>
        <w:spacing w:after="50" w:line="312" w:lineRule="auto"/>
        <w:jc w:val="right"/>
        <w:rPr>
          <w:rFonts w:cs="楷体_GB2312" w:asciiTheme="minorEastAsia" w:hAnsiTheme="minorEastAsia"/>
          <w:spacing w:val="-1"/>
          <w:sz w:val="21"/>
          <w:szCs w:val="21"/>
        </w:rPr>
      </w:pPr>
      <w:r>
        <w:rPr>
          <w:rFonts w:hint="eastAsia" w:cs="楷体_GB2312" w:asciiTheme="minorEastAsia" w:hAnsiTheme="minorEastAsia"/>
          <w:spacing w:val="-1"/>
          <w:sz w:val="21"/>
          <w:szCs w:val="21"/>
        </w:rPr>
        <w:t>于老师：0531-88365695</w:t>
      </w:r>
    </w:p>
    <w:p>
      <w:pPr>
        <w:widowControl/>
        <w:snapToGrid w:val="0"/>
        <w:spacing w:after="50" w:line="312" w:lineRule="auto"/>
        <w:jc w:val="right"/>
        <w:rPr>
          <w:rFonts w:hint="eastAsia" w:cs="楷体_GB2312" w:asciiTheme="minorEastAsia" w:hAnsiTheme="minorEastAsia"/>
          <w:spacing w:val="-1"/>
          <w:sz w:val="21"/>
          <w:szCs w:val="21"/>
        </w:rPr>
      </w:pPr>
      <w:r>
        <w:rPr>
          <w:rFonts w:hint="eastAsia" w:cs="楷体_GB2312" w:asciiTheme="minorEastAsia" w:hAnsiTheme="minorEastAsia"/>
          <w:spacing w:val="-1"/>
          <w:sz w:val="21"/>
          <w:szCs w:val="21"/>
        </w:rPr>
        <w:t>13658631535</w:t>
      </w:r>
    </w:p>
    <w:p>
      <w:pPr>
        <w:widowControl/>
        <w:snapToGrid w:val="0"/>
        <w:spacing w:after="50" w:line="312" w:lineRule="auto"/>
        <w:jc w:val="right"/>
        <w:rPr>
          <w:rFonts w:hint="eastAsia" w:cs="楷体_GB2312" w:asciiTheme="minorEastAsia" w:hAnsiTheme="minorEastAsia" w:eastAsiaTheme="minorEastAsia"/>
          <w:spacing w:val="-1"/>
          <w:sz w:val="21"/>
          <w:szCs w:val="21"/>
          <w:lang w:eastAsia="zh-CN"/>
        </w:rPr>
      </w:pPr>
      <w:r>
        <w:rPr>
          <w:rFonts w:hint="eastAsia" w:cs="楷体_GB2312" w:asciiTheme="minorEastAsia" w:hAnsiTheme="minorEastAsia"/>
          <w:spacing w:val="-1"/>
          <w:sz w:val="21"/>
          <w:szCs w:val="21"/>
          <w:lang w:eastAsia="zh-CN"/>
        </w:rPr>
        <w:t>邮箱：</w:t>
      </w:r>
      <w:r>
        <w:rPr>
          <w:rFonts w:hint="eastAsia" w:cs="楷体_GB2312" w:asciiTheme="minorEastAsia" w:hAnsiTheme="minorEastAsia" w:eastAsiaTheme="minorEastAsia"/>
          <w:spacing w:val="-1"/>
          <w:sz w:val="21"/>
          <w:szCs w:val="21"/>
          <w:lang w:eastAsia="zh-CN"/>
        </w:rPr>
        <w:fldChar w:fldCharType="begin"/>
      </w:r>
      <w:r>
        <w:rPr>
          <w:rFonts w:hint="eastAsia" w:cs="楷体_GB2312" w:asciiTheme="minorEastAsia" w:hAnsiTheme="minorEastAsia" w:eastAsiaTheme="minorEastAsia"/>
          <w:spacing w:val="-1"/>
          <w:sz w:val="21"/>
          <w:szCs w:val="21"/>
          <w:lang w:eastAsia="zh-CN"/>
        </w:rPr>
        <w:instrText xml:space="preserve"> HYPERLINK "mailto:yulu@sdu.edu.cn" </w:instrText>
      </w:r>
      <w:r>
        <w:rPr>
          <w:rFonts w:hint="eastAsia" w:cs="楷体_GB2312" w:asciiTheme="minorEastAsia" w:hAnsiTheme="minorEastAsia" w:eastAsiaTheme="minorEastAsia"/>
          <w:spacing w:val="-1"/>
          <w:sz w:val="21"/>
          <w:szCs w:val="21"/>
          <w:lang w:eastAsia="zh-CN"/>
        </w:rPr>
        <w:fldChar w:fldCharType="separate"/>
      </w:r>
      <w:r>
        <w:rPr>
          <w:rStyle w:val="27"/>
          <w:rFonts w:hint="eastAsia" w:cs="楷体_GB2312" w:asciiTheme="minorEastAsia" w:hAnsiTheme="minorEastAsia" w:eastAsiaTheme="minorEastAsia"/>
          <w:spacing w:val="-1"/>
          <w:sz w:val="21"/>
          <w:szCs w:val="21"/>
          <w:lang w:eastAsia="zh-CN"/>
        </w:rPr>
        <w:t>yulu@sdu.edu.cn</w:t>
      </w:r>
      <w:r>
        <w:rPr>
          <w:rFonts w:hint="eastAsia" w:cs="楷体_GB2312" w:asciiTheme="minorEastAsia" w:hAnsiTheme="minorEastAsia" w:eastAsiaTheme="minorEastAsia"/>
          <w:spacing w:val="-1"/>
          <w:sz w:val="21"/>
          <w:szCs w:val="21"/>
          <w:lang w:eastAsia="zh-CN"/>
        </w:rPr>
        <w:fldChar w:fldCharType="end"/>
      </w:r>
    </w:p>
    <w:p>
      <w:pPr>
        <w:widowControl/>
        <w:snapToGrid w:val="0"/>
        <w:spacing w:after="50" w:line="312" w:lineRule="auto"/>
        <w:jc w:val="right"/>
        <w:rPr>
          <w:rFonts w:cs="楷体_GB2312" w:asciiTheme="minorEastAsia" w:hAnsiTheme="minorEastAsia"/>
          <w:spacing w:val="-1"/>
          <w:sz w:val="21"/>
          <w:szCs w:val="21"/>
        </w:rPr>
      </w:pPr>
      <w:r>
        <w:rPr>
          <w:rFonts w:hint="eastAsia" w:cs="楷体_GB2312" w:asciiTheme="minorEastAsia" w:hAnsiTheme="minorEastAsia"/>
          <w:spacing w:val="-1"/>
          <w:sz w:val="21"/>
          <w:szCs w:val="21"/>
        </w:rPr>
        <w:t>巩老师：0531-88365668</w:t>
      </w:r>
    </w:p>
    <w:p>
      <w:pPr>
        <w:widowControl/>
        <w:snapToGrid w:val="0"/>
        <w:spacing w:after="50" w:line="312" w:lineRule="auto"/>
        <w:jc w:val="right"/>
        <w:rPr>
          <w:rFonts w:cs="楷体_GB2312" w:asciiTheme="minorEastAsia" w:hAnsiTheme="minorEastAsia"/>
          <w:spacing w:val="-1"/>
          <w:sz w:val="21"/>
          <w:szCs w:val="21"/>
        </w:rPr>
      </w:pPr>
      <w:r>
        <w:rPr>
          <w:rFonts w:hint="eastAsia" w:cs="楷体_GB2312" w:asciiTheme="minorEastAsia" w:hAnsiTheme="minorEastAsia"/>
          <w:spacing w:val="-1"/>
          <w:sz w:val="21"/>
          <w:szCs w:val="21"/>
        </w:rPr>
        <w:t>18663708873</w:t>
      </w:r>
    </w:p>
    <w:p>
      <w:pPr>
        <w:widowControl/>
        <w:snapToGrid w:val="0"/>
        <w:spacing w:after="50" w:line="312" w:lineRule="auto"/>
        <w:jc w:val="right"/>
        <w:rPr>
          <w:rFonts w:cs="楷体_GB2312" w:asciiTheme="minorEastAsia" w:hAnsiTheme="minorEastAsia"/>
          <w:spacing w:val="-1"/>
          <w:sz w:val="21"/>
          <w:szCs w:val="21"/>
        </w:rPr>
      </w:pPr>
      <w:r>
        <w:rPr>
          <w:rFonts w:hint="eastAsia" w:cs="楷体_GB2312" w:asciiTheme="minorEastAsia" w:hAnsiTheme="minorEastAsia"/>
          <w:spacing w:val="-1"/>
          <w:sz w:val="21"/>
          <w:szCs w:val="21"/>
        </w:rPr>
        <w:t>张老师：0531-88364595</w:t>
      </w:r>
    </w:p>
    <w:p>
      <w:pPr>
        <w:widowControl/>
        <w:snapToGrid w:val="0"/>
        <w:spacing w:after="50" w:line="312" w:lineRule="auto"/>
        <w:ind w:firstLine="6552" w:firstLineChars="3150"/>
        <w:jc w:val="right"/>
        <w:rPr>
          <w:rFonts w:cs="楷体_GB2312" w:asciiTheme="minorEastAsia" w:hAnsiTheme="minorEastAsia"/>
          <w:spacing w:val="-1"/>
          <w:sz w:val="21"/>
          <w:szCs w:val="21"/>
        </w:rPr>
      </w:pPr>
      <w:r>
        <w:rPr>
          <w:rFonts w:hint="eastAsia" w:cs="楷体_GB2312" w:asciiTheme="minorEastAsia" w:hAnsiTheme="minorEastAsia"/>
          <w:spacing w:val="-1"/>
          <w:sz w:val="21"/>
          <w:szCs w:val="21"/>
        </w:rPr>
        <w:t>15065410875</w:t>
      </w:r>
    </w:p>
    <w:p>
      <w:pPr>
        <w:widowControl/>
        <w:snapToGrid w:val="0"/>
        <w:spacing w:after="50" w:line="312" w:lineRule="auto"/>
        <w:jc w:val="right"/>
        <w:rPr>
          <w:rFonts w:cs="楷体_GB2312" w:asciiTheme="minorEastAsia" w:hAnsiTheme="minorEastAsia"/>
          <w:spacing w:val="-1"/>
          <w:sz w:val="21"/>
          <w:szCs w:val="21"/>
        </w:rPr>
      </w:pPr>
      <w:r>
        <w:rPr>
          <w:rFonts w:hint="eastAsia" w:cs="楷体_GB2312" w:asciiTheme="minorEastAsia" w:hAnsiTheme="minorEastAsia"/>
          <w:spacing w:val="-1"/>
          <w:sz w:val="21"/>
          <w:szCs w:val="21"/>
        </w:rPr>
        <w:t>地址：济南市山大南路27号知新楼B</w:t>
      </w:r>
      <w:r>
        <w:rPr>
          <w:rFonts w:cs="楷体_GB2312" w:asciiTheme="minorEastAsia" w:hAnsiTheme="minorEastAsia"/>
          <w:spacing w:val="-1"/>
          <w:sz w:val="21"/>
          <w:szCs w:val="21"/>
        </w:rPr>
        <w:t>510</w:t>
      </w:r>
    </w:p>
    <w:p>
      <w:pPr>
        <w:widowControl/>
        <w:snapToGrid w:val="0"/>
        <w:spacing w:after="50" w:line="312" w:lineRule="auto"/>
        <w:jc w:val="left"/>
        <w:rPr>
          <w:rFonts w:cs="楷体_GB2312" w:asciiTheme="minorEastAsia" w:hAnsiTheme="minorEastAsia"/>
          <w:b/>
          <w:spacing w:val="-1"/>
          <w:sz w:val="21"/>
          <w:szCs w:val="21"/>
        </w:rPr>
      </w:pPr>
    </w:p>
    <w:p>
      <w:pPr>
        <w:widowControl/>
        <w:snapToGrid w:val="0"/>
        <w:spacing w:after="50" w:line="312" w:lineRule="auto"/>
        <w:jc w:val="left"/>
        <w:rPr>
          <w:rFonts w:cs="楷体_GB2312" w:asciiTheme="minorEastAsia" w:hAnsiTheme="minorEastAsia"/>
          <w:b/>
          <w:spacing w:val="-1"/>
          <w:sz w:val="21"/>
          <w:szCs w:val="21"/>
        </w:rPr>
      </w:pPr>
    </w:p>
    <w:p>
      <w:pPr>
        <w:widowControl/>
        <w:snapToGrid w:val="0"/>
        <w:spacing w:after="50" w:line="312" w:lineRule="auto"/>
        <w:ind w:firstLine="104" w:firstLineChars="50"/>
        <w:jc w:val="left"/>
        <w:rPr>
          <w:rFonts w:cs="楷体_GB2312" w:asciiTheme="minorEastAsia" w:hAnsiTheme="minorEastAsia"/>
          <w:b/>
          <w:spacing w:val="-1"/>
          <w:sz w:val="21"/>
          <w:szCs w:val="21"/>
        </w:rPr>
      </w:pPr>
      <w:r>
        <w:rPr>
          <w:rFonts w:hint="eastAsia" w:cs="楷体_GB2312" w:asciiTheme="minorEastAsia" w:hAnsiTheme="minorEastAsia"/>
          <w:b/>
          <w:spacing w:val="-1"/>
          <w:sz w:val="21"/>
          <w:szCs w:val="21"/>
        </w:rPr>
        <w:t>工业和信息化部人才交流中心</w:t>
      </w:r>
    </w:p>
    <w:p>
      <w:pPr>
        <w:widowControl/>
        <w:snapToGrid w:val="0"/>
        <w:spacing w:after="50" w:line="312" w:lineRule="auto"/>
        <w:jc w:val="right"/>
        <w:rPr>
          <w:rFonts w:cs="楷体_GB2312" w:asciiTheme="minorEastAsia" w:hAnsiTheme="minorEastAsia"/>
          <w:bCs/>
          <w:spacing w:val="-1"/>
          <w:sz w:val="21"/>
          <w:szCs w:val="21"/>
        </w:rPr>
      </w:pPr>
      <w:r>
        <w:rPr>
          <w:rFonts w:hint="eastAsia" w:cs="楷体_GB2312" w:asciiTheme="minorEastAsia" w:hAnsiTheme="minorEastAsia"/>
          <w:spacing w:val="-1"/>
          <w:sz w:val="21"/>
          <w:szCs w:val="21"/>
        </w:rPr>
        <w:t>陆书涛</w:t>
      </w:r>
      <w:r>
        <w:rPr>
          <w:rFonts w:cs="楷体_GB2312" w:asciiTheme="minorEastAsia" w:hAnsiTheme="minorEastAsia"/>
          <w:bCs/>
          <w:spacing w:val="-1"/>
          <w:sz w:val="21"/>
          <w:szCs w:val="21"/>
        </w:rPr>
        <w:t>老师：010-6820</w:t>
      </w:r>
      <w:r>
        <w:rPr>
          <w:rFonts w:hint="eastAsia" w:cs="楷体_GB2312" w:asciiTheme="minorEastAsia" w:hAnsiTheme="minorEastAsia"/>
          <w:bCs/>
          <w:spacing w:val="-1"/>
          <w:sz w:val="21"/>
          <w:szCs w:val="21"/>
        </w:rPr>
        <w:t>8666</w:t>
      </w:r>
    </w:p>
    <w:p>
      <w:pPr>
        <w:widowControl/>
        <w:snapToGrid w:val="0"/>
        <w:spacing w:after="50" w:line="312" w:lineRule="auto"/>
        <w:jc w:val="right"/>
        <w:rPr>
          <w:rFonts w:cs="楷体_GB2312" w:asciiTheme="minorEastAsia" w:hAnsiTheme="minorEastAsia"/>
          <w:bCs/>
          <w:spacing w:val="-1"/>
          <w:sz w:val="21"/>
          <w:szCs w:val="21"/>
        </w:rPr>
      </w:pPr>
      <w:r>
        <w:rPr>
          <w:rFonts w:hint="eastAsia" w:cs="楷体_GB2312" w:asciiTheme="minorEastAsia" w:hAnsiTheme="minorEastAsia"/>
          <w:bCs/>
          <w:spacing w:val="-1"/>
          <w:sz w:val="21"/>
          <w:szCs w:val="21"/>
        </w:rPr>
        <w:t>杨 昱</w:t>
      </w:r>
      <w:r>
        <w:rPr>
          <w:rFonts w:cs="楷体_GB2312" w:asciiTheme="minorEastAsia" w:hAnsiTheme="minorEastAsia"/>
          <w:bCs/>
          <w:spacing w:val="-1"/>
          <w:sz w:val="21"/>
          <w:szCs w:val="21"/>
        </w:rPr>
        <w:t>老师：010-6820</w:t>
      </w:r>
      <w:r>
        <w:rPr>
          <w:rFonts w:hint="eastAsia" w:cs="楷体_GB2312" w:asciiTheme="minorEastAsia" w:hAnsiTheme="minorEastAsia"/>
          <w:bCs/>
          <w:spacing w:val="-1"/>
          <w:sz w:val="21"/>
          <w:szCs w:val="21"/>
        </w:rPr>
        <w:t>9173</w:t>
      </w:r>
    </w:p>
    <w:p>
      <w:pPr>
        <w:widowControl/>
        <w:snapToGrid w:val="0"/>
        <w:spacing w:after="50" w:line="312" w:lineRule="auto"/>
        <w:jc w:val="right"/>
        <w:rPr>
          <w:rFonts w:cs="楷体_GB2312" w:asciiTheme="minorEastAsia" w:hAnsiTheme="minorEastAsia"/>
          <w:bCs/>
          <w:spacing w:val="-1"/>
          <w:sz w:val="21"/>
          <w:szCs w:val="21"/>
        </w:rPr>
        <w:sectPr>
          <w:pgSz w:w="11906" w:h="16838"/>
          <w:pgMar w:top="2098" w:right="1417" w:bottom="1701" w:left="1531" w:header="1304" w:footer="992" w:gutter="0"/>
          <w:pgNumType w:fmt="numberInDash" w:start="1"/>
          <w:cols w:space="425" w:num="1"/>
          <w:docGrid w:type="lines" w:linePitch="381" w:charSpace="0"/>
        </w:sectPr>
      </w:pPr>
      <w:r>
        <w:rPr>
          <w:rFonts w:hint="eastAsia" w:cs="楷体_GB2312" w:asciiTheme="minorEastAsia" w:hAnsiTheme="minorEastAsia"/>
          <w:bCs/>
          <w:spacing w:val="-1"/>
          <w:sz w:val="21"/>
          <w:szCs w:val="21"/>
        </w:rPr>
        <w:t>地址：北京市海淀区万寿路</w:t>
      </w:r>
      <w:r>
        <w:rPr>
          <w:rFonts w:cs="楷体_GB2312" w:asciiTheme="minorEastAsia" w:hAnsiTheme="minorEastAsia"/>
          <w:bCs/>
          <w:spacing w:val="-1"/>
          <w:sz w:val="21"/>
          <w:szCs w:val="21"/>
        </w:rPr>
        <w:t xml:space="preserve"> 27 号</w:t>
      </w:r>
    </w:p>
    <w:p>
      <w:pPr>
        <w:widowControl/>
        <w:snapToGrid w:val="0"/>
        <w:spacing w:after="50" w:line="312" w:lineRule="auto"/>
        <w:jc w:val="center"/>
        <w:rPr>
          <w:rFonts w:ascii="Times New Roman" w:hAnsi="Times New Roman" w:eastAsia="宋体" w:cs="Times New Roman"/>
          <w:b/>
          <w:sz w:val="21"/>
          <w:szCs w:val="21"/>
        </w:rPr>
      </w:pPr>
      <w:r>
        <w:rPr>
          <w:rFonts w:ascii="Times New Roman" w:hAnsi="黑体" w:eastAsia="黑体" w:cs="Times New Roman"/>
          <w:sz w:val="30"/>
          <w:szCs w:val="30"/>
        </w:rPr>
        <w:t>领</w:t>
      </w:r>
      <w:r>
        <w:rPr>
          <w:rFonts w:ascii="Times New Roman" w:hAnsi="Times New Roman" w:eastAsia="黑体" w:cs="Times New Roman"/>
          <w:sz w:val="30"/>
          <w:szCs w:val="30"/>
        </w:rPr>
        <w:t xml:space="preserve"> </w:t>
      </w:r>
      <w:r>
        <w:rPr>
          <w:rFonts w:ascii="Times New Roman" w:hAnsi="黑体" w:eastAsia="黑体" w:cs="Times New Roman"/>
          <w:sz w:val="30"/>
          <w:szCs w:val="30"/>
        </w:rPr>
        <w:t>军</w:t>
      </w:r>
      <w:r>
        <w:rPr>
          <w:rFonts w:ascii="Times New Roman" w:hAnsi="Times New Roman" w:eastAsia="黑体" w:cs="Times New Roman"/>
          <w:sz w:val="30"/>
          <w:szCs w:val="30"/>
        </w:rPr>
        <w:t xml:space="preserve"> </w:t>
      </w:r>
      <w:r>
        <w:rPr>
          <w:rFonts w:ascii="Times New Roman" w:hAnsi="黑体" w:eastAsia="黑体" w:cs="Times New Roman"/>
          <w:sz w:val="30"/>
          <w:szCs w:val="30"/>
        </w:rPr>
        <w:t>人</w:t>
      </w:r>
      <w:r>
        <w:rPr>
          <w:rFonts w:ascii="Times New Roman" w:hAnsi="Times New Roman" w:eastAsia="黑体" w:cs="Times New Roman"/>
          <w:sz w:val="30"/>
          <w:szCs w:val="30"/>
        </w:rPr>
        <w:t xml:space="preserve"> </w:t>
      </w:r>
      <w:r>
        <w:rPr>
          <w:rFonts w:ascii="Times New Roman" w:hAnsi="黑体" w:eastAsia="黑体" w:cs="Times New Roman"/>
          <w:sz w:val="30"/>
          <w:szCs w:val="30"/>
        </w:rPr>
        <w:t>才</w:t>
      </w:r>
      <w:r>
        <w:rPr>
          <w:rFonts w:ascii="Times New Roman" w:hAnsi="Times New Roman" w:eastAsia="黑体" w:cs="Times New Roman"/>
          <w:sz w:val="30"/>
          <w:szCs w:val="30"/>
        </w:rPr>
        <w:t xml:space="preserve"> </w:t>
      </w:r>
      <w:r>
        <w:rPr>
          <w:rFonts w:ascii="Times New Roman" w:hAnsi="黑体" w:eastAsia="黑体" w:cs="Times New Roman"/>
          <w:sz w:val="30"/>
          <w:szCs w:val="30"/>
        </w:rPr>
        <w:t>学</w:t>
      </w:r>
      <w:r>
        <w:rPr>
          <w:rFonts w:ascii="Times New Roman" w:hAnsi="Times New Roman" w:eastAsia="黑体" w:cs="Times New Roman"/>
          <w:sz w:val="30"/>
          <w:szCs w:val="30"/>
        </w:rPr>
        <w:t xml:space="preserve"> </w:t>
      </w:r>
      <w:r>
        <w:rPr>
          <w:rFonts w:ascii="Times New Roman" w:hAnsi="黑体" w:eastAsia="黑体" w:cs="Times New Roman"/>
          <w:sz w:val="30"/>
          <w:szCs w:val="30"/>
        </w:rPr>
        <w:t>员</w:t>
      </w:r>
      <w:r>
        <w:rPr>
          <w:rFonts w:ascii="Times New Roman" w:hAnsi="Times New Roman" w:eastAsia="黑体" w:cs="Times New Roman"/>
          <w:sz w:val="30"/>
          <w:szCs w:val="30"/>
        </w:rPr>
        <w:t xml:space="preserve"> </w:t>
      </w:r>
      <w:r>
        <w:rPr>
          <w:rFonts w:ascii="Times New Roman" w:hAnsi="黑体" w:eastAsia="黑体" w:cs="Times New Roman"/>
          <w:sz w:val="30"/>
          <w:szCs w:val="30"/>
        </w:rPr>
        <w:t>选</w:t>
      </w:r>
      <w:r>
        <w:rPr>
          <w:rFonts w:ascii="Times New Roman" w:hAnsi="Times New Roman" w:eastAsia="黑体" w:cs="Times New Roman"/>
          <w:sz w:val="30"/>
          <w:szCs w:val="30"/>
        </w:rPr>
        <w:t xml:space="preserve"> </w:t>
      </w:r>
      <w:r>
        <w:rPr>
          <w:rFonts w:ascii="Times New Roman" w:hAnsi="黑体" w:eastAsia="黑体" w:cs="Times New Roman"/>
          <w:sz w:val="30"/>
          <w:szCs w:val="30"/>
        </w:rPr>
        <w:t>拔</w:t>
      </w:r>
      <w:r>
        <w:rPr>
          <w:rFonts w:ascii="Times New Roman" w:hAnsi="Times New Roman" w:eastAsia="黑体" w:cs="Times New Roman"/>
          <w:sz w:val="30"/>
          <w:szCs w:val="30"/>
        </w:rPr>
        <w:t xml:space="preserve"> </w:t>
      </w:r>
      <w:r>
        <w:rPr>
          <w:rFonts w:ascii="Times New Roman" w:hAnsi="黑体" w:eastAsia="黑体" w:cs="Times New Roman"/>
          <w:sz w:val="30"/>
          <w:szCs w:val="30"/>
        </w:rPr>
        <w:t>表</w:t>
      </w:r>
    </w:p>
    <w:tbl>
      <w:tblPr>
        <w:tblStyle w:val="24"/>
        <w:tblpPr w:leftFromText="180" w:rightFromText="180" w:vertAnchor="text" w:horzAnchor="margin" w:tblpXSpec="center" w:tblpY="112"/>
        <w:tblW w:w="9633"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281"/>
        <w:gridCol w:w="1412"/>
        <w:gridCol w:w="533"/>
        <w:gridCol w:w="653"/>
        <w:gridCol w:w="228"/>
        <w:gridCol w:w="531"/>
        <w:gridCol w:w="458"/>
        <w:gridCol w:w="107"/>
        <w:gridCol w:w="745"/>
        <w:gridCol w:w="248"/>
        <w:gridCol w:w="605"/>
        <w:gridCol w:w="249"/>
        <w:gridCol w:w="1886"/>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姓</w:t>
            </w:r>
            <w:r>
              <w:rPr>
                <w:rFonts w:ascii="Times New Roman" w:hAnsi="Times New Roman" w:eastAsia="宋体" w:cs="Times New Roman"/>
                <w:sz w:val="18"/>
                <w:szCs w:val="18"/>
              </w:rPr>
              <w:t xml:space="preserve">    </w:t>
            </w:r>
            <w:r>
              <w:rPr>
                <w:rFonts w:ascii="Times New Roman" w:hAnsi="宋体" w:eastAsia="宋体" w:cs="Times New Roman"/>
                <w:sz w:val="18"/>
                <w:szCs w:val="18"/>
              </w:rPr>
              <w:t>名</w:t>
            </w:r>
            <w:r>
              <w:rPr>
                <w:rFonts w:hint="eastAsia" w:ascii="Times New Roman" w:hAnsi="宋体" w:eastAsia="宋体" w:cs="Times New Roman"/>
                <w:sz w:val="18"/>
                <w:szCs w:val="18"/>
              </w:rPr>
              <w:t xml:space="preserve"> *</w:t>
            </w:r>
          </w:p>
        </w:tc>
        <w:tc>
          <w:tcPr>
            <w:tcW w:w="1693"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1414" w:type="dxa"/>
            <w:gridSpan w:val="3"/>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性</w:t>
            </w:r>
            <w:r>
              <w:rPr>
                <w:rFonts w:ascii="Times New Roman" w:hAnsi="Times New Roman" w:eastAsia="宋体" w:cs="Times New Roman"/>
                <w:sz w:val="18"/>
                <w:szCs w:val="18"/>
              </w:rPr>
              <w:t xml:space="preserve">    </w:t>
            </w:r>
            <w:r>
              <w:rPr>
                <w:rFonts w:ascii="Times New Roman" w:hAnsi="宋体" w:eastAsia="宋体" w:cs="Times New Roman"/>
                <w:sz w:val="18"/>
                <w:szCs w:val="18"/>
              </w:rPr>
              <w:t>别</w:t>
            </w:r>
            <w:r>
              <w:rPr>
                <w:rFonts w:hint="eastAsia" w:ascii="Times New Roman" w:hAnsi="宋体" w:eastAsia="宋体" w:cs="Times New Roman"/>
                <w:sz w:val="18"/>
                <w:szCs w:val="18"/>
              </w:rPr>
              <w:t xml:space="preserve"> *</w:t>
            </w:r>
          </w:p>
        </w:tc>
        <w:tc>
          <w:tcPr>
            <w:tcW w:w="989"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852"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民</w:t>
            </w:r>
            <w:r>
              <w:rPr>
                <w:rFonts w:ascii="Times New Roman" w:hAnsi="Times New Roman" w:eastAsia="宋体" w:cs="Times New Roman"/>
                <w:sz w:val="18"/>
                <w:szCs w:val="18"/>
              </w:rPr>
              <w:t xml:space="preserve"> </w:t>
            </w:r>
            <w:r>
              <w:rPr>
                <w:rFonts w:ascii="Times New Roman" w:hAnsi="宋体" w:eastAsia="宋体" w:cs="Times New Roman"/>
                <w:sz w:val="18"/>
                <w:szCs w:val="18"/>
              </w:rPr>
              <w:t>族</w:t>
            </w:r>
            <w:r>
              <w:rPr>
                <w:rFonts w:hint="eastAsia" w:ascii="Times New Roman" w:hAnsi="宋体" w:eastAsia="宋体" w:cs="Times New Roman"/>
                <w:sz w:val="18"/>
                <w:szCs w:val="18"/>
              </w:rPr>
              <w:t xml:space="preserve"> *</w:t>
            </w:r>
          </w:p>
        </w:tc>
        <w:tc>
          <w:tcPr>
            <w:tcW w:w="853"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2135"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照片</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出生日期</w:t>
            </w:r>
            <w:r>
              <w:rPr>
                <w:rFonts w:hint="eastAsia" w:ascii="Times New Roman" w:hAnsi="宋体" w:eastAsia="宋体" w:cs="Times New Roman"/>
                <w:sz w:val="18"/>
                <w:szCs w:val="18"/>
              </w:rPr>
              <w:t xml:space="preserve"> *</w:t>
            </w:r>
          </w:p>
        </w:tc>
        <w:tc>
          <w:tcPr>
            <w:tcW w:w="1693"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1414" w:type="dxa"/>
            <w:gridSpan w:val="3"/>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手</w:t>
            </w:r>
            <w:r>
              <w:rPr>
                <w:rFonts w:ascii="Times New Roman" w:hAnsi="Times New Roman" w:eastAsia="宋体" w:cs="Times New Roman"/>
                <w:sz w:val="18"/>
                <w:szCs w:val="18"/>
              </w:rPr>
              <w:t xml:space="preserve">    </w:t>
            </w:r>
            <w:r>
              <w:rPr>
                <w:rFonts w:ascii="Times New Roman" w:hAnsi="宋体" w:eastAsia="宋体" w:cs="Times New Roman"/>
                <w:sz w:val="18"/>
                <w:szCs w:val="18"/>
              </w:rPr>
              <w:t>机</w:t>
            </w:r>
            <w:r>
              <w:rPr>
                <w:rFonts w:hint="eastAsia" w:ascii="Times New Roman" w:hAnsi="宋体" w:eastAsia="宋体" w:cs="Times New Roman"/>
                <w:sz w:val="18"/>
                <w:szCs w:val="18"/>
              </w:rPr>
              <w:t xml:space="preserve"> *</w:t>
            </w:r>
          </w:p>
        </w:tc>
        <w:tc>
          <w:tcPr>
            <w:tcW w:w="2694" w:type="dxa"/>
            <w:gridSpan w:val="6"/>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2135"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exact"/>
              <w:ind w:firstLine="360"/>
              <w:jc w:val="lef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textAlignment w:val="auto"/>
              <w:rPr>
                <w:rFonts w:ascii="Times New Roman" w:hAnsi="Times New Roman" w:eastAsia="宋体" w:cs="Times New Roman"/>
                <w:sz w:val="18"/>
                <w:szCs w:val="18"/>
              </w:rPr>
            </w:pPr>
            <w:r>
              <w:rPr>
                <w:rFonts w:ascii="Times New Roman" w:hAnsi="宋体" w:eastAsia="宋体" w:cs="Times New Roman"/>
                <w:sz w:val="18"/>
                <w:szCs w:val="18"/>
              </w:rPr>
              <w:t>政治面貌</w:t>
            </w:r>
            <w:r>
              <w:rPr>
                <w:rFonts w:hint="eastAsia" w:ascii="Times New Roman" w:hAnsi="宋体" w:eastAsia="宋体" w:cs="Times New Roman"/>
                <w:sz w:val="18"/>
                <w:szCs w:val="18"/>
              </w:rPr>
              <w:t xml:space="preserve">  </w:t>
            </w:r>
          </w:p>
        </w:tc>
        <w:tc>
          <w:tcPr>
            <w:tcW w:w="1693"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1414" w:type="dxa"/>
            <w:gridSpan w:val="3"/>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电子邮件</w:t>
            </w:r>
            <w:r>
              <w:rPr>
                <w:rFonts w:hint="eastAsia" w:ascii="Times New Roman" w:hAnsi="宋体" w:eastAsia="宋体" w:cs="Times New Roman"/>
                <w:sz w:val="18"/>
                <w:szCs w:val="18"/>
              </w:rPr>
              <w:t xml:space="preserve"> *</w:t>
            </w:r>
          </w:p>
        </w:tc>
        <w:tc>
          <w:tcPr>
            <w:tcW w:w="2694" w:type="dxa"/>
            <w:gridSpan w:val="6"/>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2135" w:type="dxa"/>
            <w:gridSpan w:val="2"/>
            <w:vMerge w:val="continue"/>
          </w:tcPr>
          <w:p>
            <w:pPr>
              <w:keepNext w:val="0"/>
              <w:keepLines w:val="0"/>
              <w:pageBreakBefore w:val="0"/>
              <w:kinsoku/>
              <w:wordWrap/>
              <w:overflowPunct/>
              <w:topLinePunct w:val="0"/>
              <w:autoSpaceDE/>
              <w:autoSpaceDN/>
              <w:bidi w:val="0"/>
              <w:adjustRightInd/>
              <w:snapToGrid/>
              <w:spacing w:line="240" w:lineRule="exact"/>
              <w:ind w:firstLine="360"/>
              <w:jc w:val="lef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现任职务</w:t>
            </w:r>
            <w:r>
              <w:rPr>
                <w:rFonts w:hint="eastAsia" w:ascii="Times New Roman" w:hAnsi="宋体" w:eastAsia="宋体" w:cs="Times New Roman"/>
                <w:sz w:val="18"/>
                <w:szCs w:val="18"/>
              </w:rPr>
              <w:t xml:space="preserve"> *</w:t>
            </w:r>
          </w:p>
        </w:tc>
        <w:tc>
          <w:tcPr>
            <w:tcW w:w="1693"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1414" w:type="dxa"/>
            <w:gridSpan w:val="3"/>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身份证号码</w:t>
            </w:r>
            <w:r>
              <w:rPr>
                <w:rFonts w:hint="eastAsia" w:ascii="Times New Roman" w:hAnsi="宋体" w:eastAsia="宋体" w:cs="Times New Roman"/>
                <w:sz w:val="18"/>
                <w:szCs w:val="18"/>
              </w:rPr>
              <w:t xml:space="preserve"> *</w:t>
            </w:r>
          </w:p>
        </w:tc>
        <w:tc>
          <w:tcPr>
            <w:tcW w:w="2694" w:type="dxa"/>
            <w:gridSpan w:val="6"/>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2135" w:type="dxa"/>
            <w:gridSpan w:val="2"/>
            <w:vMerge w:val="continue"/>
          </w:tcPr>
          <w:p>
            <w:pPr>
              <w:keepNext w:val="0"/>
              <w:keepLines w:val="0"/>
              <w:pageBreakBefore w:val="0"/>
              <w:kinsoku/>
              <w:wordWrap/>
              <w:overflowPunct/>
              <w:topLinePunct w:val="0"/>
              <w:autoSpaceDE/>
              <w:autoSpaceDN/>
              <w:bidi w:val="0"/>
              <w:adjustRightInd/>
              <w:snapToGrid/>
              <w:spacing w:line="240" w:lineRule="exact"/>
              <w:ind w:firstLine="360"/>
              <w:jc w:val="lef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通讯地址</w:t>
            </w:r>
            <w:r>
              <w:rPr>
                <w:rFonts w:hint="eastAsia" w:ascii="Times New Roman" w:hAnsi="宋体" w:eastAsia="宋体" w:cs="Times New Roman"/>
                <w:sz w:val="18"/>
                <w:szCs w:val="18"/>
              </w:rPr>
              <w:t xml:space="preserve"> *</w:t>
            </w:r>
          </w:p>
        </w:tc>
        <w:tc>
          <w:tcPr>
            <w:tcW w:w="5801" w:type="dxa"/>
            <w:gridSpan w:val="11"/>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2135" w:type="dxa"/>
            <w:gridSpan w:val="2"/>
            <w:vMerge w:val="continue"/>
          </w:tcPr>
          <w:p>
            <w:pPr>
              <w:keepNext w:val="0"/>
              <w:keepLines w:val="0"/>
              <w:pageBreakBefore w:val="0"/>
              <w:kinsoku/>
              <w:wordWrap/>
              <w:overflowPunct/>
              <w:topLinePunct w:val="0"/>
              <w:autoSpaceDE/>
              <w:autoSpaceDN/>
              <w:bidi w:val="0"/>
              <w:adjustRightInd/>
              <w:snapToGrid/>
              <w:spacing w:line="240" w:lineRule="exact"/>
              <w:ind w:firstLine="360"/>
              <w:jc w:val="lef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管理经验年限</w:t>
            </w:r>
            <w:r>
              <w:rPr>
                <w:rFonts w:hint="eastAsia" w:ascii="Times New Roman" w:hAnsi="宋体" w:eastAsia="宋体" w:cs="Times New Roman"/>
                <w:sz w:val="18"/>
                <w:szCs w:val="18"/>
              </w:rPr>
              <w:t xml:space="preserve"> *</w:t>
            </w:r>
          </w:p>
        </w:tc>
        <w:tc>
          <w:tcPr>
            <w:tcW w:w="1693" w:type="dxa"/>
            <w:gridSpan w:val="2"/>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c>
          <w:tcPr>
            <w:tcW w:w="1414" w:type="dxa"/>
            <w:gridSpan w:val="3"/>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办公电话</w:t>
            </w:r>
            <w:r>
              <w:rPr>
                <w:rFonts w:hint="eastAsia" w:ascii="Times New Roman" w:hAnsi="宋体" w:eastAsia="宋体" w:cs="Times New Roman"/>
                <w:sz w:val="18"/>
                <w:szCs w:val="18"/>
              </w:rPr>
              <w:t xml:space="preserve"> </w:t>
            </w:r>
          </w:p>
        </w:tc>
        <w:tc>
          <w:tcPr>
            <w:tcW w:w="2694" w:type="dxa"/>
            <w:gridSpan w:val="6"/>
            <w:vAlign w:val="center"/>
          </w:tcPr>
          <w:p>
            <w:pPr>
              <w:keepNext w:val="0"/>
              <w:keepLines w:val="0"/>
              <w:pageBreakBefore w:val="0"/>
              <w:kinsoku/>
              <w:wordWrap/>
              <w:overflowPunct/>
              <w:topLinePunct w:val="0"/>
              <w:autoSpaceDE/>
              <w:autoSpaceDN/>
              <w:bidi w:val="0"/>
              <w:adjustRightInd/>
              <w:snapToGrid/>
              <w:spacing w:line="240" w:lineRule="exact"/>
              <w:ind w:firstLine="360"/>
              <w:jc w:val="left"/>
              <w:textAlignment w:val="auto"/>
              <w:rPr>
                <w:rFonts w:ascii="Times New Roman" w:hAnsi="Times New Roman" w:eastAsia="宋体" w:cs="Times New Roman"/>
                <w:sz w:val="18"/>
                <w:szCs w:val="18"/>
              </w:rPr>
            </w:pPr>
          </w:p>
        </w:tc>
        <w:tc>
          <w:tcPr>
            <w:tcW w:w="2135" w:type="dxa"/>
            <w:gridSpan w:val="2"/>
            <w:vMerge w:val="continue"/>
          </w:tcPr>
          <w:p>
            <w:pPr>
              <w:keepNext w:val="0"/>
              <w:keepLines w:val="0"/>
              <w:pageBreakBefore w:val="0"/>
              <w:kinsoku/>
              <w:wordWrap/>
              <w:overflowPunct/>
              <w:topLinePunct w:val="0"/>
              <w:autoSpaceDE/>
              <w:autoSpaceDN/>
              <w:bidi w:val="0"/>
              <w:adjustRightInd/>
              <w:snapToGrid/>
              <w:spacing w:line="240" w:lineRule="exact"/>
              <w:ind w:firstLine="360"/>
              <w:jc w:val="lef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33" w:type="dxa"/>
            <w:gridSpan w:val="14"/>
            <w:shd w:val="clear" w:color="auto" w:fill="D9D9D9"/>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b/>
                <w:sz w:val="18"/>
                <w:szCs w:val="18"/>
              </w:rPr>
            </w:pPr>
            <w:r>
              <w:rPr>
                <w:rFonts w:ascii="Times New Roman" w:hAnsi="宋体" w:eastAsia="宋体" w:cs="Times New Roman"/>
                <w:b/>
                <w:sz w:val="18"/>
                <w:szCs w:val="18"/>
              </w:rPr>
              <w:t>教育背景</w:t>
            </w:r>
            <w:r>
              <w:rPr>
                <w:rFonts w:ascii="Times New Roman" w:hAnsi="宋体" w:eastAsia="宋体" w:cs="Times New Roman"/>
                <w:sz w:val="18"/>
                <w:szCs w:val="18"/>
              </w:rPr>
              <w:t>（最高学历）</w:t>
            </w:r>
            <w:r>
              <w:rPr>
                <w:rFonts w:hint="eastAsia" w:ascii="Times New Roman" w:hAnsi="宋体" w:eastAsia="宋体" w:cs="Times New Roman"/>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23" w:type="dxa"/>
            <w:gridSpan w:val="4"/>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毕业院校</w:t>
            </w:r>
          </w:p>
        </w:tc>
        <w:tc>
          <w:tcPr>
            <w:tcW w:w="1977" w:type="dxa"/>
            <w:gridSpan w:val="5"/>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起止时间</w:t>
            </w:r>
          </w:p>
        </w:tc>
        <w:tc>
          <w:tcPr>
            <w:tcW w:w="1847" w:type="dxa"/>
            <w:gridSpan w:val="4"/>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专</w:t>
            </w:r>
            <w:r>
              <w:rPr>
                <w:rFonts w:ascii="Times New Roman" w:hAnsi="Times New Roman" w:eastAsia="宋体" w:cs="Times New Roman"/>
                <w:sz w:val="18"/>
                <w:szCs w:val="18"/>
              </w:rPr>
              <w:t xml:space="preserve">    </w:t>
            </w:r>
            <w:r>
              <w:rPr>
                <w:rFonts w:ascii="Times New Roman" w:hAnsi="宋体" w:eastAsia="宋体" w:cs="Times New Roman"/>
                <w:sz w:val="18"/>
                <w:szCs w:val="18"/>
              </w:rPr>
              <w:t>业</w:t>
            </w:r>
          </w:p>
        </w:tc>
        <w:tc>
          <w:tcPr>
            <w:tcW w:w="18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学历</w:t>
            </w:r>
            <w:r>
              <w:rPr>
                <w:rFonts w:ascii="Times New Roman" w:hAnsi="Times New Roman" w:eastAsia="宋体" w:cs="Times New Roman"/>
                <w:sz w:val="18"/>
                <w:szCs w:val="18"/>
              </w:rPr>
              <w:t>/</w:t>
            </w:r>
            <w:r>
              <w:rPr>
                <w:rFonts w:ascii="Times New Roman" w:hAnsi="宋体" w:eastAsia="宋体" w:cs="Times New Roman"/>
                <w:sz w:val="18"/>
                <w:szCs w:val="18"/>
              </w:rPr>
              <w:t>学位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23" w:type="dxa"/>
            <w:gridSpan w:val="4"/>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c>
          <w:tcPr>
            <w:tcW w:w="1977" w:type="dxa"/>
            <w:gridSpan w:val="5"/>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c>
          <w:tcPr>
            <w:tcW w:w="1847" w:type="dxa"/>
            <w:gridSpan w:val="4"/>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c>
          <w:tcPr>
            <w:tcW w:w="1886"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33" w:type="dxa"/>
            <w:gridSpan w:val="14"/>
            <w:shd w:val="clear" w:color="auto" w:fill="D9D9D9"/>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b/>
                <w:sz w:val="18"/>
                <w:szCs w:val="18"/>
              </w:rPr>
            </w:pPr>
            <w:r>
              <w:rPr>
                <w:rFonts w:ascii="Times New Roman" w:hAnsi="宋体" w:eastAsia="宋体" w:cs="Times New Roman"/>
                <w:b/>
                <w:sz w:val="18"/>
                <w:szCs w:val="18"/>
              </w:rPr>
              <w:t>企业情况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978"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企业名称</w:t>
            </w:r>
            <w:r>
              <w:rPr>
                <w:rFonts w:hint="eastAsia" w:ascii="Times New Roman" w:hAnsi="宋体" w:eastAsia="宋体" w:cs="Times New Roman"/>
                <w:sz w:val="18"/>
                <w:szCs w:val="18"/>
              </w:rPr>
              <w:t xml:space="preserve"> *</w:t>
            </w:r>
          </w:p>
        </w:tc>
        <w:tc>
          <w:tcPr>
            <w:tcW w:w="3357" w:type="dxa"/>
            <w:gridSpan w:val="5"/>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color w:val="FF0000"/>
                <w:sz w:val="18"/>
                <w:szCs w:val="18"/>
              </w:rPr>
            </w:pPr>
          </w:p>
        </w:tc>
        <w:tc>
          <w:tcPr>
            <w:tcW w:w="1558" w:type="dxa"/>
            <w:gridSpan w:val="4"/>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是否上市</w:t>
            </w:r>
          </w:p>
        </w:tc>
        <w:tc>
          <w:tcPr>
            <w:tcW w:w="2740" w:type="dxa"/>
            <w:gridSpan w:val="3"/>
            <w:vAlign w:val="center"/>
          </w:tcPr>
          <w:p>
            <w:pPr>
              <w:keepNext w:val="0"/>
              <w:keepLines w:val="0"/>
              <w:pageBreakBefore w:val="0"/>
              <w:numPr>
                <w:ilvl w:val="0"/>
                <w:numId w:val="2"/>
              </w:numPr>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r>
              <w:rPr>
                <w:rFonts w:ascii="Times New Roman" w:hAnsi="宋体" w:eastAsia="宋体" w:cs="Times New Roman"/>
                <w:sz w:val="18"/>
                <w:szCs w:val="18"/>
              </w:rPr>
              <w:t>是</w:t>
            </w:r>
            <w:r>
              <w:rPr>
                <w:rFonts w:ascii="Times New Roman" w:hAnsi="Times New Roman" w:eastAsia="宋体" w:cs="Times New Roman"/>
                <w:sz w:val="18"/>
                <w:szCs w:val="18"/>
              </w:rPr>
              <w:t xml:space="preserve">        □ </w:t>
            </w:r>
            <w:r>
              <w:rPr>
                <w:rFonts w:ascii="Times New Roman" w:hAnsi="宋体" w:eastAsia="宋体" w:cs="Times New Roman"/>
                <w:sz w:val="18"/>
                <w:szCs w:val="18"/>
              </w:rPr>
              <w:t>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978"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公司网址</w:t>
            </w:r>
          </w:p>
        </w:tc>
        <w:tc>
          <w:tcPr>
            <w:tcW w:w="7655" w:type="dxa"/>
            <w:gridSpan w:val="12"/>
            <w:vAlign w:val="center"/>
          </w:tcPr>
          <w:p>
            <w:pPr>
              <w:keepNext w:val="0"/>
              <w:keepLines w:val="0"/>
              <w:pageBreakBefore w:val="0"/>
              <w:kinsoku/>
              <w:wordWrap/>
              <w:overflowPunct/>
              <w:topLinePunct w:val="0"/>
              <w:autoSpaceDE/>
              <w:autoSpaceDN/>
              <w:bidi w:val="0"/>
              <w:adjustRightInd/>
              <w:snapToGrid/>
              <w:spacing w:line="240" w:lineRule="exact"/>
              <w:ind w:firstLine="540" w:firstLineChars="300"/>
              <w:textAlignment w:val="auto"/>
              <w:rPr>
                <w:rFonts w:ascii="Times New Roman" w:hAnsi="Times New Roman" w:eastAsia="宋体" w:cs="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1978"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sz w:val="18"/>
                <w:szCs w:val="18"/>
              </w:rPr>
            </w:pPr>
            <w:r>
              <w:rPr>
                <w:rFonts w:ascii="Times New Roman" w:hAnsi="宋体" w:eastAsia="宋体" w:cs="Times New Roman"/>
                <w:b/>
                <w:sz w:val="18"/>
                <w:szCs w:val="18"/>
              </w:rPr>
              <w:t>领军理由</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Times New Roman" w:eastAsia="宋体" w:cs="Times New Roman"/>
                <w:sz w:val="18"/>
                <w:szCs w:val="18"/>
              </w:rPr>
              <w:t>(</w:t>
            </w:r>
            <w:r>
              <w:rPr>
                <w:rFonts w:ascii="Times New Roman" w:hAnsi="宋体" w:eastAsia="宋体" w:cs="Times New Roman"/>
                <w:sz w:val="18"/>
                <w:szCs w:val="18"/>
              </w:rPr>
              <w:t>可多选</w:t>
            </w:r>
            <w:r>
              <w:rPr>
                <w:rFonts w:ascii="Times New Roman" w:hAnsi="Times New Roman" w:eastAsia="宋体" w:cs="Times New Roman"/>
                <w:sz w:val="18"/>
                <w:szCs w:val="18"/>
              </w:rPr>
              <w:t>)</w:t>
            </w:r>
          </w:p>
        </w:tc>
        <w:tc>
          <w:tcPr>
            <w:tcW w:w="7655" w:type="dxa"/>
            <w:gridSpan w:val="1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ascii="Times New Roman" w:hAnsi="宋体" w:eastAsia="宋体" w:cs="Times New Roman"/>
                <w:sz w:val="18"/>
                <w:szCs w:val="18"/>
              </w:rPr>
              <w:t>行业排名、区域排名靠前；</w:t>
            </w:r>
            <w:r>
              <w:rPr>
                <w:rFonts w:ascii="Times New Roman" w:hAnsi="Times New Roman" w:eastAsia="宋体" w:cs="Times New Roman"/>
                <w:sz w:val="18"/>
                <w:szCs w:val="18"/>
              </w:rPr>
              <w:t xml:space="preserve"> □  </w:t>
            </w:r>
            <w:r>
              <w:rPr>
                <w:rFonts w:ascii="Times New Roman" w:hAnsi="宋体" w:eastAsia="宋体" w:cs="Times New Roman"/>
                <w:sz w:val="18"/>
                <w:szCs w:val="18"/>
              </w:rPr>
              <w:t>产品、服务、经营管理特色领先；</w:t>
            </w:r>
            <w:r>
              <w:rPr>
                <w:rFonts w:ascii="Times New Roman" w:hAnsi="Times New Roman" w:eastAsia="宋体" w:cs="Times New Roman"/>
                <w:sz w:val="18"/>
                <w:szCs w:val="18"/>
              </w:rPr>
              <w:t xml:space="preserve"> □ </w:t>
            </w:r>
            <w:r>
              <w:rPr>
                <w:rFonts w:ascii="Times New Roman" w:hAnsi="宋体" w:eastAsia="宋体" w:cs="Times New Roman"/>
                <w:sz w:val="18"/>
                <w:szCs w:val="18"/>
              </w:rPr>
              <w:t>市场占有率高；</w:t>
            </w:r>
          </w:p>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ascii="Times New Roman" w:hAnsi="宋体" w:eastAsia="宋体" w:cs="Times New Roman"/>
                <w:sz w:val="18"/>
                <w:szCs w:val="18"/>
              </w:rPr>
              <w:t>未来市场前景好；</w:t>
            </w:r>
            <w:r>
              <w:rPr>
                <w:rFonts w:ascii="Times New Roman" w:hAnsi="Times New Roman" w:eastAsia="宋体" w:cs="Times New Roman"/>
                <w:sz w:val="18"/>
                <w:szCs w:val="18"/>
              </w:rPr>
              <w:t xml:space="preserve">  □ </w:t>
            </w:r>
            <w:r>
              <w:rPr>
                <w:rFonts w:ascii="Times New Roman" w:hAnsi="宋体" w:eastAsia="宋体" w:cs="Times New Roman"/>
                <w:sz w:val="18"/>
                <w:szCs w:val="18"/>
              </w:rPr>
              <w:t>高成长性；</w:t>
            </w:r>
            <w:r>
              <w:rPr>
                <w:rFonts w:ascii="Times New Roman" w:hAnsi="Times New Roman" w:eastAsia="宋体" w:cs="Times New Roman"/>
                <w:sz w:val="18"/>
                <w:szCs w:val="18"/>
              </w:rPr>
              <w:t xml:space="preserve">  □ </w:t>
            </w:r>
            <w:r>
              <w:rPr>
                <w:rFonts w:ascii="Times New Roman" w:hAnsi="宋体" w:eastAsia="宋体" w:cs="Times New Roman"/>
                <w:sz w:val="18"/>
                <w:szCs w:val="18"/>
              </w:rPr>
              <w:t>战略新兴产业；</w:t>
            </w:r>
            <w:r>
              <w:rPr>
                <w:rFonts w:ascii="Times New Roman" w:hAnsi="Times New Roman" w:eastAsia="宋体" w:cs="Times New Roman"/>
                <w:sz w:val="18"/>
                <w:szCs w:val="18"/>
              </w:rPr>
              <w:t xml:space="preserve">  □ </w:t>
            </w:r>
            <w:r>
              <w:rPr>
                <w:rFonts w:ascii="Times New Roman" w:hAnsi="宋体" w:eastAsia="宋体" w:cs="Times New Roman"/>
                <w:sz w:val="18"/>
                <w:szCs w:val="18"/>
              </w:rPr>
              <w:t>其他方面。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78" w:type="dxa"/>
            <w:gridSpan w:val="2"/>
            <w:tcBorders>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所在区域</w:t>
            </w:r>
          </w:p>
        </w:tc>
        <w:tc>
          <w:tcPr>
            <w:tcW w:w="1945" w:type="dxa"/>
            <w:gridSpan w:val="2"/>
            <w:tcBorders>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32" w:firstLineChars="18"/>
              <w:jc w:val="left"/>
              <w:textAlignment w:val="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ascii="Times New Roman" w:hAnsi="宋体" w:eastAsia="宋体" w:cs="Times New Roman"/>
                <w:sz w:val="18"/>
                <w:szCs w:val="18"/>
              </w:rPr>
              <w:t>省</w:t>
            </w:r>
            <w:r>
              <w:rPr>
                <w:rFonts w:ascii="Times New Roman" w:hAnsi="Times New Roman" w:eastAsia="宋体" w:cs="Times New Roman"/>
                <w:sz w:val="18"/>
                <w:szCs w:val="18"/>
              </w:rPr>
              <w:t xml:space="preserve">       </w:t>
            </w:r>
            <w:r>
              <w:rPr>
                <w:rFonts w:ascii="Times New Roman" w:hAnsi="宋体" w:eastAsia="宋体" w:cs="Times New Roman"/>
                <w:sz w:val="18"/>
                <w:szCs w:val="18"/>
              </w:rPr>
              <w:t>市</w:t>
            </w:r>
          </w:p>
        </w:tc>
        <w:tc>
          <w:tcPr>
            <w:tcW w:w="1977" w:type="dxa"/>
            <w:gridSpan w:val="5"/>
            <w:tcBorders>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是否设立党组织</w:t>
            </w:r>
          </w:p>
        </w:tc>
        <w:tc>
          <w:tcPr>
            <w:tcW w:w="3733" w:type="dxa"/>
            <w:gridSpan w:val="5"/>
            <w:tcBorders>
              <w:bottom w:val="single" w:color="000000" w:sz="4" w:space="0"/>
            </w:tcBorders>
            <w:vAlign w:val="center"/>
          </w:tcPr>
          <w:p>
            <w:pPr>
              <w:keepNext w:val="0"/>
              <w:keepLines w:val="0"/>
              <w:pageBreakBefore w:val="0"/>
              <w:numPr>
                <w:ilvl w:val="0"/>
                <w:numId w:val="2"/>
              </w:numPr>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r>
              <w:rPr>
                <w:rFonts w:ascii="Times New Roman" w:hAnsi="宋体" w:eastAsia="宋体" w:cs="Times New Roman"/>
                <w:sz w:val="18"/>
                <w:szCs w:val="18"/>
              </w:rPr>
              <w:t>是</w:t>
            </w:r>
            <w:r>
              <w:rPr>
                <w:rFonts w:ascii="Times New Roman" w:hAnsi="Times New Roman" w:eastAsia="宋体" w:cs="Times New Roman"/>
                <w:sz w:val="18"/>
                <w:szCs w:val="18"/>
              </w:rPr>
              <w:t xml:space="preserve">        □ </w:t>
            </w:r>
            <w:r>
              <w:rPr>
                <w:rFonts w:ascii="Times New Roman" w:hAnsi="宋体" w:eastAsia="宋体" w:cs="Times New Roman"/>
                <w:sz w:val="18"/>
                <w:szCs w:val="18"/>
              </w:rPr>
              <w:t>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78" w:type="dxa"/>
            <w:gridSpan w:val="2"/>
            <w:tcBorders>
              <w:top w:val="single" w:color="000000" w:sz="4" w:space="0"/>
              <w:bottom w:val="single" w:color="000000" w:sz="4" w:space="0"/>
              <w:tl2br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p>
        </w:tc>
        <w:tc>
          <w:tcPr>
            <w:tcW w:w="1945" w:type="dxa"/>
            <w:gridSpan w:val="2"/>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32" w:firstLineChars="18"/>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资产总额（万元）</w:t>
            </w:r>
            <w:r>
              <w:rPr>
                <w:rFonts w:hint="eastAsia" w:ascii="Times New Roman" w:hAnsi="宋体" w:eastAsia="宋体" w:cs="Times New Roman"/>
                <w:sz w:val="18"/>
                <w:szCs w:val="18"/>
              </w:rPr>
              <w:t xml:space="preserve"> *</w:t>
            </w:r>
          </w:p>
        </w:tc>
        <w:tc>
          <w:tcPr>
            <w:tcW w:w="1977" w:type="dxa"/>
            <w:gridSpan w:val="5"/>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年销售额（万元）</w:t>
            </w:r>
            <w:r>
              <w:rPr>
                <w:rFonts w:hint="eastAsia" w:ascii="Times New Roman" w:hAnsi="宋体" w:eastAsia="宋体" w:cs="Times New Roman"/>
                <w:sz w:val="18"/>
                <w:szCs w:val="18"/>
              </w:rPr>
              <w:t xml:space="preserve"> *</w:t>
            </w:r>
          </w:p>
        </w:tc>
        <w:tc>
          <w:tcPr>
            <w:tcW w:w="1847" w:type="dxa"/>
            <w:gridSpan w:val="4"/>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员工人数（人）</w:t>
            </w:r>
            <w:r>
              <w:rPr>
                <w:rFonts w:hint="eastAsia" w:ascii="Times New Roman" w:hAnsi="宋体" w:eastAsia="宋体" w:cs="Times New Roman"/>
                <w:sz w:val="18"/>
                <w:szCs w:val="18"/>
              </w:rPr>
              <w:t xml:space="preserve"> *</w:t>
            </w:r>
          </w:p>
        </w:tc>
        <w:tc>
          <w:tcPr>
            <w:tcW w:w="1886" w:type="dxa"/>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年利润增长率</w:t>
            </w:r>
            <w:r>
              <w:rPr>
                <w:rFonts w:hint="eastAsia" w:ascii="Times New Roman" w:hAnsi="宋体" w:eastAsia="宋体" w:cs="Times New Roman"/>
                <w:sz w:val="18"/>
                <w:szCs w:val="18"/>
              </w:rPr>
              <w:t xml:space="preserve"> *</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（与上一年比较）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78" w:type="dxa"/>
            <w:gridSpan w:val="2"/>
            <w:tcBorders>
              <w:top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Times New Roman" w:eastAsia="宋体" w:cs="Times New Roman"/>
                <w:sz w:val="18"/>
                <w:szCs w:val="18"/>
              </w:rPr>
              <w:t>2019</w:t>
            </w:r>
            <w:r>
              <w:rPr>
                <w:rFonts w:ascii="Times New Roman" w:hAnsi="宋体" w:eastAsia="宋体" w:cs="Times New Roman"/>
                <w:sz w:val="18"/>
                <w:szCs w:val="18"/>
              </w:rPr>
              <w:t>年</w:t>
            </w:r>
            <w:r>
              <w:rPr>
                <w:rFonts w:hint="eastAsia" w:ascii="Times New Roman" w:hAnsi="宋体" w:eastAsia="宋体" w:cs="Times New Roman"/>
                <w:sz w:val="18"/>
                <w:szCs w:val="18"/>
              </w:rPr>
              <w:t xml:space="preserve"> *</w:t>
            </w:r>
          </w:p>
        </w:tc>
        <w:tc>
          <w:tcPr>
            <w:tcW w:w="1945" w:type="dxa"/>
            <w:gridSpan w:val="2"/>
            <w:tcBorders>
              <w:top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32" w:firstLineChars="18"/>
              <w:jc w:val="left"/>
              <w:textAlignment w:val="auto"/>
              <w:rPr>
                <w:rFonts w:ascii="Times New Roman" w:hAnsi="Times New Roman" w:eastAsia="宋体" w:cs="Times New Roman"/>
                <w:sz w:val="18"/>
                <w:szCs w:val="18"/>
              </w:rPr>
            </w:pPr>
          </w:p>
        </w:tc>
        <w:tc>
          <w:tcPr>
            <w:tcW w:w="1977" w:type="dxa"/>
            <w:gridSpan w:val="5"/>
            <w:tcBorders>
              <w:top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p>
        </w:tc>
        <w:tc>
          <w:tcPr>
            <w:tcW w:w="1847" w:type="dxa"/>
            <w:gridSpan w:val="4"/>
            <w:tcBorders>
              <w:top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c>
          <w:tcPr>
            <w:tcW w:w="1886" w:type="dxa"/>
            <w:tcBorders>
              <w:top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78"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Times New Roman" w:eastAsia="宋体" w:cs="Times New Roman"/>
                <w:sz w:val="18"/>
                <w:szCs w:val="18"/>
              </w:rPr>
              <w:t>2018</w:t>
            </w:r>
            <w:r>
              <w:rPr>
                <w:rFonts w:ascii="Times New Roman" w:hAnsi="宋体" w:eastAsia="宋体" w:cs="Times New Roman"/>
                <w:sz w:val="18"/>
                <w:szCs w:val="18"/>
              </w:rPr>
              <w:t>年</w:t>
            </w:r>
            <w:r>
              <w:rPr>
                <w:rFonts w:hint="eastAsia" w:ascii="Times New Roman" w:hAnsi="宋体" w:eastAsia="宋体" w:cs="Times New Roman"/>
                <w:sz w:val="18"/>
                <w:szCs w:val="18"/>
              </w:rPr>
              <w:t xml:space="preserve"> *</w:t>
            </w:r>
          </w:p>
        </w:tc>
        <w:tc>
          <w:tcPr>
            <w:tcW w:w="1945" w:type="dxa"/>
            <w:gridSpan w:val="2"/>
            <w:vAlign w:val="center"/>
          </w:tcPr>
          <w:p>
            <w:pPr>
              <w:keepNext w:val="0"/>
              <w:keepLines w:val="0"/>
              <w:pageBreakBefore w:val="0"/>
              <w:kinsoku/>
              <w:wordWrap/>
              <w:overflowPunct/>
              <w:topLinePunct w:val="0"/>
              <w:autoSpaceDE/>
              <w:autoSpaceDN/>
              <w:bidi w:val="0"/>
              <w:adjustRightInd/>
              <w:snapToGrid/>
              <w:spacing w:line="240" w:lineRule="exact"/>
              <w:ind w:firstLine="32" w:firstLineChars="18"/>
              <w:jc w:val="left"/>
              <w:textAlignment w:val="auto"/>
              <w:rPr>
                <w:rFonts w:ascii="Times New Roman" w:hAnsi="Times New Roman" w:eastAsia="宋体" w:cs="Times New Roman"/>
                <w:sz w:val="18"/>
                <w:szCs w:val="18"/>
              </w:rPr>
            </w:pPr>
          </w:p>
        </w:tc>
        <w:tc>
          <w:tcPr>
            <w:tcW w:w="1977" w:type="dxa"/>
            <w:gridSpan w:val="5"/>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p>
        </w:tc>
        <w:tc>
          <w:tcPr>
            <w:tcW w:w="1847" w:type="dxa"/>
            <w:gridSpan w:val="4"/>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c>
          <w:tcPr>
            <w:tcW w:w="1886"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978"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企业简介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（请说明主营业务）</w:t>
            </w:r>
          </w:p>
        </w:tc>
        <w:tc>
          <w:tcPr>
            <w:tcW w:w="7655" w:type="dxa"/>
            <w:gridSpan w:val="12"/>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color w:val="FF0000"/>
                <w:sz w:val="18"/>
                <w:szCs w:val="18"/>
              </w:rPr>
            </w:pPr>
            <w:r>
              <w:rPr>
                <w:rFonts w:ascii="Times New Roman" w:hAnsi="宋体" w:eastAsia="宋体" w:cs="Times New Roman"/>
                <w:color w:val="FF0000"/>
                <w:sz w:val="18"/>
                <w:szCs w:val="18"/>
              </w:rPr>
              <w:t>说明：限</w:t>
            </w:r>
            <w:r>
              <w:rPr>
                <w:rFonts w:ascii="Times New Roman" w:hAnsi="Times New Roman" w:eastAsia="宋体" w:cs="Times New Roman"/>
                <w:color w:val="FF0000"/>
                <w:sz w:val="18"/>
                <w:szCs w:val="18"/>
              </w:rPr>
              <w:t>150</w:t>
            </w:r>
            <w:r>
              <w:rPr>
                <w:rFonts w:ascii="Times New Roman" w:hAnsi="宋体" w:eastAsia="宋体" w:cs="Times New Roman"/>
                <w:color w:val="FF0000"/>
                <w:sz w:val="18"/>
                <w:szCs w:val="18"/>
              </w:rPr>
              <w:t>字。可另附详细文件。</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9633" w:type="dxa"/>
            <w:gridSpan w:val="14"/>
            <w:tcBorders>
              <w:top w:val="single" w:color="000000" w:sz="4" w:space="0"/>
              <w:bottom w:val="single" w:color="000000" w:sz="4" w:space="0"/>
            </w:tcBorders>
            <w:shd w:val="clear" w:color="auto" w:fill="D9D9D9"/>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b/>
                <w:sz w:val="18"/>
                <w:szCs w:val="18"/>
              </w:rPr>
            </w:pPr>
            <w:r>
              <w:rPr>
                <w:rFonts w:ascii="Times New Roman" w:hAnsi="宋体" w:eastAsia="宋体" w:cs="Times New Roman"/>
                <w:b/>
                <w:sz w:val="18"/>
                <w:szCs w:val="18"/>
              </w:rPr>
              <w:t>社会职务</w:t>
            </w:r>
            <w:r>
              <w:rPr>
                <w:rFonts w:ascii="Times New Roman" w:hAnsi="宋体" w:eastAsia="宋体" w:cs="Times New Roman"/>
                <w:sz w:val="18"/>
                <w:szCs w:val="18"/>
              </w:rPr>
              <w:t>（请列出你所担任的社会职务或其他兼职，如人大代表、政协委员，或在协会团体中担任的职务）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978" w:type="dxa"/>
            <w:gridSpan w:val="2"/>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团体</w:t>
            </w:r>
          </w:p>
        </w:tc>
        <w:tc>
          <w:tcPr>
            <w:tcW w:w="3922" w:type="dxa"/>
            <w:gridSpan w:val="7"/>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参加时间</w:t>
            </w:r>
          </w:p>
        </w:tc>
        <w:tc>
          <w:tcPr>
            <w:tcW w:w="3733" w:type="dxa"/>
            <w:gridSpan w:val="5"/>
            <w:tcBorders>
              <w:top w:val="single" w:color="000000" w:sz="4" w:space="0"/>
              <w:bottom w:val="single" w:color="000000" w:sz="4" w:space="0"/>
            </w:tcBorders>
            <w:vAlign w:val="center"/>
          </w:tcPr>
          <w:p>
            <w:pPr>
              <w:keepNext w:val="0"/>
              <w:keepLines w:val="0"/>
              <w:pageBreakBefore w:val="0"/>
              <w:tabs>
                <w:tab w:val="left" w:pos="589"/>
              </w:tabs>
              <w:kinsoku/>
              <w:wordWrap/>
              <w:overflowPunct/>
              <w:topLinePunct w:val="0"/>
              <w:autoSpaceDE/>
              <w:autoSpaceDN/>
              <w:bidi w:val="0"/>
              <w:adjustRightInd/>
              <w:snapToGrid/>
              <w:spacing w:line="240" w:lineRule="exact"/>
              <w:ind w:firstLine="37"/>
              <w:jc w:val="center"/>
              <w:textAlignment w:val="auto"/>
              <w:rPr>
                <w:rFonts w:ascii="Times New Roman" w:hAnsi="Times New Roman" w:eastAsia="宋体" w:cs="Times New Roman"/>
                <w:sz w:val="18"/>
                <w:szCs w:val="18"/>
              </w:rPr>
            </w:pPr>
            <w:r>
              <w:rPr>
                <w:rFonts w:ascii="Times New Roman" w:hAnsi="宋体" w:eastAsia="宋体" w:cs="Times New Roman"/>
                <w:sz w:val="18"/>
                <w:szCs w:val="18"/>
              </w:rPr>
              <w:t>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8" w:type="dxa"/>
            <w:gridSpan w:val="2"/>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c>
          <w:tcPr>
            <w:tcW w:w="3922" w:type="dxa"/>
            <w:gridSpan w:val="7"/>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c>
          <w:tcPr>
            <w:tcW w:w="3733" w:type="dxa"/>
            <w:gridSpan w:val="5"/>
            <w:tcBorders>
              <w:top w:val="single" w:color="000000" w:sz="4" w:space="0"/>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9633" w:type="dxa"/>
            <w:gridSpan w:val="14"/>
            <w:tcBorders>
              <w:top w:val="single" w:color="000000" w:sz="4" w:space="0"/>
              <w:bottom w:val="single" w:color="000000" w:sz="4" w:space="0"/>
            </w:tcBorders>
            <w:shd w:val="clear" w:color="auto" w:fill="D9D9D9"/>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宋体" w:cs="Times New Roman"/>
                <w:b/>
                <w:sz w:val="18"/>
                <w:szCs w:val="18"/>
              </w:rPr>
            </w:pPr>
            <w:r>
              <w:rPr>
                <w:rFonts w:ascii="Times New Roman" w:hAnsi="宋体" w:eastAsia="宋体" w:cs="Times New Roman"/>
                <w:b/>
                <w:sz w:val="18"/>
                <w:szCs w:val="18"/>
              </w:rPr>
              <w:t>荣誉和奖励</w:t>
            </w:r>
            <w:r>
              <w:rPr>
                <w:rFonts w:ascii="Times New Roman" w:hAnsi="宋体" w:eastAsia="宋体" w:cs="Times New Roman"/>
                <w:sz w:val="18"/>
                <w:szCs w:val="18"/>
              </w:rPr>
              <w:t>（企业和个人均可）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633" w:type="dxa"/>
            <w:gridSpan w:val="14"/>
            <w:tcBorders>
              <w:top w:val="single" w:color="000000" w:sz="4" w:space="0"/>
              <w:bottom w:val="single" w:color="000000" w:sz="4" w:space="0"/>
            </w:tcBorders>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449" w:hRule="atLeast"/>
        </w:trPr>
        <w:tc>
          <w:tcPr>
            <w:tcW w:w="4576" w:type="dxa"/>
            <w:gridSpan w:val="5"/>
            <w:tcBorders>
              <w:top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75" w:line="240" w:lineRule="exact"/>
              <w:textAlignment w:val="auto"/>
              <w:rPr>
                <w:rFonts w:ascii="Times New Roman" w:hAnsi="Times New Roman" w:eastAsia="宋体" w:cs="Times New Roman"/>
                <w:b/>
                <w:sz w:val="21"/>
              </w:rPr>
            </w:pPr>
          </w:p>
          <w:p>
            <w:pPr>
              <w:keepNext w:val="0"/>
              <w:keepLines w:val="0"/>
              <w:pageBreakBefore w:val="0"/>
              <w:widowControl/>
              <w:kinsoku/>
              <w:wordWrap/>
              <w:overflowPunct/>
              <w:topLinePunct w:val="0"/>
              <w:autoSpaceDE/>
              <w:autoSpaceDN/>
              <w:bidi w:val="0"/>
              <w:adjustRightInd/>
              <w:snapToGrid/>
              <w:spacing w:after="75" w:line="240" w:lineRule="exact"/>
              <w:textAlignment w:val="auto"/>
              <w:rPr>
                <w:rFonts w:ascii="Times New Roman" w:hAnsi="Times New Roman" w:eastAsia="宋体" w:cs="Times New Roman"/>
                <w:b/>
                <w:sz w:val="21"/>
                <w:u w:val="single"/>
              </w:rPr>
            </w:pPr>
            <w:r>
              <w:rPr>
                <w:rFonts w:ascii="Times New Roman" w:hAnsi="Calibri" w:eastAsia="宋体" w:cs="Times New Roman"/>
                <w:b/>
                <w:sz w:val="21"/>
              </w:rPr>
              <w:t>企业（盖章）：</w:t>
            </w:r>
            <w:r>
              <w:rPr>
                <w:rFonts w:ascii="Times New Roman" w:hAnsi="Times New Roman" w:eastAsia="宋体" w:cs="Times New Roman"/>
                <w:b/>
                <w:sz w:val="21"/>
                <w:u w:val="single"/>
              </w:rPr>
              <w:t xml:space="preserve">                          </w:t>
            </w:r>
          </w:p>
          <w:p>
            <w:pPr>
              <w:keepNext w:val="0"/>
              <w:keepLines w:val="0"/>
              <w:pageBreakBefore w:val="0"/>
              <w:widowControl/>
              <w:kinsoku/>
              <w:wordWrap/>
              <w:overflowPunct/>
              <w:topLinePunct w:val="0"/>
              <w:autoSpaceDE/>
              <w:autoSpaceDN/>
              <w:bidi w:val="0"/>
              <w:adjustRightInd/>
              <w:snapToGrid/>
              <w:spacing w:after="75" w:line="240" w:lineRule="exact"/>
              <w:textAlignment w:val="auto"/>
              <w:rPr>
                <w:rFonts w:ascii="Times New Roman" w:hAnsi="Times New Roman" w:eastAsia="宋体" w:cs="Times New Roman"/>
                <w:b/>
                <w:sz w:val="21"/>
                <w:u w:val="single"/>
              </w:rPr>
            </w:pPr>
            <w:r>
              <w:rPr>
                <w:rFonts w:ascii="Times New Roman" w:hAnsi="Calibri" w:eastAsia="宋体" w:cs="Times New Roman"/>
                <w:b/>
                <w:sz w:val="21"/>
              </w:rPr>
              <w:t>日期：</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年</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月</w:t>
            </w:r>
            <w:r>
              <w:rPr>
                <w:rFonts w:ascii="Times New Roman" w:hAnsi="Times New Roman" w:eastAsia="宋体" w:cs="Times New Roman"/>
                <w:b/>
                <w:sz w:val="21"/>
                <w:u w:val="single"/>
              </w:rPr>
              <w:t xml:space="preserve">     </w:t>
            </w:r>
            <w:r>
              <w:rPr>
                <w:rFonts w:ascii="Times New Roman" w:hAnsi="Calibri" w:eastAsia="宋体" w:cs="Times New Roman"/>
                <w:b/>
                <w:sz w:val="21"/>
              </w:rPr>
              <w:t>日</w:t>
            </w:r>
          </w:p>
        </w:tc>
        <w:tc>
          <w:tcPr>
            <w:tcW w:w="5057" w:type="dxa"/>
            <w:gridSpan w:val="9"/>
            <w:tcBorders>
              <w:top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75" w:line="240" w:lineRule="exact"/>
              <w:textAlignment w:val="auto"/>
              <w:rPr>
                <w:rFonts w:ascii="Times New Roman" w:hAnsi="Times New Roman" w:eastAsia="宋体" w:cs="Times New Roman"/>
                <w:b/>
                <w:sz w:val="21"/>
              </w:rPr>
            </w:pPr>
            <w:r>
              <w:rPr>
                <w:rFonts w:ascii="Times New Roman" w:hAnsi="Calibri" w:eastAsia="宋体" w:cs="Times New Roman"/>
                <w:b/>
                <w:sz w:val="21"/>
              </w:rPr>
              <w:t>推荐理由：</w:t>
            </w:r>
          </w:p>
          <w:p>
            <w:pPr>
              <w:keepNext w:val="0"/>
              <w:keepLines w:val="0"/>
              <w:pageBreakBefore w:val="0"/>
              <w:widowControl/>
              <w:kinsoku/>
              <w:wordWrap/>
              <w:overflowPunct/>
              <w:topLinePunct w:val="0"/>
              <w:autoSpaceDE/>
              <w:autoSpaceDN/>
              <w:bidi w:val="0"/>
              <w:adjustRightInd/>
              <w:snapToGrid/>
              <w:spacing w:after="75" w:line="240" w:lineRule="exact"/>
              <w:textAlignment w:val="auto"/>
              <w:rPr>
                <w:rFonts w:ascii="Times New Roman" w:hAnsi="Times New Roman" w:eastAsia="宋体" w:cs="Times New Roman"/>
                <w:b/>
                <w:sz w:val="21"/>
                <w:u w:val="single"/>
              </w:rPr>
            </w:pPr>
            <w:r>
              <w:rPr>
                <w:rFonts w:ascii="Times New Roman" w:hAnsi="Calibri" w:eastAsia="宋体" w:cs="Times New Roman"/>
                <w:b/>
                <w:sz w:val="21"/>
              </w:rPr>
              <w:t>推荐单位：</w:t>
            </w:r>
            <w:r>
              <w:rPr>
                <w:rFonts w:ascii="Times New Roman" w:hAnsi="Times New Roman" w:eastAsia="宋体" w:cs="Times New Roman"/>
                <w:b/>
                <w:sz w:val="21"/>
                <w:u w:val="single"/>
              </w:rPr>
              <w:t xml:space="preserve">                               </w:t>
            </w:r>
          </w:p>
          <w:p>
            <w:pPr>
              <w:keepNext w:val="0"/>
              <w:keepLines w:val="0"/>
              <w:pageBreakBefore w:val="0"/>
              <w:widowControl/>
              <w:kinsoku/>
              <w:wordWrap/>
              <w:overflowPunct/>
              <w:topLinePunct w:val="0"/>
              <w:autoSpaceDE/>
              <w:autoSpaceDN/>
              <w:bidi w:val="0"/>
              <w:adjustRightInd/>
              <w:snapToGrid/>
              <w:spacing w:after="75" w:line="240" w:lineRule="exact"/>
              <w:textAlignment w:val="auto"/>
              <w:rPr>
                <w:rFonts w:ascii="Times New Roman" w:hAnsi="Times New Roman" w:eastAsia="宋体" w:cs="Times New Roman"/>
                <w:b/>
                <w:sz w:val="21"/>
                <w:u w:val="single"/>
              </w:rPr>
            </w:pPr>
            <w:r>
              <w:rPr>
                <w:rFonts w:ascii="Times New Roman" w:hAnsi="Calibri" w:eastAsia="宋体" w:cs="Times New Roman"/>
                <w:b/>
                <w:sz w:val="21"/>
              </w:rPr>
              <w:t>日期：</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年</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月</w:t>
            </w:r>
            <w:r>
              <w:rPr>
                <w:rFonts w:ascii="Times New Roman" w:hAnsi="Times New Roman" w:eastAsia="宋体" w:cs="Times New Roman"/>
                <w:b/>
                <w:sz w:val="21"/>
                <w:u w:val="single"/>
              </w:rPr>
              <w:t xml:space="preserve">     </w:t>
            </w:r>
            <w:r>
              <w:rPr>
                <w:rFonts w:ascii="Times New Roman" w:hAnsi="Calibri" w:eastAsia="宋体" w:cs="Times New Roman"/>
                <w:b/>
                <w:sz w:val="21"/>
              </w:rPr>
              <w:t>日</w:t>
            </w:r>
          </w:p>
        </w:tc>
      </w:tr>
    </w:tbl>
    <w:p>
      <w:pPr>
        <w:spacing w:line="240" w:lineRule="auto"/>
        <w:ind w:right="108"/>
        <w:jc w:val="left"/>
        <w:rPr>
          <w:rFonts w:ascii="Times New Roman" w:hAnsi="Times New Roman" w:eastAsia="宋体" w:cs="Times New Roman"/>
          <w:b/>
          <w:sz w:val="21"/>
          <w:szCs w:val="21"/>
        </w:rPr>
      </w:pPr>
      <w:r>
        <w:rPr>
          <w:rFonts w:ascii="Times New Roman" w:hAnsi="宋体" w:eastAsia="宋体" w:cs="Times New Roman"/>
          <w:kern w:val="0"/>
          <w:sz w:val="18"/>
          <w:szCs w:val="18"/>
        </w:rPr>
        <w:t>注：</w:t>
      </w:r>
      <w:r>
        <w:rPr>
          <w:rFonts w:ascii="Times New Roman" w:hAnsi="Times New Roman" w:eastAsia="宋体" w:cs="Times New Roman"/>
          <w:kern w:val="0"/>
          <w:sz w:val="18"/>
          <w:szCs w:val="18"/>
        </w:rPr>
        <w:t>1</w:t>
      </w:r>
      <w:r>
        <w:rPr>
          <w:rFonts w:ascii="Times New Roman" w:hAnsi="宋体" w:eastAsia="宋体" w:cs="Times New Roman"/>
          <w:kern w:val="0"/>
          <w:sz w:val="18"/>
          <w:szCs w:val="18"/>
        </w:rPr>
        <w:t>、</w:t>
      </w:r>
      <w:r>
        <w:rPr>
          <w:rFonts w:hint="eastAsia" w:ascii="Times New Roman" w:hAnsi="宋体" w:eastAsia="宋体" w:cs="Times New Roman"/>
          <w:kern w:val="0"/>
          <w:sz w:val="18"/>
          <w:szCs w:val="18"/>
        </w:rPr>
        <w:t>表格中*处为必填项，请务必填写完整；2、</w:t>
      </w:r>
      <w:r>
        <w:rPr>
          <w:rFonts w:ascii="Times New Roman" w:hAnsi="宋体" w:eastAsia="宋体" w:cs="Times New Roman"/>
          <w:kern w:val="0"/>
          <w:sz w:val="18"/>
          <w:szCs w:val="18"/>
        </w:rPr>
        <w:t>此表为地方中小企业主管部门或培训机构推荐学员、领军人才项目办公室选拔学员的重要材料，请</w:t>
      </w:r>
      <w:r>
        <w:rPr>
          <w:rFonts w:ascii="Times New Roman" w:hAnsi="Calibri" w:eastAsia="宋体" w:cs="Times New Roman"/>
          <w:sz w:val="18"/>
          <w:szCs w:val="18"/>
        </w:rPr>
        <w:t>申请人保证本表所填信息真实</w:t>
      </w:r>
      <w:r>
        <w:rPr>
          <w:rFonts w:hint="eastAsia" w:ascii="Times New Roman" w:hAnsi="Calibri" w:eastAsia="宋体" w:cs="Times New Roman"/>
          <w:sz w:val="18"/>
          <w:szCs w:val="18"/>
        </w:rPr>
        <w:t>有效</w:t>
      </w:r>
      <w:r>
        <w:rPr>
          <w:rFonts w:ascii="Times New Roman" w:hAnsi="Calibri" w:eastAsia="宋体" w:cs="Times New Roman"/>
          <w:sz w:val="18"/>
          <w:szCs w:val="18"/>
        </w:rPr>
        <w:t>；</w:t>
      </w:r>
      <w:r>
        <w:rPr>
          <w:rFonts w:hint="eastAsia" w:ascii="Times New Roman" w:hAnsi="Calibri" w:eastAsia="宋体" w:cs="Times New Roman"/>
          <w:sz w:val="18"/>
          <w:szCs w:val="18"/>
        </w:rPr>
        <w:t>3</w:t>
      </w:r>
      <w:r>
        <w:rPr>
          <w:rFonts w:ascii="Times New Roman" w:hAnsi="Calibri" w:eastAsia="宋体" w:cs="Times New Roman"/>
          <w:sz w:val="18"/>
          <w:szCs w:val="18"/>
        </w:rPr>
        <w:t>、</w:t>
      </w:r>
      <w:r>
        <w:rPr>
          <w:rFonts w:hint="eastAsia" w:ascii="Times New Roman" w:hAnsi="Calibri" w:eastAsia="宋体" w:cs="Times New Roman"/>
          <w:sz w:val="18"/>
          <w:szCs w:val="18"/>
        </w:rPr>
        <w:t>请同时提交2张2寸蓝底有效证件照和一份对应的电子版证件照；4、</w:t>
      </w:r>
      <w:r>
        <w:rPr>
          <w:rFonts w:ascii="Times New Roman" w:hAnsi="Calibri" w:eastAsia="宋体" w:cs="Times New Roman"/>
          <w:sz w:val="18"/>
          <w:szCs w:val="18"/>
        </w:rPr>
        <w:t>学员通过资格审核后，方能获准入学。</w:t>
      </w:r>
    </w:p>
    <w:sectPr>
      <w:headerReference r:id="rId7" w:type="default"/>
      <w:footerReference r:id="rId8" w:type="default"/>
      <w:pgSz w:w="11906" w:h="16838"/>
      <w:pgMar w:top="1418" w:right="1797" w:bottom="1440" w:left="1701" w:header="1020" w:footer="907" w:gutter="0"/>
      <w:pgNumType w:fmt="numberInDash"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方正正中黑简体">
    <w:altName w:val="方正舒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综艺简体">
    <w:altName w:val="Arial Unicode MS"/>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MS Shell Dlg">
    <w:altName w:val="Microsoft Sans Serif"/>
    <w:panose1 w:val="020B0604020202020204"/>
    <w:charset w:val="00"/>
    <w:family w:val="swiss"/>
    <w:pitch w:val="default"/>
    <w:sig w:usb0="00000000" w:usb1="00000000" w:usb2="00000029" w:usb3="00000000" w:csb0="000101F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6"/>
                            </w:rPr>
                          </w:pPr>
                          <w:r>
                            <w:rPr>
                              <w:rStyle w:val="26"/>
                            </w:rPr>
                            <w:fldChar w:fldCharType="begin"/>
                          </w:r>
                          <w:r>
                            <w:rPr>
                              <w:rStyle w:val="26"/>
                            </w:rPr>
                            <w:instrText xml:space="preserve">PAGE  </w:instrText>
                          </w:r>
                          <w:r>
                            <w:rPr>
                              <w:rStyle w:val="26"/>
                            </w:rPr>
                            <w:fldChar w:fldCharType="separate"/>
                          </w:r>
                          <w:r>
                            <w:rPr>
                              <w:rStyle w:val="26"/>
                            </w:rPr>
                            <w:t>6</w:t>
                          </w:r>
                          <w:r>
                            <w:rPr>
                              <w:rStyle w:val="26"/>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HFqM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nxNieMWJ375/u3y49fl51ey&#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4cWoyQEAAJoDAAAOAAAAAAAAAAEAIAAAAB4BAABkcnMvZTJvRG9j&#10;LnhtbFBLBQYAAAAABgAGAFkBAABZBQAAAAA=&#10;">
              <v:fill on="f" focussize="0,0"/>
              <v:stroke on="f"/>
              <v:imagedata o:title=""/>
              <o:lock v:ext="edit" aspectratio="f"/>
              <v:textbox inset="0mm,0mm,0mm,0mm" style="mso-fit-shape-to-text:t;">
                <w:txbxContent>
                  <w:p>
                    <w:pPr>
                      <w:pStyle w:val="16"/>
                      <w:rPr>
                        <w:rStyle w:val="26"/>
                      </w:rPr>
                    </w:pPr>
                    <w:r>
                      <w:rPr>
                        <w:rStyle w:val="26"/>
                      </w:rPr>
                      <w:fldChar w:fldCharType="begin"/>
                    </w:r>
                    <w:r>
                      <w:rPr>
                        <w:rStyle w:val="26"/>
                      </w:rPr>
                      <w:instrText xml:space="preserve">PAGE  </w:instrText>
                    </w:r>
                    <w:r>
                      <w:rPr>
                        <w:rStyle w:val="26"/>
                      </w:rPr>
                      <w:fldChar w:fldCharType="separate"/>
                    </w:r>
                    <w:r>
                      <w:rPr>
                        <w:rStyle w:val="26"/>
                      </w:rPr>
                      <w:t>6</w:t>
                    </w:r>
                    <w:r>
                      <w:rPr>
                        <w:rStyle w:val="2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zc/8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6T&#10;Z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83Nz/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LpryMoBAACaAwAADgAAAGRycy9lMm9Eb2MueG1srVPNjtMwEL4j8Q6W&#10;79TZroR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fUO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LpryMoBAACaAwAADgAAAAAAAAABACAAAAAeAQAAZHJzL2Uyb0Rv&#10;Yy54bWxQSwUGAAAAAAYABgBZAQAAWg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黑体" w:hAnsi="Calibri" w:eastAsia="黑体" w:cs="Times New Roman"/>
        <w:b/>
        <w:sz w:val="32"/>
        <w:szCs w:val="30"/>
      </w:rPr>
      <w:drawing>
        <wp:anchor distT="0" distB="0" distL="114300" distR="114300" simplePos="0" relativeHeight="251658240" behindDoc="0" locked="0" layoutInCell="1" allowOverlap="1">
          <wp:simplePos x="0" y="0"/>
          <wp:positionH relativeFrom="column">
            <wp:posOffset>18415</wp:posOffset>
          </wp:positionH>
          <wp:positionV relativeFrom="paragraph">
            <wp:posOffset>-184785</wp:posOffset>
          </wp:positionV>
          <wp:extent cx="295275" cy="379730"/>
          <wp:effectExtent l="0" t="0" r="0" b="0"/>
          <wp:wrapTopAndBottom/>
          <wp:docPr id="47" name="图片 47"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chenc\Desktop\27192212pja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5275" cy="379730"/>
                  </a:xfrm>
                  <a:prstGeom prst="rect">
                    <a:avLst/>
                  </a:prstGeom>
                  <a:noFill/>
                  <a:ln>
                    <a:noFill/>
                  </a:ln>
                </pic:spPr>
              </pic:pic>
            </a:graphicData>
          </a:graphic>
        </wp:anchor>
      </w:drawing>
    </w:r>
    <w:r>
      <w:drawing>
        <wp:anchor distT="0" distB="0" distL="114300" distR="114300" simplePos="0" relativeHeight="251654144" behindDoc="1" locked="0" layoutInCell="1" allowOverlap="1">
          <wp:simplePos x="0" y="0"/>
          <wp:positionH relativeFrom="column">
            <wp:posOffset>4249420</wp:posOffset>
          </wp:positionH>
          <wp:positionV relativeFrom="paragraph">
            <wp:posOffset>-242570</wp:posOffset>
          </wp:positionV>
          <wp:extent cx="1322705" cy="476250"/>
          <wp:effectExtent l="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22705" cy="4762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drawing>
        <wp:anchor distT="0" distB="0" distL="114300" distR="114300" simplePos="0" relativeHeight="251666432" behindDoc="0" locked="0" layoutInCell="1" allowOverlap="1">
          <wp:simplePos x="0" y="0"/>
          <wp:positionH relativeFrom="column">
            <wp:posOffset>22860</wp:posOffset>
          </wp:positionH>
          <wp:positionV relativeFrom="paragraph">
            <wp:posOffset>-143510</wp:posOffset>
          </wp:positionV>
          <wp:extent cx="370840" cy="476885"/>
          <wp:effectExtent l="0" t="0" r="0" b="0"/>
          <wp:wrapTopAndBottom/>
          <wp:docPr id="19" name="图片 19"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chenc\Desktop\27192212pja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0840" cy="4768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646"/>
    <w:multiLevelType w:val="multilevel"/>
    <w:tmpl w:val="04166646"/>
    <w:lvl w:ilvl="0" w:tentative="0">
      <w:start w:val="1"/>
      <w:numFmt w:val="bullet"/>
      <w:pStyle w:val="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5281FC3"/>
    <w:multiLevelType w:val="multilevel"/>
    <w:tmpl w:val="25281FC3"/>
    <w:lvl w:ilvl="0" w:tentative="0">
      <w:start w:val="4"/>
      <w:numFmt w:val="bullet"/>
      <w:lvlText w:val="□"/>
      <w:lvlJc w:val="left"/>
      <w:pPr>
        <w:ind w:left="900" w:hanging="360"/>
      </w:pPr>
      <w:rPr>
        <w:rFonts w:hint="eastAsia" w:ascii="宋体" w:hAnsi="宋体" w:eastAsia="宋体" w:cs="Times New Roman"/>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9B"/>
    <w:rsid w:val="000135CA"/>
    <w:rsid w:val="00013DB4"/>
    <w:rsid w:val="00043C45"/>
    <w:rsid w:val="000515E0"/>
    <w:rsid w:val="00060E75"/>
    <w:rsid w:val="00060FB6"/>
    <w:rsid w:val="00080B3A"/>
    <w:rsid w:val="000917FF"/>
    <w:rsid w:val="000943F5"/>
    <w:rsid w:val="000C54C4"/>
    <w:rsid w:val="000E32D2"/>
    <w:rsid w:val="000E6C8B"/>
    <w:rsid w:val="000F226F"/>
    <w:rsid w:val="000F4BE8"/>
    <w:rsid w:val="001004DA"/>
    <w:rsid w:val="0010219D"/>
    <w:rsid w:val="00107B62"/>
    <w:rsid w:val="00116279"/>
    <w:rsid w:val="001229CD"/>
    <w:rsid w:val="001350EA"/>
    <w:rsid w:val="00144AA6"/>
    <w:rsid w:val="00171638"/>
    <w:rsid w:val="001746CB"/>
    <w:rsid w:val="00184B10"/>
    <w:rsid w:val="0019207F"/>
    <w:rsid w:val="00193712"/>
    <w:rsid w:val="00197D55"/>
    <w:rsid w:val="001A5100"/>
    <w:rsid w:val="001C62C8"/>
    <w:rsid w:val="001E242F"/>
    <w:rsid w:val="001F4AF2"/>
    <w:rsid w:val="001F64DF"/>
    <w:rsid w:val="00283A44"/>
    <w:rsid w:val="002A22D8"/>
    <w:rsid w:val="002B3EF5"/>
    <w:rsid w:val="002B7052"/>
    <w:rsid w:val="002D1206"/>
    <w:rsid w:val="002F4FCC"/>
    <w:rsid w:val="0030024E"/>
    <w:rsid w:val="00300BC3"/>
    <w:rsid w:val="003024D4"/>
    <w:rsid w:val="0030296A"/>
    <w:rsid w:val="003138A2"/>
    <w:rsid w:val="00321E2F"/>
    <w:rsid w:val="003233F9"/>
    <w:rsid w:val="0033084A"/>
    <w:rsid w:val="00334E8E"/>
    <w:rsid w:val="00340FFF"/>
    <w:rsid w:val="00357CCD"/>
    <w:rsid w:val="003621B8"/>
    <w:rsid w:val="0036250E"/>
    <w:rsid w:val="00365787"/>
    <w:rsid w:val="00371288"/>
    <w:rsid w:val="003C592A"/>
    <w:rsid w:val="003C64BE"/>
    <w:rsid w:val="003E5F45"/>
    <w:rsid w:val="003F041B"/>
    <w:rsid w:val="003F5B8E"/>
    <w:rsid w:val="00421FDD"/>
    <w:rsid w:val="0045369C"/>
    <w:rsid w:val="00466F58"/>
    <w:rsid w:val="004736AC"/>
    <w:rsid w:val="004A2C7A"/>
    <w:rsid w:val="004E12DD"/>
    <w:rsid w:val="004E4854"/>
    <w:rsid w:val="004E711E"/>
    <w:rsid w:val="004F154B"/>
    <w:rsid w:val="00520FE6"/>
    <w:rsid w:val="00554618"/>
    <w:rsid w:val="005625B3"/>
    <w:rsid w:val="005701FE"/>
    <w:rsid w:val="00582A8B"/>
    <w:rsid w:val="00593159"/>
    <w:rsid w:val="005A40D9"/>
    <w:rsid w:val="005D5A33"/>
    <w:rsid w:val="005D6814"/>
    <w:rsid w:val="005E07ED"/>
    <w:rsid w:val="005E080A"/>
    <w:rsid w:val="005F793B"/>
    <w:rsid w:val="00601432"/>
    <w:rsid w:val="006060FB"/>
    <w:rsid w:val="00615116"/>
    <w:rsid w:val="00640362"/>
    <w:rsid w:val="006566A6"/>
    <w:rsid w:val="00691F7F"/>
    <w:rsid w:val="0069225E"/>
    <w:rsid w:val="006B4A52"/>
    <w:rsid w:val="006D1544"/>
    <w:rsid w:val="006E0066"/>
    <w:rsid w:val="006E0758"/>
    <w:rsid w:val="006E3A40"/>
    <w:rsid w:val="00742999"/>
    <w:rsid w:val="00764216"/>
    <w:rsid w:val="007A5F26"/>
    <w:rsid w:val="007B3250"/>
    <w:rsid w:val="007E103C"/>
    <w:rsid w:val="00806D9C"/>
    <w:rsid w:val="00821AEF"/>
    <w:rsid w:val="008223CD"/>
    <w:rsid w:val="008421F0"/>
    <w:rsid w:val="008765EA"/>
    <w:rsid w:val="00890D2C"/>
    <w:rsid w:val="008A5A04"/>
    <w:rsid w:val="008F5110"/>
    <w:rsid w:val="0092301A"/>
    <w:rsid w:val="0092319F"/>
    <w:rsid w:val="009433A5"/>
    <w:rsid w:val="00951AA2"/>
    <w:rsid w:val="009822FE"/>
    <w:rsid w:val="00991BE0"/>
    <w:rsid w:val="009A1A3A"/>
    <w:rsid w:val="009D29E3"/>
    <w:rsid w:val="009D6138"/>
    <w:rsid w:val="009F4982"/>
    <w:rsid w:val="00A15BDC"/>
    <w:rsid w:val="00A15D55"/>
    <w:rsid w:val="00A2420B"/>
    <w:rsid w:val="00A463FC"/>
    <w:rsid w:val="00A479ED"/>
    <w:rsid w:val="00A6518D"/>
    <w:rsid w:val="00A6590C"/>
    <w:rsid w:val="00A6696B"/>
    <w:rsid w:val="00A762D9"/>
    <w:rsid w:val="00A95634"/>
    <w:rsid w:val="00AB77B0"/>
    <w:rsid w:val="00AC5C52"/>
    <w:rsid w:val="00B073FB"/>
    <w:rsid w:val="00B23BE8"/>
    <w:rsid w:val="00B26D8F"/>
    <w:rsid w:val="00B410C6"/>
    <w:rsid w:val="00B45FEB"/>
    <w:rsid w:val="00B50D8C"/>
    <w:rsid w:val="00B54C43"/>
    <w:rsid w:val="00B7654D"/>
    <w:rsid w:val="00B866E0"/>
    <w:rsid w:val="00B91165"/>
    <w:rsid w:val="00B922DB"/>
    <w:rsid w:val="00BD349E"/>
    <w:rsid w:val="00C14B6A"/>
    <w:rsid w:val="00C33365"/>
    <w:rsid w:val="00C60D2C"/>
    <w:rsid w:val="00C64494"/>
    <w:rsid w:val="00CA3165"/>
    <w:rsid w:val="00CD17B8"/>
    <w:rsid w:val="00CD32BF"/>
    <w:rsid w:val="00CF324C"/>
    <w:rsid w:val="00D11D84"/>
    <w:rsid w:val="00D317F4"/>
    <w:rsid w:val="00D363DE"/>
    <w:rsid w:val="00D366AF"/>
    <w:rsid w:val="00D62EF9"/>
    <w:rsid w:val="00DA2923"/>
    <w:rsid w:val="00DA48CE"/>
    <w:rsid w:val="00DE3BC6"/>
    <w:rsid w:val="00E00CBC"/>
    <w:rsid w:val="00E0193C"/>
    <w:rsid w:val="00E15880"/>
    <w:rsid w:val="00E16193"/>
    <w:rsid w:val="00E2242D"/>
    <w:rsid w:val="00E23109"/>
    <w:rsid w:val="00E3008B"/>
    <w:rsid w:val="00E32A8F"/>
    <w:rsid w:val="00E56E49"/>
    <w:rsid w:val="00E66C0D"/>
    <w:rsid w:val="00E75DA7"/>
    <w:rsid w:val="00EA009F"/>
    <w:rsid w:val="00EC1477"/>
    <w:rsid w:val="00ED5656"/>
    <w:rsid w:val="00EE361C"/>
    <w:rsid w:val="00EF045E"/>
    <w:rsid w:val="00EF323A"/>
    <w:rsid w:val="00F11419"/>
    <w:rsid w:val="00F53882"/>
    <w:rsid w:val="00F61E80"/>
    <w:rsid w:val="00F6356F"/>
    <w:rsid w:val="00F9298D"/>
    <w:rsid w:val="00F95335"/>
    <w:rsid w:val="00FD1E2D"/>
    <w:rsid w:val="00FE679B"/>
    <w:rsid w:val="00FF466F"/>
    <w:rsid w:val="1ADF7F71"/>
    <w:rsid w:val="3A5366F4"/>
    <w:rsid w:val="3BCC3E4F"/>
    <w:rsid w:val="539F27A7"/>
    <w:rsid w:val="55863BBC"/>
    <w:rsid w:val="591744C5"/>
    <w:rsid w:val="67125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31"/>
    <w:qFormat/>
    <w:uiPriority w:val="9"/>
    <w:pPr>
      <w:keepNext/>
      <w:keepLines/>
      <w:tabs>
        <w:tab w:val="left" w:pos="851"/>
      </w:tabs>
      <w:spacing w:before="240" w:after="240"/>
      <w:jc w:val="center"/>
      <w:outlineLvl w:val="0"/>
    </w:pPr>
    <w:rPr>
      <w:rFonts w:eastAsia="黑体" w:asciiTheme="minorEastAsia" w:hAnsiTheme="minorEastAsia"/>
      <w:b/>
      <w:bCs/>
      <w:kern w:val="44"/>
      <w:sz w:val="36"/>
      <w:szCs w:val="36"/>
    </w:rPr>
  </w:style>
  <w:style w:type="paragraph" w:styleId="3">
    <w:name w:val="heading 2"/>
    <w:basedOn w:val="1"/>
    <w:next w:val="4"/>
    <w:link w:val="32"/>
    <w:qFormat/>
    <w:uiPriority w:val="0"/>
    <w:pPr>
      <w:spacing w:beforeLines="50" w:afterLines="50"/>
      <w:jc w:val="center"/>
      <w:outlineLvl w:val="1"/>
    </w:pPr>
    <w:rPr>
      <w:rFonts w:asciiTheme="minorEastAsia" w:hAnsiTheme="minorEastAsia"/>
      <w:b/>
      <w:sz w:val="32"/>
      <w:szCs w:val="32"/>
    </w:rPr>
  </w:style>
  <w:style w:type="paragraph" w:styleId="6">
    <w:name w:val="heading 3"/>
    <w:basedOn w:val="1"/>
    <w:next w:val="1"/>
    <w:link w:val="33"/>
    <w:qFormat/>
    <w:uiPriority w:val="0"/>
    <w:pPr>
      <w:spacing w:before="120" w:after="120"/>
      <w:outlineLvl w:val="2"/>
    </w:pPr>
    <w:rPr>
      <w:rFonts w:ascii="Times New Roman" w:hAnsi="Times New Roman" w:eastAsia="黑体" w:cs="Times New Roman"/>
      <w:b/>
      <w:sz w:val="30"/>
      <w:szCs w:val="30"/>
    </w:rPr>
  </w:style>
  <w:style w:type="paragraph" w:styleId="7">
    <w:name w:val="heading 4"/>
    <w:basedOn w:val="8"/>
    <w:next w:val="1"/>
    <w:link w:val="34"/>
    <w:unhideWhenUsed/>
    <w:qFormat/>
    <w:uiPriority w:val="9"/>
    <w:pPr>
      <w:outlineLvl w:val="3"/>
    </w:pPr>
    <w:rPr>
      <w:rFonts w:eastAsia="楷体_GB2312"/>
      <w:b/>
      <w:sz w:val="28"/>
      <w:szCs w:val="28"/>
    </w:rPr>
  </w:style>
  <w:style w:type="paragraph" w:styleId="9">
    <w:name w:val="heading 5"/>
    <w:basedOn w:val="1"/>
    <w:next w:val="1"/>
    <w:link w:val="35"/>
    <w:unhideWhenUsed/>
    <w:qFormat/>
    <w:uiPriority w:val="9"/>
    <w:pPr>
      <w:numPr>
        <w:ilvl w:val="0"/>
        <w:numId w:val="1"/>
      </w:numPr>
      <w:outlineLvl w:val="4"/>
    </w:pPr>
    <w:rPr>
      <w:rFonts w:ascii="方正正中黑简体" w:eastAsia="方正正中黑简体" w:hAnsiTheme="majorHAnsi" w:cstheme="majorBidi"/>
      <w:bCs/>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link w:val="40"/>
    <w:unhideWhenUsed/>
    <w:qFormat/>
    <w:uiPriority w:val="99"/>
    <w:pPr>
      <w:ind w:firstLine="420" w:firstLineChars="100"/>
    </w:pPr>
  </w:style>
  <w:style w:type="paragraph" w:styleId="5">
    <w:name w:val="Body Text"/>
    <w:basedOn w:val="1"/>
    <w:link w:val="39"/>
    <w:semiHidden/>
    <w:unhideWhenUsed/>
    <w:qFormat/>
    <w:uiPriority w:val="99"/>
    <w:pPr>
      <w:spacing w:after="120"/>
    </w:pPr>
  </w:style>
  <w:style w:type="paragraph" w:styleId="8">
    <w:name w:val="Title"/>
    <w:basedOn w:val="1"/>
    <w:next w:val="1"/>
    <w:link w:val="43"/>
    <w:qFormat/>
    <w:uiPriority w:val="10"/>
    <w:pPr>
      <w:spacing w:before="240" w:after="240" w:line="240" w:lineRule="auto"/>
      <w:outlineLvl w:val="0"/>
    </w:pPr>
    <w:rPr>
      <w:rFonts w:ascii="方正正中黑简体" w:eastAsia="方正正中黑简体" w:hAnsiTheme="majorHAnsi" w:cstheme="majorBidi"/>
      <w:bCs/>
      <w:sz w:val="36"/>
      <w:szCs w:val="36"/>
    </w:rPr>
  </w:style>
  <w:style w:type="paragraph" w:styleId="10">
    <w:name w:val="toc 7"/>
    <w:basedOn w:val="1"/>
    <w:next w:val="1"/>
    <w:unhideWhenUsed/>
    <w:qFormat/>
    <w:uiPriority w:val="39"/>
    <w:pPr>
      <w:ind w:left="1680"/>
      <w:jc w:val="left"/>
    </w:pPr>
    <w:rPr>
      <w:sz w:val="18"/>
      <w:szCs w:val="18"/>
    </w:rPr>
  </w:style>
  <w:style w:type="paragraph" w:styleId="11">
    <w:name w:val="annotation text"/>
    <w:basedOn w:val="1"/>
    <w:link w:val="46"/>
    <w:semiHidden/>
    <w:unhideWhenUsed/>
    <w:qFormat/>
    <w:uiPriority w:val="99"/>
    <w:pPr>
      <w:jc w:val="left"/>
    </w:pPr>
  </w:style>
  <w:style w:type="paragraph" w:styleId="12">
    <w:name w:val="toc 5"/>
    <w:basedOn w:val="1"/>
    <w:next w:val="1"/>
    <w:unhideWhenUsed/>
    <w:qFormat/>
    <w:uiPriority w:val="39"/>
    <w:pPr>
      <w:ind w:left="1120"/>
      <w:jc w:val="left"/>
    </w:pPr>
    <w:rPr>
      <w:sz w:val="18"/>
      <w:szCs w:val="18"/>
    </w:rPr>
  </w:style>
  <w:style w:type="paragraph" w:styleId="13">
    <w:name w:val="toc 3"/>
    <w:basedOn w:val="1"/>
    <w:next w:val="1"/>
    <w:unhideWhenUsed/>
    <w:qFormat/>
    <w:uiPriority w:val="39"/>
    <w:pPr>
      <w:ind w:left="560"/>
      <w:jc w:val="left"/>
    </w:pPr>
    <w:rPr>
      <w:i/>
      <w:iCs/>
      <w:sz w:val="20"/>
      <w:szCs w:val="20"/>
    </w:rPr>
  </w:style>
  <w:style w:type="paragraph" w:styleId="14">
    <w:name w:val="toc 8"/>
    <w:basedOn w:val="1"/>
    <w:next w:val="1"/>
    <w:unhideWhenUsed/>
    <w:qFormat/>
    <w:uiPriority w:val="39"/>
    <w:pPr>
      <w:ind w:left="1960"/>
      <w:jc w:val="left"/>
    </w:pPr>
    <w:rPr>
      <w:sz w:val="18"/>
      <w:szCs w:val="18"/>
    </w:rPr>
  </w:style>
  <w:style w:type="paragraph" w:styleId="15">
    <w:name w:val="Balloon Text"/>
    <w:basedOn w:val="1"/>
    <w:link w:val="42"/>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jc w:val="left"/>
    </w:pPr>
    <w:rPr>
      <w:b/>
      <w:bCs/>
      <w:caps/>
      <w:sz w:val="20"/>
      <w:szCs w:val="20"/>
    </w:rPr>
  </w:style>
  <w:style w:type="paragraph" w:styleId="19">
    <w:name w:val="toc 4"/>
    <w:basedOn w:val="1"/>
    <w:next w:val="1"/>
    <w:unhideWhenUsed/>
    <w:qFormat/>
    <w:uiPriority w:val="39"/>
    <w:pPr>
      <w:ind w:left="840"/>
      <w:jc w:val="left"/>
    </w:pPr>
    <w:rPr>
      <w:sz w:val="18"/>
      <w:szCs w:val="18"/>
    </w:rPr>
  </w:style>
  <w:style w:type="paragraph" w:styleId="20">
    <w:name w:val="toc 6"/>
    <w:basedOn w:val="1"/>
    <w:next w:val="1"/>
    <w:unhideWhenUsed/>
    <w:qFormat/>
    <w:uiPriority w:val="39"/>
    <w:pPr>
      <w:ind w:left="1400"/>
      <w:jc w:val="left"/>
    </w:pPr>
    <w:rPr>
      <w:sz w:val="18"/>
      <w:szCs w:val="18"/>
    </w:rPr>
  </w:style>
  <w:style w:type="paragraph" w:styleId="21">
    <w:name w:val="toc 2"/>
    <w:basedOn w:val="1"/>
    <w:next w:val="1"/>
    <w:unhideWhenUsed/>
    <w:qFormat/>
    <w:uiPriority w:val="39"/>
    <w:pPr>
      <w:ind w:left="280"/>
      <w:jc w:val="left"/>
    </w:pPr>
    <w:rPr>
      <w:smallCaps/>
      <w:sz w:val="20"/>
      <w:szCs w:val="20"/>
    </w:rPr>
  </w:style>
  <w:style w:type="paragraph" w:styleId="22">
    <w:name w:val="toc 9"/>
    <w:basedOn w:val="1"/>
    <w:next w:val="1"/>
    <w:unhideWhenUsed/>
    <w:qFormat/>
    <w:uiPriority w:val="39"/>
    <w:pPr>
      <w:ind w:left="2240"/>
      <w:jc w:val="left"/>
    </w:pPr>
    <w:rPr>
      <w:sz w:val="18"/>
      <w:szCs w:val="18"/>
    </w:rPr>
  </w:style>
  <w:style w:type="paragraph" w:styleId="23">
    <w:name w:val="annotation subject"/>
    <w:basedOn w:val="11"/>
    <w:next w:val="11"/>
    <w:link w:val="47"/>
    <w:semiHidden/>
    <w:unhideWhenUsed/>
    <w:qFormat/>
    <w:uiPriority w:val="99"/>
    <w:rPr>
      <w:b/>
      <w:bCs/>
    </w:rPr>
  </w:style>
  <w:style w:type="character" w:styleId="26">
    <w:name w:val="page number"/>
    <w:basedOn w:val="25"/>
    <w:qFormat/>
    <w:uiPriority w:val="0"/>
  </w:style>
  <w:style w:type="character" w:styleId="27">
    <w:name w:val="Hyperlink"/>
    <w:basedOn w:val="25"/>
    <w:unhideWhenUsed/>
    <w:qFormat/>
    <w:uiPriority w:val="99"/>
    <w:rPr>
      <w:color w:val="0563C1" w:themeColor="hyperlink"/>
      <w:u w:val="single"/>
    </w:rPr>
  </w:style>
  <w:style w:type="character" w:styleId="28">
    <w:name w:val="annotation reference"/>
    <w:basedOn w:val="25"/>
    <w:semiHidden/>
    <w:unhideWhenUsed/>
    <w:qFormat/>
    <w:uiPriority w:val="99"/>
    <w:rPr>
      <w:sz w:val="21"/>
      <w:szCs w:val="21"/>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标题 1 字符"/>
    <w:basedOn w:val="25"/>
    <w:link w:val="2"/>
    <w:qFormat/>
    <w:uiPriority w:val="9"/>
    <w:rPr>
      <w:rFonts w:eastAsia="黑体" w:asciiTheme="minorEastAsia" w:hAnsiTheme="minorEastAsia"/>
      <w:b/>
      <w:bCs/>
      <w:kern w:val="44"/>
      <w:sz w:val="36"/>
      <w:szCs w:val="36"/>
    </w:rPr>
  </w:style>
  <w:style w:type="character" w:customStyle="1" w:styleId="32">
    <w:name w:val="标题 2 字符"/>
    <w:basedOn w:val="25"/>
    <w:link w:val="3"/>
    <w:qFormat/>
    <w:uiPriority w:val="0"/>
    <w:rPr>
      <w:rFonts w:asciiTheme="minorEastAsia" w:hAnsiTheme="minorEastAsia"/>
      <w:b/>
      <w:sz w:val="32"/>
      <w:szCs w:val="32"/>
    </w:rPr>
  </w:style>
  <w:style w:type="character" w:customStyle="1" w:styleId="33">
    <w:name w:val="标题 3 字符"/>
    <w:basedOn w:val="25"/>
    <w:link w:val="6"/>
    <w:qFormat/>
    <w:uiPriority w:val="0"/>
    <w:rPr>
      <w:rFonts w:ascii="Times New Roman" w:hAnsi="Times New Roman" w:eastAsia="黑体" w:cs="Times New Roman"/>
      <w:b/>
      <w:sz w:val="30"/>
      <w:szCs w:val="30"/>
    </w:rPr>
  </w:style>
  <w:style w:type="character" w:customStyle="1" w:styleId="34">
    <w:name w:val="标题 4 字符"/>
    <w:basedOn w:val="25"/>
    <w:link w:val="7"/>
    <w:qFormat/>
    <w:uiPriority w:val="9"/>
    <w:rPr>
      <w:rFonts w:ascii="方正正中黑简体" w:eastAsia="楷体_GB2312" w:hAnsiTheme="majorHAnsi" w:cstheme="majorBidi"/>
      <w:b/>
      <w:bCs/>
      <w:sz w:val="28"/>
      <w:szCs w:val="28"/>
    </w:rPr>
  </w:style>
  <w:style w:type="character" w:customStyle="1" w:styleId="35">
    <w:name w:val="标题 5 字符"/>
    <w:basedOn w:val="25"/>
    <w:link w:val="9"/>
    <w:qFormat/>
    <w:uiPriority w:val="9"/>
    <w:rPr>
      <w:rFonts w:ascii="方正正中黑简体" w:eastAsia="方正正中黑简体" w:hAnsiTheme="majorHAnsi" w:cstheme="majorBidi"/>
      <w:bCs/>
      <w:sz w:val="28"/>
      <w:szCs w:val="24"/>
    </w:rPr>
  </w:style>
  <w:style w:type="character" w:customStyle="1" w:styleId="36">
    <w:name w:val="页脚 字符1"/>
    <w:basedOn w:val="25"/>
    <w:qFormat/>
    <w:uiPriority w:val="99"/>
    <w:rPr>
      <w:sz w:val="18"/>
      <w:szCs w:val="18"/>
    </w:rPr>
  </w:style>
  <w:style w:type="character" w:customStyle="1" w:styleId="37">
    <w:name w:val="标题 2 Char"/>
    <w:basedOn w:val="25"/>
    <w:semiHidden/>
    <w:qFormat/>
    <w:uiPriority w:val="9"/>
    <w:rPr>
      <w:rFonts w:asciiTheme="majorHAnsi" w:hAnsiTheme="majorHAnsi" w:eastAsiaTheme="majorEastAsia" w:cstheme="majorBidi"/>
      <w:b/>
      <w:bCs/>
      <w:sz w:val="32"/>
      <w:szCs w:val="32"/>
    </w:rPr>
  </w:style>
  <w:style w:type="character" w:customStyle="1" w:styleId="38">
    <w:name w:val="正文文本首行缩进 字符"/>
    <w:basedOn w:val="25"/>
    <w:qFormat/>
    <w:uiPriority w:val="0"/>
    <w:rPr>
      <w:rFonts w:ascii="Times New Roman" w:hAnsi="Times New Roman" w:eastAsia="宋体" w:cs="Times New Roman"/>
      <w:sz w:val="24"/>
      <w:szCs w:val="24"/>
    </w:rPr>
  </w:style>
  <w:style w:type="character" w:customStyle="1" w:styleId="39">
    <w:name w:val="正文文本 字符"/>
    <w:basedOn w:val="25"/>
    <w:link w:val="5"/>
    <w:semiHidden/>
    <w:qFormat/>
    <w:uiPriority w:val="99"/>
    <w:rPr>
      <w:sz w:val="28"/>
    </w:rPr>
  </w:style>
  <w:style w:type="character" w:customStyle="1" w:styleId="40">
    <w:name w:val="正文首行缩进 字符"/>
    <w:basedOn w:val="39"/>
    <w:link w:val="4"/>
    <w:qFormat/>
    <w:uiPriority w:val="99"/>
    <w:rPr>
      <w:sz w:val="28"/>
    </w:rPr>
  </w:style>
  <w:style w:type="paragraph" w:styleId="41">
    <w:name w:val="List Paragraph"/>
    <w:basedOn w:val="1"/>
    <w:qFormat/>
    <w:uiPriority w:val="34"/>
    <w:pPr>
      <w:ind w:firstLine="420" w:firstLineChars="200"/>
    </w:pPr>
  </w:style>
  <w:style w:type="character" w:customStyle="1" w:styleId="42">
    <w:name w:val="批注框文本 字符"/>
    <w:basedOn w:val="25"/>
    <w:link w:val="15"/>
    <w:semiHidden/>
    <w:qFormat/>
    <w:uiPriority w:val="99"/>
    <w:rPr>
      <w:sz w:val="18"/>
      <w:szCs w:val="18"/>
    </w:rPr>
  </w:style>
  <w:style w:type="character" w:customStyle="1" w:styleId="43">
    <w:name w:val="标题 字符"/>
    <w:basedOn w:val="25"/>
    <w:link w:val="8"/>
    <w:qFormat/>
    <w:uiPriority w:val="10"/>
    <w:rPr>
      <w:rFonts w:ascii="方正正中黑简体" w:eastAsia="方正正中黑简体" w:hAnsiTheme="majorHAnsi" w:cstheme="majorBidi"/>
      <w:bCs/>
      <w:sz w:val="36"/>
      <w:szCs w:val="36"/>
    </w:rPr>
  </w:style>
  <w:style w:type="paragraph" w:styleId="44">
    <w:name w:val="No Spacing"/>
    <w:qFormat/>
    <w:uiPriority w:val="1"/>
    <w:pPr>
      <w:widowControl w:val="0"/>
      <w:jc w:val="both"/>
    </w:pPr>
    <w:rPr>
      <w:rFonts w:asciiTheme="minorHAnsi" w:hAnsiTheme="minorHAnsi" w:eastAsiaTheme="minorEastAsia" w:cstheme="minorBidi"/>
      <w:kern w:val="2"/>
      <w:sz w:val="24"/>
      <w:szCs w:val="22"/>
      <w:lang w:val="en-US" w:eastAsia="zh-CN" w:bidi="ar-SA"/>
    </w:rPr>
  </w:style>
  <w:style w:type="paragraph" w:customStyle="1" w:styleId="45">
    <w:name w:val="Default"/>
    <w:qFormat/>
    <w:uiPriority w:val="0"/>
    <w:pPr>
      <w:widowControl w:val="0"/>
      <w:autoSpaceDE w:val="0"/>
      <w:autoSpaceDN w:val="0"/>
      <w:adjustRightInd w:val="0"/>
    </w:pPr>
    <w:rPr>
      <w:rFonts w:ascii="Microsoft YaHei UI" w:eastAsia="Microsoft YaHei UI" w:cs="Microsoft YaHei UI" w:hAnsiTheme="minorHAnsi"/>
      <w:color w:val="000000"/>
      <w:kern w:val="0"/>
      <w:sz w:val="24"/>
      <w:szCs w:val="24"/>
      <w:lang w:val="en-US" w:eastAsia="zh-CN" w:bidi="ar-SA"/>
    </w:rPr>
  </w:style>
  <w:style w:type="character" w:customStyle="1" w:styleId="46">
    <w:name w:val="批注文字 字符"/>
    <w:basedOn w:val="25"/>
    <w:link w:val="11"/>
    <w:semiHidden/>
    <w:qFormat/>
    <w:uiPriority w:val="99"/>
    <w:rPr>
      <w:sz w:val="28"/>
    </w:rPr>
  </w:style>
  <w:style w:type="character" w:customStyle="1" w:styleId="47">
    <w:name w:val="批注主题 字符"/>
    <w:basedOn w:val="46"/>
    <w:link w:val="23"/>
    <w:semiHidden/>
    <w:qFormat/>
    <w:uiPriority w:val="99"/>
    <w:rPr>
      <w:b/>
      <w:bCs/>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81776-4584-4AD9-8859-5E7A4467DE3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1243</Words>
  <Characters>7086</Characters>
  <Lines>59</Lines>
  <Paragraphs>16</Paragraphs>
  <TotalTime>3</TotalTime>
  <ScaleCrop>false</ScaleCrop>
  <LinksUpToDate>false</LinksUpToDate>
  <CharactersWithSpaces>8313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2020-08-13T05:09:00Z</dcterms:created>
  <dc:creator>DELL</dc:creator>
  <cp:lastModifiedBy>喵喵旭</cp:lastModifiedBy>
  <cp:lastPrinted>2020-10-28T10:49:00Z</cp:lastPrinted>
  <dcterms:modified xsi:type="dcterms:W3CDTF">2020-11-03T03:52:13Z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