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4D4FC">
      <w:pPr>
        <w:rPr>
          <w:rFonts w:hint="default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附件1</w:t>
      </w:r>
    </w:p>
    <w:p w14:paraId="76E7B68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1A48132F">
      <w:pPr>
        <w:spacing w:line="640" w:lineRule="exact"/>
        <w:jc w:val="center"/>
        <w:outlineLvl w:val="0"/>
        <w:rPr>
          <w:rFonts w:ascii="Times New Roman" w:hAnsi="Times New Roman" w:eastAsia="方正小标宋_GBK" w:cs="Times New Roman"/>
          <w:bCs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</w:pPr>
    </w:p>
    <w:p w14:paraId="1589DED0">
      <w:pPr>
        <w:ind w:firstLine="640"/>
        <w:rPr>
          <w:rFonts w:ascii="Times New Roman" w:hAnsi="Times New Roman" w:eastAsia="宋体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Cs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  <w:t>2026年度山东省省级智能场景项目申报书</w:t>
      </w:r>
    </w:p>
    <w:p w14:paraId="5A52720D">
      <w:pPr>
        <w:ind w:firstLine="640"/>
        <w:rPr>
          <w:rFonts w:ascii="Times New Roman" w:hAnsi="Times New Roman" w:eastAsia="宋体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</w:pPr>
    </w:p>
    <w:p w14:paraId="04357A88">
      <w:pPr>
        <w:ind w:firstLine="640"/>
        <w:rPr>
          <w:rFonts w:ascii="Times New Roman" w:hAnsi="Times New Roman" w:eastAsia="宋体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</w:pPr>
    </w:p>
    <w:p w14:paraId="4C736C6D">
      <w:pPr>
        <w:rPr>
          <w:rFonts w:ascii="Times New Roman" w:hAnsi="Times New Roman" w:eastAsia="宋体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</w:pPr>
    </w:p>
    <w:p w14:paraId="7C645F9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55C0092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2B0B3C7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7C06A3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5AB4816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p w14:paraId="19E0549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</w:pPr>
    </w:p>
    <w:tbl>
      <w:tblPr>
        <w:tblStyle w:val="9"/>
        <w:tblW w:w="72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1"/>
        <w:gridCol w:w="4459"/>
      </w:tblGrid>
      <w:tr w14:paraId="426AF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71" w:type="dxa"/>
            <w:tcBorders>
              <w:tl2br w:val="nil"/>
              <w:tr2bl w:val="nil"/>
            </w:tcBorders>
            <w:noWrap w:val="0"/>
            <w:vAlign w:val="top"/>
          </w:tcPr>
          <w:p w14:paraId="3A8C7229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  目  名  称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459" w:type="dxa"/>
            <w:tcBorders>
              <w:tl2br w:val="nil"/>
              <w:tr2bl w:val="nil"/>
            </w:tcBorders>
            <w:noWrap w:val="0"/>
            <w:vAlign w:val="top"/>
          </w:tcPr>
          <w:p w14:paraId="5DC3C282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</w:t>
            </w:r>
          </w:p>
        </w:tc>
      </w:tr>
      <w:tr w14:paraId="39F12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71" w:type="dxa"/>
            <w:tcBorders>
              <w:tl2br w:val="nil"/>
              <w:tr2bl w:val="nil"/>
            </w:tcBorders>
            <w:noWrap w:val="0"/>
            <w:vAlign w:val="top"/>
          </w:tcPr>
          <w:p w14:paraId="71DCAB3C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eastAsia="黑体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（盖章）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459" w:type="dxa"/>
            <w:tcBorders>
              <w:tl2br w:val="nil"/>
              <w:tr2bl w:val="nil"/>
            </w:tcBorders>
            <w:noWrap w:val="0"/>
            <w:vAlign w:val="top"/>
          </w:tcPr>
          <w:p w14:paraId="0EB3C423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</w:t>
            </w:r>
          </w:p>
        </w:tc>
      </w:tr>
      <w:tr w14:paraId="362DA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71" w:type="dxa"/>
            <w:tcBorders>
              <w:tl2br w:val="nil"/>
              <w:tr2bl w:val="nil"/>
            </w:tcBorders>
            <w:noWrap w:val="0"/>
            <w:vAlign w:val="top"/>
          </w:tcPr>
          <w:p w14:paraId="644A27CE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填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报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期：</w:t>
            </w:r>
          </w:p>
        </w:tc>
        <w:tc>
          <w:tcPr>
            <w:tcW w:w="4459" w:type="dxa"/>
            <w:tcBorders>
              <w:tl2br w:val="nil"/>
              <w:tr2bl w:val="nil"/>
            </w:tcBorders>
            <w:noWrap w:val="0"/>
            <w:vAlign w:val="top"/>
          </w:tcPr>
          <w:p w14:paraId="3F29FE84">
            <w:pP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256486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lang w:val="en-US" w:eastAsia="zh-CN"/>
        </w:rPr>
        <w:sectPr>
          <w:footerReference r:id="rId3" w:type="default"/>
          <w:pgSz w:w="11906" w:h="16838"/>
          <w:pgMar w:top="2098" w:right="1474" w:bottom="1985" w:left="1588" w:header="992" w:footer="1588" w:gutter="0"/>
          <w:cols w:space="720" w:num="1"/>
          <w:docGrid w:type="linesAndChars" w:linePitch="579" w:charSpace="-849"/>
        </w:sectPr>
      </w:pPr>
    </w:p>
    <w:p w14:paraId="6E485224">
      <w:pPr>
        <w:adjustRightInd/>
        <w:snapToGrid/>
        <w:ind w:firstLine="0" w:firstLineChars="0"/>
        <w:jc w:val="center"/>
        <w:outlineLvl w:val="1"/>
        <w:rPr>
          <w:rFonts w:hint="eastAsia" w:ascii="方正小标宋简体" w:hAnsi="方正小标宋简体" w:eastAsia="方正小标宋简体" w:cs="方正小标宋简体"/>
          <w:sz w:val="44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  <w:highlight w:val="none"/>
          <w:lang w:val="en-US" w:eastAsia="zh-CN" w:bidi="ar"/>
        </w:rPr>
        <w:t>申报单位声明</w:t>
      </w:r>
    </w:p>
    <w:p w14:paraId="414DBEAF">
      <w:pPr>
        <w:adjustRightInd/>
        <w:snapToGrid/>
        <w:ind w:firstLine="640"/>
        <w:rPr>
          <w:rFonts w:hint="eastAsia" w:ascii="Times New Roman" w:hAnsi="Times New Roman" w:eastAsia="仿宋_GB2312" w:cs="Times New Roman"/>
          <w:bCs/>
          <w:kern w:val="0"/>
          <w:szCs w:val="48"/>
          <w:highlight w:val="none"/>
          <w:lang w:eastAsia="zh-CN"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一、</w:t>
      </w:r>
      <w:r>
        <w:rPr>
          <w:rFonts w:hint="eastAsia" w:ascii="仿宋_GB2312" w:hAnsi="仿宋_GB2312" w:cs="仿宋_GB2312"/>
          <w:color w:val="0C0C0C"/>
          <w:sz w:val="32"/>
          <w:szCs w:val="32"/>
        </w:rPr>
        <w:t>我单位郑重承诺，</w:t>
      </w:r>
      <w:r>
        <w:rPr>
          <w:rFonts w:hint="eastAsia" w:ascii="仿宋_GB2312" w:hAnsi="仿宋_GB2312" w:cs="仿宋_GB2312"/>
          <w:color w:val="0C0C0C"/>
          <w:sz w:val="32"/>
          <w:szCs w:val="32"/>
          <w:lang w:val="en-US" w:eastAsia="zh-CN"/>
        </w:rPr>
        <w:t>本次申报</w:t>
      </w:r>
      <w:r>
        <w:rPr>
          <w:rFonts w:hint="eastAsia" w:ascii="仿宋_GB2312" w:hAnsi="仿宋_GB2312" w:cs="仿宋_GB2312"/>
          <w:color w:val="0C0C0C"/>
          <w:sz w:val="32"/>
          <w:szCs w:val="32"/>
        </w:rPr>
        <w:t>提交的全部资料真实有效、完整准确，不存在任何</w:t>
      </w:r>
      <w:r>
        <w:rPr>
          <w:rFonts w:hint="eastAsia" w:ascii="仿宋_GB2312" w:hAnsi="仿宋_GB2312" w:cs="仿宋_GB2312"/>
          <w:color w:val="0C0C0C"/>
          <w:sz w:val="32"/>
          <w:szCs w:val="32"/>
          <w:lang w:val="en-US" w:eastAsia="zh-CN"/>
        </w:rPr>
        <w:t>弄虚作假</w:t>
      </w:r>
      <w:r>
        <w:rPr>
          <w:rFonts w:hint="eastAsia" w:ascii="仿宋_GB2312" w:hAnsi="仿宋_GB2312" w:cs="仿宋_GB2312"/>
          <w:color w:val="0C0C0C"/>
          <w:sz w:val="32"/>
          <w:szCs w:val="32"/>
        </w:rPr>
        <w:t>、误导性陈述</w:t>
      </w:r>
      <w:r>
        <w:rPr>
          <w:rFonts w:hint="eastAsia" w:ascii="仿宋_GB2312" w:hAnsi="仿宋_GB2312" w:cs="仿宋_GB2312"/>
          <w:color w:val="0C0C0C"/>
          <w:sz w:val="32"/>
          <w:szCs w:val="32"/>
          <w:lang w:val="en-US" w:eastAsia="zh-CN"/>
        </w:rPr>
        <w:t>行为，所申报项目无知识产权纠纷</w:t>
      </w:r>
      <w:r>
        <w:rPr>
          <w:rFonts w:hint="eastAsia" w:ascii="仿宋_GB2312" w:hAnsi="仿宋_GB2312" w:cs="仿宋_GB2312"/>
          <w:color w:val="0C0C0C"/>
          <w:sz w:val="32"/>
          <w:szCs w:val="32"/>
          <w:lang w:eastAsia="zh-CN"/>
        </w:rPr>
        <w:t>。</w:t>
      </w:r>
    </w:p>
    <w:p w14:paraId="33B8179C">
      <w:pPr>
        <w:adjustRightInd/>
        <w:snapToGrid/>
        <w:ind w:firstLine="640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二、我单位</w:t>
      </w:r>
      <w:r>
        <w:rPr>
          <w:rFonts w:hint="eastAsia" w:ascii="Times New Roman" w:hAnsi="Times New Roman" w:cs="Times New Roman"/>
          <w:bCs/>
          <w:kern w:val="0"/>
          <w:szCs w:val="48"/>
          <w:highlight w:val="none"/>
          <w:lang w:eastAsia="zh-CN" w:bidi="ar"/>
        </w:rPr>
        <w:t>在</w:t>
      </w:r>
      <w:r>
        <w:rPr>
          <w:rFonts w:hint="eastAsia" w:ascii="Times New Roman" w:hAnsi="Times New Roman" w:cs="Times New Roman"/>
          <w:bCs/>
          <w:kern w:val="0"/>
          <w:szCs w:val="48"/>
          <w:highlight w:val="none"/>
          <w:lang w:val="en-US" w:eastAsia="zh-CN" w:bidi="ar"/>
        </w:rPr>
        <w:t>申报过程中</w:t>
      </w: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所涉及的项目材料皆符合国家有关法律法规及相关产业政策要求。</w:t>
      </w:r>
    </w:p>
    <w:p w14:paraId="27D895A9">
      <w:pPr>
        <w:adjustRightInd/>
        <w:snapToGrid/>
        <w:ind w:firstLine="640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三、我单位对所提交的材料负有保密责任，按照国家相关保密规定，所提交的内容未涉及国家秘密、个人信息和其他敏感信息。</w:t>
      </w:r>
    </w:p>
    <w:p w14:paraId="4497104A">
      <w:pPr>
        <w:adjustRightInd/>
        <w:snapToGrid/>
        <w:ind w:firstLine="640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四、所填写的相关文字和图片已经由我单位审核，确认无误。</w:t>
      </w:r>
    </w:p>
    <w:p w14:paraId="4347B923">
      <w:pPr>
        <w:adjustRightInd/>
        <w:snapToGrid/>
        <w:ind w:firstLine="640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我单位对违反上述声明导致的后果承担全部法律责任。</w:t>
      </w:r>
    </w:p>
    <w:p w14:paraId="0675099B">
      <w:pPr>
        <w:adjustRightInd/>
        <w:snapToGrid/>
        <w:ind w:firstLine="640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</w:p>
    <w:p w14:paraId="7A03EE48">
      <w:pPr>
        <w:adjustRightInd/>
        <w:snapToGrid/>
        <w:ind w:firstLine="640"/>
        <w:jc w:val="right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法定代表人：       （签字）</w:t>
      </w:r>
    </w:p>
    <w:p w14:paraId="68245D19">
      <w:pPr>
        <w:adjustRightInd/>
        <w:snapToGrid/>
        <w:ind w:firstLine="640"/>
        <w:jc w:val="right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</w:p>
    <w:p w14:paraId="25ABB318">
      <w:pPr>
        <w:adjustRightInd/>
        <w:snapToGrid/>
        <w:ind w:firstLine="640"/>
        <w:jc w:val="center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  <w:r>
        <w:rPr>
          <w:rFonts w:hint="eastAsia" w:ascii="Times New Roman" w:hAnsi="Times New Roman" w:cs="Times New Roman"/>
          <w:bCs/>
          <w:kern w:val="0"/>
          <w:szCs w:val="48"/>
          <w:highlight w:val="none"/>
          <w:lang w:val="en-US" w:eastAsia="zh-CN" w:bidi="ar"/>
        </w:rPr>
        <w:t xml:space="preserve">                  </w:t>
      </w:r>
      <w:r>
        <w:rPr>
          <w:rFonts w:hint="eastAsia" w:cs="Times New Roman"/>
          <w:bCs/>
          <w:kern w:val="0"/>
          <w:szCs w:val="4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单位：       （</w:t>
      </w:r>
      <w:r>
        <w:rPr>
          <w:rFonts w:hint="eastAsia" w:cs="Times New Roman"/>
          <w:bCs/>
          <w:kern w:val="0"/>
          <w:szCs w:val="48"/>
          <w:highlight w:val="none"/>
          <w:lang w:val="en-US" w:eastAsia="zh-CN" w:bidi="ar"/>
        </w:rPr>
        <w:t>盖</w:t>
      </w: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章）</w:t>
      </w:r>
    </w:p>
    <w:p w14:paraId="2D118623">
      <w:pPr>
        <w:adjustRightInd/>
        <w:snapToGrid/>
        <w:ind w:firstLine="640"/>
        <w:jc w:val="right"/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</w:pPr>
    </w:p>
    <w:p w14:paraId="14346AD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88" w:firstLineChars="1800"/>
        <w:jc w:val="both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bCs/>
          <w:kern w:val="0"/>
          <w:szCs w:val="48"/>
          <w:highlight w:val="none"/>
          <w:lang w:bidi="ar"/>
        </w:rPr>
        <w:t>年   月</w:t>
      </w:r>
      <w:r>
        <w:rPr>
          <w:rFonts w:hint="eastAsia" w:cs="Times New Roman"/>
          <w:bCs/>
          <w:kern w:val="0"/>
          <w:szCs w:val="48"/>
          <w:highlight w:val="none"/>
          <w:lang w:val="en-US" w:eastAsia="zh-CN" w:bidi="ar"/>
        </w:rPr>
        <w:t xml:space="preserve">  日</w:t>
      </w:r>
    </w:p>
    <w:p w14:paraId="0F783FF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0571D0E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42A0464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6686267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1FD6DB2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 Unicode MS" w:hAnsi="Arial Unicode MS" w:eastAsia="Arial Unicode MS" w:cs="Arial Unicode MS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一、场景落地单位信息</w:t>
      </w:r>
    </w:p>
    <w:tbl>
      <w:tblPr>
        <w:tblStyle w:val="9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1053"/>
        <w:gridCol w:w="1602"/>
        <w:gridCol w:w="528"/>
        <w:gridCol w:w="1437"/>
        <w:gridCol w:w="690"/>
        <w:gridCol w:w="202"/>
        <w:gridCol w:w="2455"/>
      </w:tblGrid>
      <w:tr w14:paraId="7D890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2C9BD">
            <w:pPr>
              <w:snapToGrid w:val="0"/>
              <w:spacing w:before="62" w:beforeLines="20"/>
              <w:jc w:val="center"/>
              <w:rPr>
                <w:b/>
                <w:bCs/>
                <w:sz w:val="24"/>
                <w:szCs w:val="24"/>
              </w:rPr>
            </w:pPr>
            <w:bookmarkStart w:id="0" w:name="OLE_LINK1"/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企业</w:t>
            </w:r>
            <w:r>
              <w:rPr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87575">
            <w:pPr>
              <w:adjustRightInd w:val="0"/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</w:p>
        </w:tc>
      </w:tr>
      <w:tr w14:paraId="7A3D3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FitText/>
            <w:vAlign w:val="center"/>
          </w:tcPr>
          <w:p w14:paraId="7435B0E7">
            <w:pPr>
              <w:snapToGrid w:val="0"/>
              <w:spacing w:before="62" w:beforeLines="20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w w:val="84"/>
                <w:sz w:val="24"/>
                <w:szCs w:val="24"/>
              </w:rPr>
              <w:t>统一社会信用代码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D2685">
            <w:pPr>
              <w:adjustRightInd w:val="0"/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</w:p>
        </w:tc>
      </w:tr>
      <w:tr w14:paraId="0E450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A99C0">
            <w:pPr>
              <w:snapToGrid w:val="0"/>
              <w:spacing w:before="62" w:beforeLines="20"/>
              <w:jc w:val="center"/>
              <w:rPr>
                <w:rFonts w:hint="default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企业性质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A3168">
            <w:pPr>
              <w:adjustRightInd w:val="0"/>
              <w:snapToGrid w:val="0"/>
              <w:spacing w:before="62" w:beforeLines="2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□国有企业 </w:t>
            </w:r>
            <w:r>
              <w:rPr>
                <w:rFonts w:hint="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</w:rPr>
              <w:t>国有控股企业 □私营企业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</w:rPr>
              <w:t xml:space="preserve">外资企业 □合资企业 </w:t>
            </w:r>
          </w:p>
          <w:p w14:paraId="1188EA67">
            <w:pPr>
              <w:adjustRightInd w:val="0"/>
              <w:snapToGrid w:val="0"/>
              <w:spacing w:before="62" w:beforeLines="20"/>
              <w:jc w:val="left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□其他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           </w:t>
            </w:r>
          </w:p>
        </w:tc>
      </w:tr>
      <w:tr w14:paraId="3A44C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17112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注册资本（万元）</w:t>
            </w:r>
          </w:p>
        </w:tc>
        <w:tc>
          <w:tcPr>
            <w:tcW w:w="3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1DBC6">
            <w:pPr>
              <w:adjustRightInd w:val="0"/>
              <w:snapToGrid w:val="0"/>
              <w:spacing w:before="62" w:beforeLines="20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950F5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法定代表人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1DD734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DA78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6F515">
            <w:pPr>
              <w:snapToGrid w:val="0"/>
              <w:spacing w:before="62" w:beforeLines="20"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是否为制造业企业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0C15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是 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否   </w:t>
            </w:r>
          </w:p>
        </w:tc>
      </w:tr>
      <w:tr w14:paraId="42B99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B02CF">
            <w:pPr>
              <w:snapToGrid w:val="0"/>
              <w:spacing w:before="62" w:before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通讯</w:t>
            </w:r>
            <w:r>
              <w:rPr>
                <w:b/>
                <w:bCs/>
                <w:sz w:val="24"/>
                <w:szCs w:val="24"/>
              </w:rPr>
              <w:t>地址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4CA8B">
            <w:pPr>
              <w:adjustRightInd w:val="0"/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390BE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96ED6">
            <w:pPr>
              <w:snapToGrid w:val="0"/>
              <w:spacing w:before="62" w:before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EE642">
            <w:pPr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E4F4EA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58D03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电话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BBAAD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51E54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CA2F7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2A120">
            <w:pPr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职务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BE76C7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72AF0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手机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9C064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09BF7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E4098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2532A">
            <w:pPr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8D48FB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9D88E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邮箱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E16CE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5EFE6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DE8B4">
            <w:pPr>
              <w:widowControl/>
              <w:snapToGrid w:val="0"/>
              <w:spacing w:before="62" w:beforeLines="20"/>
              <w:jc w:val="center"/>
              <w:rPr>
                <w:rFonts w:hint="default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运营情况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536FD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snapToGrid w:val="0"/>
              <w:spacing w:before="62" w:beforeLines="20" w:after="0" w:line="240" w:lineRule="auto"/>
              <w:ind w:left="0" w:leftChars="0" w:right="0" w:rightChars="0" w:firstLine="0" w:firstLineChars="0"/>
              <w:contextualSpacing w:val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bidi="ar-SA"/>
              </w:rPr>
              <w:t>主营业务收入（万元）</w:t>
            </w:r>
          </w:p>
        </w:tc>
        <w:tc>
          <w:tcPr>
            <w:tcW w:w="2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A102A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snapToGrid w:val="0"/>
              <w:spacing w:before="62" w:beforeLines="20" w:after="0" w:line="240" w:lineRule="auto"/>
              <w:ind w:left="0" w:leftChars="0" w:right="0" w:rightChars="0" w:firstLine="0" w:firstLineChars="0"/>
              <w:contextualSpacing w:val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研发投入（万元）</w:t>
            </w:r>
          </w:p>
        </w:tc>
        <w:tc>
          <w:tcPr>
            <w:tcW w:w="26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CA32C">
            <w:pPr>
              <w:keepNext w:val="0"/>
              <w:keepLines w:val="0"/>
              <w:pageBreakBefore w:val="0"/>
              <w:wordWrap/>
              <w:overflowPunct/>
              <w:topLinePunct w:val="0"/>
              <w:autoSpaceDE/>
              <w:autoSpaceDN/>
              <w:bidi w:val="0"/>
              <w:snapToGrid w:val="0"/>
              <w:spacing w:before="62" w:beforeLines="20" w:after="0" w:line="240" w:lineRule="auto"/>
              <w:ind w:left="0" w:leftChars="0" w:right="0" w:rightChars="0" w:firstLine="0" w:firstLineChars="0"/>
              <w:contextualSpacing w:val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研发投入强度（%）</w:t>
            </w:r>
          </w:p>
        </w:tc>
      </w:tr>
      <w:tr w14:paraId="7B98B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7DB1">
            <w:pPr>
              <w:snapToGrid w:val="0"/>
              <w:spacing w:before="62" w:beforeLines="2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550B6">
            <w:pPr>
              <w:snapToGrid w:val="0"/>
              <w:spacing w:before="62" w:beforeLines="20"/>
              <w:jc w:val="center"/>
            </w:pPr>
          </w:p>
        </w:tc>
        <w:tc>
          <w:tcPr>
            <w:tcW w:w="2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A6251">
            <w:pPr>
              <w:snapToGrid w:val="0"/>
              <w:spacing w:before="62" w:beforeLines="20"/>
              <w:jc w:val="center"/>
            </w:pPr>
          </w:p>
        </w:tc>
        <w:tc>
          <w:tcPr>
            <w:tcW w:w="26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4FCA6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25E26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EB478">
            <w:pPr>
              <w:snapToGrid w:val="0"/>
              <w:spacing w:before="62" w:beforeLines="2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67CAD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5E99E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19B55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38F32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B1A63">
            <w:pPr>
              <w:snapToGrid w:val="0"/>
              <w:spacing w:before="62" w:beforeLines="2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68C71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F7D45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27A22">
            <w:pPr>
              <w:snapToGrid w:val="0"/>
              <w:spacing w:before="62" w:beforeLines="2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560F0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3" w:hRule="atLeast"/>
          <w:jc w:val="center"/>
        </w:trPr>
        <w:tc>
          <w:tcPr>
            <w:tcW w:w="18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BFC5F">
            <w:pPr>
              <w:widowControl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企业简介</w:t>
            </w:r>
            <w:r>
              <w:rPr>
                <w:b/>
                <w:bCs/>
                <w:sz w:val="24"/>
                <w:szCs w:val="24"/>
              </w:rPr>
              <w:t>（不超过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500</w:t>
            </w:r>
            <w:r>
              <w:rPr>
                <w:b/>
                <w:bCs/>
                <w:sz w:val="24"/>
                <w:szCs w:val="24"/>
              </w:rPr>
              <w:t>字）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56809">
            <w:pPr>
              <w:snapToGrid w:val="0"/>
              <w:spacing w:before="62" w:beforeLines="20"/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（包括企业基本情况、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核心业务、核心产品、</w:t>
            </w:r>
            <w:r>
              <w:rPr>
                <w:rFonts w:hint="eastAsia"/>
                <w:sz w:val="24"/>
                <w:szCs w:val="24"/>
                <w:lang w:eastAsia="zh-CN"/>
              </w:rPr>
              <w:t>研发力量、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荣誉资质</w:t>
            </w:r>
            <w:r>
              <w:rPr>
                <w:rFonts w:hint="eastAsia"/>
                <w:sz w:val="24"/>
                <w:szCs w:val="24"/>
                <w:lang w:eastAsia="zh-CN"/>
              </w:rPr>
              <w:t>等，重点突出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智能场景</w:t>
            </w:r>
            <w:r>
              <w:rPr>
                <w:rFonts w:hint="eastAsia"/>
                <w:sz w:val="24"/>
                <w:szCs w:val="24"/>
                <w:lang w:eastAsia="zh-CN"/>
              </w:rPr>
              <w:t>研发团队、产品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及技术</w:t>
            </w:r>
            <w:r>
              <w:rPr>
                <w:rFonts w:hint="eastAsia"/>
                <w:sz w:val="24"/>
                <w:szCs w:val="24"/>
                <w:lang w:eastAsia="zh-CN"/>
              </w:rPr>
              <w:t>研发、应用赋能、拥有或可调度的算力、数据集资源等情况）</w:t>
            </w:r>
          </w:p>
        </w:tc>
      </w:tr>
      <w:tr w14:paraId="670E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2" w:hRule="atLeast"/>
          <w:jc w:val="center"/>
        </w:trPr>
        <w:tc>
          <w:tcPr>
            <w:tcW w:w="18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230E9">
            <w:pPr>
              <w:widowControl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近三年财务状况（不超过300字）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D22955">
            <w:pPr>
              <w:snapToGrid w:val="0"/>
              <w:spacing w:before="62" w:beforeLines="20"/>
              <w:jc w:val="lef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如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资产负债、营收、利润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、研发投入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等核心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财务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指标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情况）</w:t>
            </w:r>
          </w:p>
        </w:tc>
      </w:tr>
      <w:bookmarkEnd w:id="0"/>
    </w:tbl>
    <w:p w14:paraId="56846E0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二、申报案例基本信息</w:t>
      </w:r>
    </w:p>
    <w:tbl>
      <w:tblPr>
        <w:tblStyle w:val="9"/>
        <w:tblW w:w="99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503"/>
        <w:gridCol w:w="1488"/>
        <w:gridCol w:w="999"/>
        <w:gridCol w:w="992"/>
        <w:gridCol w:w="1"/>
        <w:gridCol w:w="1494"/>
        <w:gridCol w:w="496"/>
        <w:gridCol w:w="1994"/>
      </w:tblGrid>
      <w:tr w14:paraId="67704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9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1EA3D">
            <w:pPr>
              <w:snapToGrid w:val="0"/>
              <w:spacing w:before="62" w:beforeLines="2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  <w:t>申报方向</w:t>
            </w:r>
          </w:p>
        </w:tc>
      </w:tr>
      <w:tr w14:paraId="6D3E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67280A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仿宋_GB2312" w:cs="黑体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重点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行业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A84559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化学工业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石油化工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机械制造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汽车工业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电子信息</w:t>
            </w:r>
          </w:p>
          <w:p w14:paraId="654DE9FA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黑体" w:hAnsi="黑体" w:eastAsia="仿宋_GB2312" w:cs="黑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钢铁工业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有色金属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轻工制造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食品工业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纺织服装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68828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8BD258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重点环节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2E3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研发设计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生产制造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>经营管理</w:t>
            </w:r>
          </w:p>
          <w:p w14:paraId="34E4C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黑体" w:hAnsi="黑体" w:eastAsia="仿宋_GB2312" w:cs="黑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客户服务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szCs w:val="24"/>
              </w:rPr>
              <w:t>产业协同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7F24D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9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70123">
            <w:pPr>
              <w:snapToGrid w:val="0"/>
              <w:spacing w:before="62" w:beforeLines="2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"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" w:eastAsia="zh-CN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"/>
              </w:rPr>
              <w:t>案例详情</w:t>
            </w:r>
          </w:p>
        </w:tc>
      </w:tr>
      <w:tr w14:paraId="4BE40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F77AD">
            <w:pPr>
              <w:snapToGrid w:val="0"/>
              <w:spacing w:before="62" w:beforeLines="20"/>
              <w:jc w:val="center"/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智能装备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使用数量</w:t>
            </w: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F16BC">
            <w:pPr>
              <w:snapToGrid w:val="0"/>
              <w:spacing w:before="62" w:beforeLines="20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" w:eastAsia="zh-CN"/>
              </w:rPr>
            </w:pPr>
          </w:p>
        </w:tc>
        <w:tc>
          <w:tcPr>
            <w:tcW w:w="24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062C8">
            <w:pPr>
              <w:snapToGrid w:val="0"/>
              <w:spacing w:before="62" w:beforeLines="20"/>
              <w:jc w:val="center"/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智能软件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使用数量</w:t>
            </w:r>
          </w:p>
        </w:tc>
        <w:tc>
          <w:tcPr>
            <w:tcW w:w="2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473D3">
            <w:pPr>
              <w:snapToGrid w:val="0"/>
              <w:spacing w:before="62" w:beforeLines="20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" w:eastAsia="zh-CN"/>
              </w:rPr>
            </w:pPr>
          </w:p>
        </w:tc>
      </w:tr>
      <w:tr w14:paraId="443E4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990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智能装备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使用情况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56118">
            <w:pPr>
              <w:snapToGrid w:val="0"/>
              <w:spacing w:before="62" w:beforeLines="2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应用智能装备及相关产品数量，解决方案是否具有创新性，是否采用了新的技术，是否突破传统方法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，需提供相关证明材料。</w:t>
            </w:r>
          </w:p>
        </w:tc>
      </w:tr>
      <w:tr w14:paraId="2F8AB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661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智能软件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使用情况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8C49E">
            <w:pPr>
              <w:snapToGrid w:val="0"/>
              <w:spacing w:before="62" w:beforeLines="2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应用大模型、智能体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及相关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产品数量，解决方案是否具有创新性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，需提供相关证明材料。</w:t>
            </w:r>
          </w:p>
        </w:tc>
      </w:tr>
      <w:tr w14:paraId="40E25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3E03A2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</w:rPr>
              <w:t>案例概述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B966A0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黑体" w:hAnsi="黑体" w:eastAsia="仿宋_GB2312" w:cs="黑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主要介绍人工智能技术的整体实现路径，在工业数据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语料汇聚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、工业模型训练优化及微调等方面的具体做法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；人工智能技术与其他制造业领域技术的融合应用程度；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应用智能软硬件产品、解决方案情况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先进性、项目对实施企业的实际应用成效，如生产效率、能源利用率大幅提升，或运营成本、产品不良品率显著下降等，不多于800字，后附证明材料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。</w:t>
            </w:r>
          </w:p>
        </w:tc>
      </w:tr>
      <w:tr w14:paraId="4427C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exact"/>
          <w:jc w:val="center"/>
        </w:trPr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00CDE8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4"/>
                <w:szCs w:val="24"/>
                <w:lang w:val="en-US" w:eastAsia="zh-CN"/>
              </w:rPr>
              <w:t>场景建设</w:t>
            </w:r>
          </w:p>
          <w:p w14:paraId="4BB97930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4"/>
                <w:szCs w:val="24"/>
                <w:lang w:val="en-US" w:eastAsia="zh-CN"/>
              </w:rPr>
              <w:t>应用情况</w:t>
            </w:r>
          </w:p>
        </w:tc>
        <w:tc>
          <w:tcPr>
            <w:tcW w:w="39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D9FC4B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4"/>
                <w:szCs w:val="24"/>
                <w:lang w:val="en-US" w:eastAsia="zh-CN"/>
              </w:rPr>
              <w:t>上线运行时间</w:t>
            </w:r>
          </w:p>
        </w:tc>
        <w:tc>
          <w:tcPr>
            <w:tcW w:w="3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64E852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hAnsi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 w:cs="仿宋_GB2312"/>
                <w:sz w:val="24"/>
                <w:szCs w:val="24"/>
                <w:lang w:val="en-US" w:eastAsia="zh-CN"/>
              </w:rPr>
              <w:t>**年**月**日</w:t>
            </w:r>
          </w:p>
        </w:tc>
      </w:tr>
      <w:tr w14:paraId="4F8AE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exact"/>
          <w:jc w:val="center"/>
        </w:trPr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6612F6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C70F6E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4"/>
                <w:szCs w:val="24"/>
                <w:lang w:val="en-US" w:eastAsia="zh-CN"/>
              </w:rPr>
              <w:t>详细说明智能场景建设应用情况，不多于800字，后附证明材料。</w:t>
            </w:r>
          </w:p>
        </w:tc>
      </w:tr>
      <w:tr w14:paraId="07A8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052EC">
            <w:pPr>
              <w:snapToGrid w:val="0"/>
              <w:spacing w:before="62" w:beforeLines="2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（三）创新性</w:t>
            </w:r>
          </w:p>
        </w:tc>
      </w:tr>
      <w:tr w14:paraId="78555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75C6A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技术创新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9FF51">
            <w:pPr>
              <w:snapToGrid w:val="0"/>
              <w:spacing w:before="62" w:beforeLines="20"/>
              <w:jc w:val="both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简述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人工智能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大模型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、大数据等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新一代人工智能技术创新应用情况，采用人工智能大模型、具身智能等前沿AI技术的性能参数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，与传统技术相比的重要区别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，与同行业其他技术应用的横向对比等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tr w14:paraId="4D9E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B794D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场景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创新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87B42">
            <w:pPr>
              <w:snapToGrid w:val="0"/>
              <w:spacing w:before="62" w:beforeLines="20"/>
              <w:jc w:val="both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说明在行业中拓展的新应用场景或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解决制造业领域关键核心问题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以及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示范意义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。</w:t>
            </w:r>
          </w:p>
        </w:tc>
      </w:tr>
      <w:tr w14:paraId="7B060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A4D9E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自主知识产权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510C3">
            <w:pPr>
              <w:snapToGrid w:val="0"/>
              <w:spacing w:before="62" w:beforeLines="20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是否拥有核心算法或关键技术的自主知识产权，与本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相关的专利、软著、技术认证、获奖等情况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tr w14:paraId="72CF8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88E39">
            <w:pPr>
              <w:snapToGrid w:val="0"/>
              <w:spacing w:before="62" w:beforeLines="2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（四）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应用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推广价值</w:t>
            </w:r>
          </w:p>
        </w:tc>
      </w:tr>
      <w:tr w14:paraId="35BFD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242BC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bookmarkStart w:id="1" w:name="_GoBack"/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产业链契合度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8E850">
            <w:pPr>
              <w:snapToGrid w:val="0"/>
              <w:spacing w:before="62" w:beforeLines="20"/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精准匹配标志性产业链/重点产业链情况，对上下游供应链的带动效应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产业链上下游企业应用情况。例如精准匹配XX标志性产业链XX关键环节/痛点，带动X家以上上下游企业协同应用，在强链补链延链的应用实效。带动上下游协同效率提升≥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%、产业链协同订单增长、配套率提升等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bookmarkEnd w:id="1"/>
      <w:tr w14:paraId="56B3B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8675B">
            <w:pPr>
              <w:widowControl/>
              <w:jc w:val="center"/>
              <w:rPr>
                <w:rFonts w:hint="eastAsia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部署灵活性与兼容性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467A2">
            <w:pPr>
              <w:snapToGrid w:val="0"/>
              <w:spacing w:before="62" w:beforeLines="20"/>
              <w:jc w:val="both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技术架构、业务模式、实施路径标准化程度高，能在同行业快速落地应用并产生辐射带动效应，与主流硬件设备、操作系统、软件框架适配情况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tr w14:paraId="732EF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B8D64">
            <w:pPr>
              <w:widowControl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功能完整性、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有效性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C9F89">
            <w:pPr>
              <w:snapToGrid w:val="0"/>
              <w:spacing w:before="62" w:beforeLines="20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u w:val="none"/>
                <w:lang w:val="en-US" w:eastAsia="zh-CN" w:bidi="ar"/>
              </w:rPr>
              <w:t>说明解决方案的完备性、可行性，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在功能、性能、数据等方面进行扩展的能力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none"/>
                <w:lang w:bidi="ar"/>
              </w:rPr>
              <w:t>，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none"/>
                <w:lang w:val="en-US" w:eastAsia="zh-CN" w:bidi="ar"/>
              </w:rPr>
              <w:t>针对特定场景提供解决方案的有效性等</w:t>
            </w:r>
            <w:r>
              <w:rPr>
                <w:rFonts w:hint="eastAsia" w:cs="Times New Roman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 w14:paraId="3FA00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exact"/>
          <w:jc w:val="center"/>
        </w:trPr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17423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经济效益</w:t>
            </w: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B62F7">
            <w:pPr>
              <w:snapToGrid w:val="0"/>
              <w:spacing w:before="62" w:beforeLines="20"/>
              <w:jc w:val="center"/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项目投资金额</w:t>
            </w:r>
          </w:p>
          <w:p w14:paraId="20D84C97">
            <w:pPr>
              <w:snapToGrid w:val="0"/>
              <w:spacing w:before="62" w:beforeLines="20"/>
              <w:jc w:val="center"/>
              <w:rPr>
                <w:rFonts w:hint="default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56141">
            <w:pPr>
              <w:snapToGrid w:val="0"/>
              <w:spacing w:before="62" w:beforeLines="20"/>
              <w:jc w:val="both"/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D54E0">
            <w:pPr>
              <w:snapToGrid w:val="0"/>
              <w:spacing w:before="62" w:beforeLines="20"/>
              <w:jc w:val="center"/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综合收益金额</w:t>
            </w:r>
          </w:p>
          <w:p w14:paraId="217370F4">
            <w:pPr>
              <w:snapToGrid w:val="0"/>
              <w:spacing w:before="62" w:beforeLines="20"/>
              <w:jc w:val="center"/>
              <w:rPr>
                <w:rFonts w:hint="default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1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0394B">
            <w:pPr>
              <w:snapToGrid w:val="0"/>
              <w:spacing w:before="62" w:beforeLines="20"/>
              <w:jc w:val="both"/>
              <w:rPr>
                <w:rFonts w:hint="eastAsia" w:cs="Times New Roman"/>
                <w:sz w:val="24"/>
                <w:szCs w:val="24"/>
                <w:lang w:val="en-US" w:eastAsia="zh-CN"/>
              </w:rPr>
            </w:pPr>
          </w:p>
        </w:tc>
      </w:tr>
      <w:tr w14:paraId="2495A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exact"/>
          <w:jc w:val="center"/>
        </w:trPr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BC325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28913">
            <w:pPr>
              <w:snapToGrid w:val="0"/>
              <w:spacing w:before="62" w:beforeLines="20"/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应用场景的经济效益、投资回报率，包括项目投资、综合收益、优化生产流程、降低生产成本、提高产品质量、提高生产效率等方面。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需提供可量化、可核查、可追溯的实际应用成效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，说明并提供相关证明材料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。例如：降本≥X%/增效≥X%/不良率下降≥X%/能耗下降≥X%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订单增长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X%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tr w14:paraId="15A4B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31C24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社会效益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1FAD7">
            <w:pPr>
              <w:snapToGrid w:val="0"/>
              <w:spacing w:before="62" w:beforeLines="20"/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应用场景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的社会效益，包括提高人员素养、提升数据管理能力、加强行业数据集供给、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推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动节能减排等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方面。</w:t>
            </w:r>
          </w:p>
        </w:tc>
      </w:tr>
      <w:tr w14:paraId="65892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317F7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示范推广价值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A32A7">
            <w:pPr>
              <w:snapToGrid w:val="0"/>
              <w:spacing w:before="62" w:beforeLines="20"/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描述</w:t>
            </w:r>
            <w:r>
              <w:rPr>
                <w:rFonts w:hint="eastAsia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定位、盈利模式</w:t>
            </w:r>
            <w:r>
              <w:rPr>
                <w:rFonts w:hint="eastAsia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在其他行业的应用条件与可能性，计划采取推广方案的可执行性</w:t>
            </w:r>
            <w:r>
              <w:rPr>
                <w:rFonts w:hint="eastAsia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等，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需提供可量化、可核查、可追溯的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实际推广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成效情况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，例如</w:t>
            </w:r>
            <w:r>
              <w:rPr>
                <w:rFonts w:hint="eastAsia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已在某行业≥X家企业应用落地，效果稳定等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。</w:t>
            </w:r>
          </w:p>
        </w:tc>
      </w:tr>
      <w:tr w14:paraId="32EC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9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B2F77">
            <w:pPr>
              <w:snapToGrid w:val="0"/>
              <w:spacing w:before="62" w:beforeLines="2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其他</w:t>
            </w:r>
          </w:p>
        </w:tc>
      </w:tr>
      <w:tr w14:paraId="4431A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35FBF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标准制修订情况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4865E">
            <w:pPr>
              <w:snapToGrid w:val="0"/>
              <w:spacing w:before="62" w:beforeLines="20"/>
              <w:jc w:val="both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牵头或参与制修订智能场景相关国际标准、国家标准、行业标准、地方标准、团体标准情况。</w:t>
            </w:r>
          </w:p>
        </w:tc>
      </w:tr>
      <w:tr w14:paraId="67D8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9A158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参与重大项目情况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1DCA0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牵头或参与智能制造、人工智能等相关领域的省部级以上重大项目情况。</w:t>
            </w:r>
          </w:p>
        </w:tc>
      </w:tr>
      <w:tr w14:paraId="102F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10697">
            <w:pPr>
              <w:widowControl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获得荣誉表彰情况</w:t>
            </w:r>
          </w:p>
        </w:tc>
        <w:tc>
          <w:tcPr>
            <w:tcW w:w="79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F1AB4">
            <w:pPr>
              <w:snapToGrid w:val="0"/>
              <w:spacing w:before="62" w:beforeLines="20"/>
              <w:jc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企业或员工取得的省部级以上相关荣誉表彰情况。</w:t>
            </w:r>
          </w:p>
        </w:tc>
      </w:tr>
    </w:tbl>
    <w:p w14:paraId="004C82F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三、相关证明材料</w:t>
      </w:r>
    </w:p>
    <w:p w14:paraId="6C5AE98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52" w:firstLineChars="200"/>
        <w:jc w:val="both"/>
        <w:textAlignment w:val="auto"/>
        <w:outlineLvl w:val="9"/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（一）企业基本情况。</w:t>
      </w:r>
      <w:r>
        <w:rPr>
          <w:rFonts w:hint="eastAsia" w:ascii="Times New Roman" w:hAnsi="Times New Roman" w:eastAsia="仿宋_GB2312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营业执照、</w:t>
      </w:r>
      <w:r>
        <w:rPr>
          <w:rFonts w:hint="eastAsia" w:ascii="Times New Roman" w:hAnsi="Times New Roman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近三年经第三方审计机构审计的财务报表、研发投入专审报告，</w:t>
      </w:r>
      <w:r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信用报告（在信用中国（山东）官网查询下载，请选择24个月、52个领域）</w:t>
      </w:r>
    </w:p>
    <w:p w14:paraId="6106246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52" w:firstLineChars="200"/>
        <w:jc w:val="both"/>
        <w:textAlignment w:val="auto"/>
        <w:outlineLvl w:val="9"/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（二）产权证明、评测证明等。</w:t>
      </w:r>
      <w:r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申报项目相关的采购合同、知识产权证明、评测证书或报告、备案证明等文件。</w:t>
      </w:r>
    </w:p>
    <w:p w14:paraId="2C18BB5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52" w:firstLineChars="200"/>
        <w:jc w:val="both"/>
        <w:textAlignment w:val="auto"/>
        <w:outlineLvl w:val="9"/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（三）技术性能证明。</w:t>
      </w:r>
      <w:r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应用智能软硬件数量，采用人工智能大模型、具身智能等前沿AI技术的性能参数，与传统技术相比的重要区别，与同行业其他技术应用的横向对比等相关证明材料。</w:t>
      </w:r>
    </w:p>
    <w:p w14:paraId="00ED3D5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552" w:firstLineChars="200"/>
        <w:jc w:val="both"/>
        <w:textAlignment w:val="auto"/>
        <w:outlineLvl w:val="9"/>
        <w:rPr>
          <w:rFonts w:hint="eastAsia" w:ascii="仿宋_GB2312" w:hAnsi="创艺简标宋" w:eastAsia="仿宋_GB2312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（四）创新性证明。</w:t>
      </w:r>
      <w:r>
        <w:rPr>
          <w:rFonts w:hint="eastAsia" w:ascii="仿宋_GB2312" w:hAnsi="创艺简标宋" w:eastAsia="仿宋_GB2312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相关知识产权证明材料（专利证书、软件著作权登记证书等）</w:t>
      </w:r>
      <w:r>
        <w:rPr>
          <w:rFonts w:hint="eastAsia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548FEC31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552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（五）建设应用情况证明。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申报场景建设应用过程中的证明材料，包括技术架构、业务模式、实施路径，与主流硬件设备、操作系统、软件框架适配情况、投入运行时间等相关证明材料。</w:t>
      </w:r>
    </w:p>
    <w:p w14:paraId="5A6CB858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55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（六）应用成效证明。</w:t>
      </w:r>
      <w:r>
        <w:rPr>
          <w:rFonts w:hint="eastAsia" w:ascii="仿宋_GB2312" w:hAnsi="创艺简标宋" w:eastAsia="仿宋_GB2312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应用场景的经济效益、社会效益，包括项目投资、综合收益情况，提高营业收入和利润、优化生产流程、降低生产成本、提高生产效率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等相关证明材料。</w:t>
      </w:r>
    </w:p>
    <w:p w14:paraId="5CE8FE68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552" w:firstLineChars="200"/>
        <w:jc w:val="both"/>
        <w:textAlignment w:val="auto"/>
        <w:rPr>
          <w:rFonts w:hint="default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（七）推广示范价值证明。</w:t>
      </w:r>
      <w:r>
        <w:rPr>
          <w:rFonts w:hint="eastAsia" w:ascii="仿宋_GB2312" w:hAnsi="创艺简标宋" w:eastAsia="仿宋_GB2312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场景的示范性、可推广性，在行业内的代表性，对上下游供应链的带动效应等相关证明。</w:t>
      </w:r>
    </w:p>
    <w:p w14:paraId="08AE09F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52" w:firstLineChars="200"/>
        <w:jc w:val="both"/>
        <w:textAlignment w:val="auto"/>
        <w:outlineLvl w:val="9"/>
        <w:rPr>
          <w:rFonts w:hint="eastAsia" w:ascii="仿宋_GB2312" w:hAnsi="创艺简标宋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（八）资质荣誉。</w:t>
      </w:r>
      <w:r>
        <w:rPr>
          <w:rFonts w:hint="eastAsia" w:ascii="仿宋_GB2312" w:hAnsi="创艺简标宋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相关资质证明、牵头或参与制修订的标准、参与重大项目情况、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获奖证书及相关荣誉证明</w:t>
      </w:r>
      <w:r>
        <w:rPr>
          <w:rFonts w:hint="eastAsia" w:ascii="仿宋_GB2312" w:hAnsi="创艺简标宋" w:cs="Times New Roman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等。</w:t>
      </w:r>
    </w:p>
    <w:p w14:paraId="6ACC879E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0" w:firstLineChars="0"/>
        <w:jc w:val="both"/>
        <w:textAlignment w:val="auto"/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（九）其他相关证明材料</w:t>
      </w:r>
    </w:p>
    <w:sectPr>
      <w:pgSz w:w="11906" w:h="16838"/>
      <w:pgMar w:top="2098" w:right="1474" w:bottom="1984" w:left="1587" w:header="992" w:footer="1588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A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DejaVu Sans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Wingdings 2">
    <w:altName w:val="国标宋体-超大字符集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272A8">
    <w:pPr>
      <w:pStyle w:val="6"/>
      <w:framePr w:wrap="around" w:vAnchor="text" w:hAnchor="margin" w:xAlign="outside" w:y="1"/>
      <w:rPr>
        <w:rStyle w:val="13"/>
        <w:sz w:val="24"/>
        <w:szCs w:val="24"/>
      </w:rPr>
    </w:pPr>
    <w:r>
      <w:rPr>
        <w:rStyle w:val="13"/>
        <w:rFonts w:hint="eastAsia"/>
        <w:sz w:val="24"/>
        <w:szCs w:val="24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13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13"/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13"/>
        <w:rFonts w:hint="eastAsia"/>
        <w:sz w:val="24"/>
        <w:szCs w:val="24"/>
      </w:rPr>
      <w:t xml:space="preserve"> —</w:t>
    </w:r>
  </w:p>
  <w:p w14:paraId="0F879F54">
    <w:pPr>
      <w:pStyle w:val="6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trackRevisions w:val="1"/>
  <w:documentProtection w:enforcement="0"/>
  <w:defaultTabStop w:val="425"/>
  <w:hyphenationZone w:val="360"/>
  <w:drawingGridHorizontalSpacing w:val="315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2MmMzMTk0Mjg4ZjBhMGQ4MWY2YTg1NGMyZjg4OTcifQ=="/>
  </w:docVars>
  <w:rsids>
    <w:rsidRoot w:val="09FF6935"/>
    <w:rsid w:val="00004377"/>
    <w:rsid w:val="000E76F5"/>
    <w:rsid w:val="00127577"/>
    <w:rsid w:val="00210E80"/>
    <w:rsid w:val="002A27C4"/>
    <w:rsid w:val="00353163"/>
    <w:rsid w:val="00403232"/>
    <w:rsid w:val="004E299C"/>
    <w:rsid w:val="005B33D2"/>
    <w:rsid w:val="00611ED5"/>
    <w:rsid w:val="006128ED"/>
    <w:rsid w:val="0068363F"/>
    <w:rsid w:val="00692DFD"/>
    <w:rsid w:val="006A5C97"/>
    <w:rsid w:val="00766500"/>
    <w:rsid w:val="007B0EA5"/>
    <w:rsid w:val="007D21B0"/>
    <w:rsid w:val="00851D3B"/>
    <w:rsid w:val="00882796"/>
    <w:rsid w:val="009861FE"/>
    <w:rsid w:val="009A4EB7"/>
    <w:rsid w:val="009D0D75"/>
    <w:rsid w:val="00A03315"/>
    <w:rsid w:val="00A06CC3"/>
    <w:rsid w:val="00AA6F0C"/>
    <w:rsid w:val="00AF03FE"/>
    <w:rsid w:val="00B8356A"/>
    <w:rsid w:val="00B94052"/>
    <w:rsid w:val="00C2344C"/>
    <w:rsid w:val="00C45BDB"/>
    <w:rsid w:val="00CB0B02"/>
    <w:rsid w:val="00CD1EEE"/>
    <w:rsid w:val="00CD6EAE"/>
    <w:rsid w:val="00D2219C"/>
    <w:rsid w:val="00D5385A"/>
    <w:rsid w:val="00DD0EF9"/>
    <w:rsid w:val="00E2053F"/>
    <w:rsid w:val="00E231C5"/>
    <w:rsid w:val="00E53B54"/>
    <w:rsid w:val="00E83213"/>
    <w:rsid w:val="00F0388A"/>
    <w:rsid w:val="00F17685"/>
    <w:rsid w:val="00FD33CC"/>
    <w:rsid w:val="01912134"/>
    <w:rsid w:val="01B554DA"/>
    <w:rsid w:val="02447828"/>
    <w:rsid w:val="031E256F"/>
    <w:rsid w:val="03586A23"/>
    <w:rsid w:val="03910720"/>
    <w:rsid w:val="039269BF"/>
    <w:rsid w:val="03BE3F82"/>
    <w:rsid w:val="03CE5F43"/>
    <w:rsid w:val="04424B7F"/>
    <w:rsid w:val="04825674"/>
    <w:rsid w:val="04AE5E64"/>
    <w:rsid w:val="04CF2934"/>
    <w:rsid w:val="04EE7AB6"/>
    <w:rsid w:val="059A3C03"/>
    <w:rsid w:val="05A14F91"/>
    <w:rsid w:val="05EA6938"/>
    <w:rsid w:val="065B5511"/>
    <w:rsid w:val="06A411DD"/>
    <w:rsid w:val="076F6AAC"/>
    <w:rsid w:val="09440A55"/>
    <w:rsid w:val="096E2A0B"/>
    <w:rsid w:val="09BA4D59"/>
    <w:rsid w:val="09FF6935"/>
    <w:rsid w:val="0A6979D9"/>
    <w:rsid w:val="0AA269AA"/>
    <w:rsid w:val="0AD25F89"/>
    <w:rsid w:val="0B054EBE"/>
    <w:rsid w:val="0BBF3C82"/>
    <w:rsid w:val="0BF70001"/>
    <w:rsid w:val="0CCC47A9"/>
    <w:rsid w:val="0CCD66F6"/>
    <w:rsid w:val="0D7C36AD"/>
    <w:rsid w:val="0F4B0D8F"/>
    <w:rsid w:val="100E1475"/>
    <w:rsid w:val="104A5CCF"/>
    <w:rsid w:val="11DF317C"/>
    <w:rsid w:val="134F0723"/>
    <w:rsid w:val="1376180B"/>
    <w:rsid w:val="137A46C9"/>
    <w:rsid w:val="13CB21CF"/>
    <w:rsid w:val="141E2CB3"/>
    <w:rsid w:val="144638D4"/>
    <w:rsid w:val="14526852"/>
    <w:rsid w:val="14B80822"/>
    <w:rsid w:val="14FE41AE"/>
    <w:rsid w:val="157201A9"/>
    <w:rsid w:val="158B4F16"/>
    <w:rsid w:val="15B326F6"/>
    <w:rsid w:val="161D7403"/>
    <w:rsid w:val="174D766D"/>
    <w:rsid w:val="181F6915"/>
    <w:rsid w:val="185C1918"/>
    <w:rsid w:val="1861634C"/>
    <w:rsid w:val="18A52C32"/>
    <w:rsid w:val="18AF5856"/>
    <w:rsid w:val="191D46DF"/>
    <w:rsid w:val="194C7105"/>
    <w:rsid w:val="19BC084B"/>
    <w:rsid w:val="1A1D50D7"/>
    <w:rsid w:val="1A487FBB"/>
    <w:rsid w:val="1A4F7CEE"/>
    <w:rsid w:val="1ACD08AB"/>
    <w:rsid w:val="1ACE4623"/>
    <w:rsid w:val="1D0B60C7"/>
    <w:rsid w:val="1D6B3B79"/>
    <w:rsid w:val="1E7948A6"/>
    <w:rsid w:val="1FE50445"/>
    <w:rsid w:val="20532609"/>
    <w:rsid w:val="21C5052E"/>
    <w:rsid w:val="227D71CC"/>
    <w:rsid w:val="2346272E"/>
    <w:rsid w:val="24617CAD"/>
    <w:rsid w:val="256E32DF"/>
    <w:rsid w:val="25BB3E58"/>
    <w:rsid w:val="27D14C4F"/>
    <w:rsid w:val="27D55727"/>
    <w:rsid w:val="286973BB"/>
    <w:rsid w:val="29D26AAF"/>
    <w:rsid w:val="2A612DBE"/>
    <w:rsid w:val="2AC05D36"/>
    <w:rsid w:val="2B061119"/>
    <w:rsid w:val="2C9B40FA"/>
    <w:rsid w:val="2E6F3EC9"/>
    <w:rsid w:val="2E76670C"/>
    <w:rsid w:val="2E7D22E4"/>
    <w:rsid w:val="2F8337D6"/>
    <w:rsid w:val="30073ABF"/>
    <w:rsid w:val="30AD0051"/>
    <w:rsid w:val="31CF11C7"/>
    <w:rsid w:val="3215428A"/>
    <w:rsid w:val="325F3642"/>
    <w:rsid w:val="33180DE1"/>
    <w:rsid w:val="34457715"/>
    <w:rsid w:val="344A6A9D"/>
    <w:rsid w:val="34A97EBD"/>
    <w:rsid w:val="34CD7D29"/>
    <w:rsid w:val="351919D4"/>
    <w:rsid w:val="35AD1620"/>
    <w:rsid w:val="36914A2B"/>
    <w:rsid w:val="37D8644A"/>
    <w:rsid w:val="38001ED1"/>
    <w:rsid w:val="38241A3C"/>
    <w:rsid w:val="384653A1"/>
    <w:rsid w:val="384D2BD3"/>
    <w:rsid w:val="385E6B8E"/>
    <w:rsid w:val="38A30A45"/>
    <w:rsid w:val="3AD82C28"/>
    <w:rsid w:val="3C2A18F2"/>
    <w:rsid w:val="3CD53D12"/>
    <w:rsid w:val="3D382E14"/>
    <w:rsid w:val="3D4C16AB"/>
    <w:rsid w:val="3D8B7404"/>
    <w:rsid w:val="3DF446F4"/>
    <w:rsid w:val="3E595E2E"/>
    <w:rsid w:val="3E91691C"/>
    <w:rsid w:val="3EB849ED"/>
    <w:rsid w:val="3F3B3665"/>
    <w:rsid w:val="3F710B78"/>
    <w:rsid w:val="40191BB4"/>
    <w:rsid w:val="404B163B"/>
    <w:rsid w:val="405014B2"/>
    <w:rsid w:val="40F352A8"/>
    <w:rsid w:val="410D2F00"/>
    <w:rsid w:val="421A1D78"/>
    <w:rsid w:val="42F63BFD"/>
    <w:rsid w:val="43023191"/>
    <w:rsid w:val="430B51BC"/>
    <w:rsid w:val="436D1E80"/>
    <w:rsid w:val="437F0D8E"/>
    <w:rsid w:val="45AB49BE"/>
    <w:rsid w:val="45C73FC5"/>
    <w:rsid w:val="45D6756D"/>
    <w:rsid w:val="46445615"/>
    <w:rsid w:val="46AB12AC"/>
    <w:rsid w:val="47653A95"/>
    <w:rsid w:val="47912462"/>
    <w:rsid w:val="48826873"/>
    <w:rsid w:val="48AD36E4"/>
    <w:rsid w:val="48B84099"/>
    <w:rsid w:val="490C7F41"/>
    <w:rsid w:val="4B127E81"/>
    <w:rsid w:val="4BA051CD"/>
    <w:rsid w:val="4CAF79E5"/>
    <w:rsid w:val="4EC4455E"/>
    <w:rsid w:val="4EF67A48"/>
    <w:rsid w:val="4F29184C"/>
    <w:rsid w:val="4F6F4D85"/>
    <w:rsid w:val="4F786330"/>
    <w:rsid w:val="4F8A575F"/>
    <w:rsid w:val="4F9E406F"/>
    <w:rsid w:val="4FCF0C01"/>
    <w:rsid w:val="514842ED"/>
    <w:rsid w:val="526B5269"/>
    <w:rsid w:val="530E2837"/>
    <w:rsid w:val="54053D4A"/>
    <w:rsid w:val="543765C3"/>
    <w:rsid w:val="54DC4C6B"/>
    <w:rsid w:val="55442ED5"/>
    <w:rsid w:val="55EC74D5"/>
    <w:rsid w:val="56372AA1"/>
    <w:rsid w:val="56982E14"/>
    <w:rsid w:val="573363DF"/>
    <w:rsid w:val="573D545D"/>
    <w:rsid w:val="574F4DC8"/>
    <w:rsid w:val="57AF7E0A"/>
    <w:rsid w:val="5837535C"/>
    <w:rsid w:val="5846521D"/>
    <w:rsid w:val="58782EFD"/>
    <w:rsid w:val="592E39F1"/>
    <w:rsid w:val="594372D9"/>
    <w:rsid w:val="5B1D4374"/>
    <w:rsid w:val="5B8F0CB3"/>
    <w:rsid w:val="5CB21C23"/>
    <w:rsid w:val="5D5850AB"/>
    <w:rsid w:val="5DCB00A1"/>
    <w:rsid w:val="5E436BF7"/>
    <w:rsid w:val="5F105C3D"/>
    <w:rsid w:val="5F4B136B"/>
    <w:rsid w:val="5FF846F9"/>
    <w:rsid w:val="6021053E"/>
    <w:rsid w:val="61774699"/>
    <w:rsid w:val="62F97476"/>
    <w:rsid w:val="633D546F"/>
    <w:rsid w:val="63837920"/>
    <w:rsid w:val="64B81251"/>
    <w:rsid w:val="65271D5A"/>
    <w:rsid w:val="67DA0646"/>
    <w:rsid w:val="698465A6"/>
    <w:rsid w:val="69D464E3"/>
    <w:rsid w:val="6A9303D7"/>
    <w:rsid w:val="6ACA3A8C"/>
    <w:rsid w:val="6BAC13E3"/>
    <w:rsid w:val="6BBC0CA8"/>
    <w:rsid w:val="6BE47F81"/>
    <w:rsid w:val="6C4C3D7F"/>
    <w:rsid w:val="6C97174C"/>
    <w:rsid w:val="6CB53FE8"/>
    <w:rsid w:val="6D0A40B3"/>
    <w:rsid w:val="6E413E9A"/>
    <w:rsid w:val="6EAE7F26"/>
    <w:rsid w:val="6F2B6AC3"/>
    <w:rsid w:val="6FCE1630"/>
    <w:rsid w:val="70223A22"/>
    <w:rsid w:val="71353C29"/>
    <w:rsid w:val="71EC078C"/>
    <w:rsid w:val="732D4115"/>
    <w:rsid w:val="73CD4A9F"/>
    <w:rsid w:val="74B65081"/>
    <w:rsid w:val="74D06143"/>
    <w:rsid w:val="758E26C3"/>
    <w:rsid w:val="75E14175"/>
    <w:rsid w:val="764010A6"/>
    <w:rsid w:val="770C71DA"/>
    <w:rsid w:val="77813373"/>
    <w:rsid w:val="799040F2"/>
    <w:rsid w:val="79B852EE"/>
    <w:rsid w:val="79D64C5A"/>
    <w:rsid w:val="7A1062A7"/>
    <w:rsid w:val="7A3E3B4E"/>
    <w:rsid w:val="7A590988"/>
    <w:rsid w:val="7B5829EE"/>
    <w:rsid w:val="7B6F7735"/>
    <w:rsid w:val="7B857A22"/>
    <w:rsid w:val="7C920A20"/>
    <w:rsid w:val="7D9F1960"/>
    <w:rsid w:val="7E9D7570"/>
    <w:rsid w:val="7F0D7F93"/>
    <w:rsid w:val="7F2A46A1"/>
    <w:rsid w:val="7FE17456"/>
    <w:rsid w:val="AE9A5D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ind w:firstLine="680"/>
    </w:pPr>
    <w:rPr>
      <w:rFonts w:ascii="仿宋_GB2312" w:hAnsi="创艺简标宋"/>
    </w:rPr>
  </w:style>
  <w:style w:type="paragraph" w:styleId="4">
    <w:name w:val="Body Text Indent 2"/>
    <w:basedOn w:val="1"/>
    <w:qFormat/>
    <w:uiPriority w:val="0"/>
    <w:pPr>
      <w:ind w:firstLine="630"/>
    </w:pPr>
    <w:rPr>
      <w:rFonts w:ascii="仿宋_GB2312" w:hAnsi="创艺简标宋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paragraph" w:customStyle="1" w:styleId="1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rjc/C:\Users\yangyang\Library\Containers\com.kingsoft.wpsoffice.mac\Data\D:\&#26700;&#38754;\A4&#26631;&#20934;&#25991;&#26723;&#27169;&#26495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fbb5ad26-bce6-4a6c-9ba0-8a0679f15993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7E64E852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0d1c817c-8618-4d70-9b3b-1ccea45d169c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6C5AE98D</paraID>
      <start xmlns="http://schemas.wps.cn/vas-ai-hub/contract-review">53</start>
      <end xmlns="http://schemas.wps.cn/vas-ai-hub/contract-review">54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99ff8f26-3ac9-4567-9d33-81a7e1189e1e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6C5AE98D</paraID>
      <start xmlns="http://schemas.wps.cn/vas-ai-hub/contract-review">56</start>
      <end xmlns="http://schemas.wps.cn/vas-ai-hub/contract-review">57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0f79e69-7c85-401b-9fdb-f4a5e11d9d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A4标准文档模板.wpt</Template>
  <Pages>8</Pages>
  <Words>2496</Words>
  <Characters>2540</Characters>
  <Lines>1</Lines>
  <Paragraphs>1</Paragraphs>
  <TotalTime>1</TotalTime>
  <ScaleCrop>false</ScaleCrop>
  <LinksUpToDate>false</LinksUpToDate>
  <CharactersWithSpaces>2792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2025-06-23T22:03:00Z</dcterms:created>
  <dc:creator>닝</dc:creator>
  <cp:lastModifiedBy>rjc</cp:lastModifiedBy>
  <cp:lastPrinted>2026-09-11T14:43:00Z</cp:lastPrinted>
  <dcterms:modified xsi:type="dcterms:W3CDTF">2026-09-17T10:30:43Z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D8E8262338744CC4B3CE66400FE28297_13</vt:lpwstr>
  </property>
  <property fmtid="{D5CDD505-2E9C-101B-9397-08002B2CF9AE}" pid="4" name="KSOTemplateDocerSaveRecord">
    <vt:lpwstr>eyJoZGlkIjoiNGI1OGUzMjQwOWFiN2I5Y2Q0ODI0ZDM0YzRiOWFjMjQiLCJ1c2VySWQiOiI0ODA3MzUxMDMifQ==</vt:lpwstr>
  </property>
</Properties>
</file>