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2022年省级数字化车间公示名单</w:t>
      </w:r>
    </w:p>
    <w:tbl>
      <w:tblPr>
        <w:tblStyle w:val="10"/>
        <w:tblW w:w="9572" w:type="dxa"/>
        <w:tblInd w:w="-346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26"/>
        <w:gridCol w:w="3095"/>
        <w:gridCol w:w="3103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所在市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工厂（车间、场景）名称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类型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华熙生物科技股份有限公司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功能性护肤品数字化车间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山东电工电气集团新能科技有限公司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智能融合产品数字化车间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齐鲁制药有限公司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新型高端药品数字化车间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山东电力设备有限公司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铁芯数字化车间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济南市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泰富特钢悬架（济南）有限公司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汽车导向臂数字化智造车间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科捷智能科技股份有限公司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智能制造柔性数字化车间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青岛汉缆股份有限公司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高压超高压电缆数字化车间 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中材高新氮化物陶瓷有限公司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氮化物数字化车间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淄博卓意玻纤材料有限公司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八万吨ECER玻纤数字化生产线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山东中材汽车复合材料有限公司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轻量化复合材料数字化车间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淄博市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山东汽车弹簧厂淄博有限公司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年产2万吨汽车钢板弹簧数字化车间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山东腾达紧固科技股份有限公司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基于5G专网的紧固件行业数字化车间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山东科宏纺织有限公司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科宏纺织智造数字化车间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山东海特数控机床有限公司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高档数控机床柔性生产线数字化车间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枣庄市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滕州市山东大汉智能科技有限公司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智联装备全流程智能制造数字化车间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山东国瓷功能材料股份有限公司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新型功能材料智能制造数字化车间项目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山东胜星新能源有限公司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智慧低碳重整车间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山东海科新源材料科技股份有限公司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锂电池电解液数字化车间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东营昆宇电源有限公司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储能系统生产车间数字化车间项目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山东合盛铜业有限公司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新能源高性能电子铜箔数字化车间项目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东营威联化学有限公司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芳烃车间数字化车间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山东隆基机械股份有限公司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轻量化汽车制动部件数字化车间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烟台市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山东南山铝业股份有限公司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智能化高端铝合金板带车间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山东潍坊润丰化工股份有限公司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A30制剂连续化智能数字化车间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北汽福田汽车股份有限公司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时代领航卡车工厂总装数字化车间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安丘博阳机械制造有限公司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博阳智能制造车间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山东景芝白酒有限公司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年酿酒数字化车间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潍坊龙泉饲料有限公司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复合预混料智能制造车间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山东晶导微电子股份有限公司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微型贴片半导体器件数字化车间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济宁协创气体有限公司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标准气体数字化配制车间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珞石（山东）智能科技有限公司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珞石机器人数字化智能制造车间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山东圣润纺织有限公司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圣润纺织刺绣数字化车间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山东铭德机械有限公司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铭德智能属具制造车间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山推工程机械股份有限公司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总装车间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山东天意机械股份有限公司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预制构件成套装备智能制造数字化车间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济宁华能制药厂有限公司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芪龙胶囊生产数字化车间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山东岱银纺织集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雷诺西服智能制造数字化车间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蒙牛乳制品（泰安）有限责任公司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低温酸奶车间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特变电工山东鲁能泰山电缆有限公司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超高压电缆数字化车间项目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山东大唐宅配家居有限公司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全屋定制家居柔性智造车间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山东泰开成套电器有限公司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核电智能成套开关设备数字化车间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泰安市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普瑞特机械制造股份有限公司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高端液态食品装备智能制造车间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山东环球渔具股份有限公司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环球渔具智能制造数字化车间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山东亘元生物科技有限公司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1，3-环已二酮数字化生产车间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宏安集团有限公司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光缆生产数字化车间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荣成歌尔微电子有限公司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智能器件封测数字化车间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荣成康派斯新能源车辆股份有限公司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UV智能数控涂装生产车间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荣成市宇翔实业有限公司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燃气表智能制造数字化车间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威海百合生物技术股份有限公司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新型海洋功能成分饮料、口服液智能车间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威海伯特利汽车安全系统有限公司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威海伯特利数字化车间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威海市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山东泛海阳光能源有限公司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光伏组件数字化车间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日照兴业汽车配件股份有限公司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兴业纵梁数字化生产车间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山东集泰食品科技有限公司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脱水蔬菜精深加工车间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日照金禾博源生化有限公司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智能包装仓储车间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日照华泰纸业有限公司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日照华泰牛皮纸数字化车间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日照钢铁控股集团有限公司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ESP数字化车间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日照铸福实业有限公司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铸福实业冶炼数字化车间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临沂中联水泥有限公司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水泥熟料数字化生产车间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山东玻纤集团股份有限公司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3#生产线数字化生产车间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临沭县华盛化工有限公司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原甲酸三乙（甲）酯数字化车间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临沂高新区鸿图电子有限公司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车载安全传感器柔性装配数字化车间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山东金胜粮油食品有限公司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食用油智能化精炼灌装车间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山东玉皇粮油食品有限公司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食用油生产一体化数字车间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临沂市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山东帅克宠物用品有限公司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宠物食品数字化制造车间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山东禹王生态食业有限公司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非转基因大豆蛋白数字化制造车间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天鼎丰非织造布有限公司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高性能聚酯纺粘油毡胎基无纺布数字化车间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德州市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史丹利化肥（平原）有限公司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新型功能性作物专用肥智能生产车间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鑫鹏源（聊城）智能科技有限公司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无缝钢管智能化制造数字化车间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山东骏程金属科技有限公司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轻量化汽车铝合金构件锻造数字化车间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山东信通铝业有限公司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铸轧、冷轧车间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茌平鲁环汽车散热器有限公司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汽车散热器数字化车间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冠县仁泽复合材料有限公司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仁泽1150轧机数字化车间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山东鑫林纸制品有限公司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鑫林纸板数字化生产车间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东阿蓝天七色建材有限公司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铝单板大规模个性化定制智能制造数字化车间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聊城市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高唐县双龙制粉有限公司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双龙制粉数字化车间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山东金冠网具有限公司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金冠新材料高性能网具数字化车间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愉悦家纺有限公司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数字化智能印染车间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滨州市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山东滨农科技有限公司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异丙甲草胺原药数字化车间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山东二叶制药有限公司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青霉素类无菌粉针剂数字化生产车间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菏泽市</w:t>
            </w:r>
          </w:p>
        </w:tc>
        <w:tc>
          <w:tcPr>
            <w:tcW w:w="309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菏泽汇豪纺织有限公司</w:t>
            </w:r>
          </w:p>
        </w:tc>
        <w:tc>
          <w:tcPr>
            <w:tcW w:w="310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针织智能化数字车间</w:t>
            </w:r>
          </w:p>
        </w:tc>
        <w:tc>
          <w:tcPr>
            <w:tcW w:w="18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数字化车间</w:t>
            </w:r>
          </w:p>
        </w:tc>
      </w:tr>
    </w:tbl>
    <w:p>
      <w:pPr>
        <w:pStyle w:val="2"/>
        <w:rPr>
          <w:rFonts w:ascii="仿宋_GB2312"/>
          <w:sz w:val="32"/>
          <w:szCs w:val="32"/>
        </w:rPr>
      </w:pPr>
    </w:p>
    <w:sectPr>
      <w:pgSz w:w="11906" w:h="16838"/>
      <w:pgMar w:top="1417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D810A4"/>
    <w:multiLevelType w:val="singleLevel"/>
    <w:tmpl w:val="98D810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MTE1MTgwODY3NmI0MDNjMjZiYTM4ZmMwYTk4MDgifQ=="/>
  </w:docVars>
  <w:rsids>
    <w:rsidRoot w:val="486A0C64"/>
    <w:rsid w:val="0003285F"/>
    <w:rsid w:val="001B640C"/>
    <w:rsid w:val="0021086D"/>
    <w:rsid w:val="00390BF8"/>
    <w:rsid w:val="0047637F"/>
    <w:rsid w:val="004B7422"/>
    <w:rsid w:val="00556D78"/>
    <w:rsid w:val="006235C7"/>
    <w:rsid w:val="0074417E"/>
    <w:rsid w:val="00B875A4"/>
    <w:rsid w:val="00C47212"/>
    <w:rsid w:val="0FB43831"/>
    <w:rsid w:val="271A6AFE"/>
    <w:rsid w:val="486A0C64"/>
    <w:rsid w:val="4FC0281C"/>
    <w:rsid w:val="577B57A5"/>
    <w:rsid w:val="68174A63"/>
    <w:rsid w:val="718575B6"/>
    <w:rsid w:val="7CD14945"/>
    <w:rsid w:val="7D8758AF"/>
    <w:rsid w:val="FB1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spacing w:line="560" w:lineRule="exact"/>
      <w:ind w:firstLine="200" w:firstLineChars="200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ascii="等线 Light" w:hAnsi="等线 Light" w:eastAsia="楷体_GB2312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qFormat/>
    <w:uiPriority w:val="0"/>
    <w:pPr>
      <w:keepNext/>
      <w:keepLines/>
      <w:spacing w:line="580" w:lineRule="exact"/>
      <w:ind w:firstLine="200" w:firstLineChars="200"/>
      <w:outlineLvl w:val="2"/>
    </w:pPr>
    <w:rPr>
      <w:rFonts w:ascii="Times New Roman" w:hAnsi="Times New Roman" w:eastAsia="仿宋_GB2312" w:cs="Times New Roman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tabs>
        <w:tab w:val="left" w:pos="360"/>
      </w:tabs>
    </w:pPr>
    <w:rPr>
      <w:rFonts w:ascii="Arial" w:hAnsi="Arial" w:eastAsia="仿宋_GB2312" w:cs="宋体"/>
      <w:kern w:val="0"/>
      <w:sz w:val="28"/>
    </w:rPr>
  </w:style>
  <w:style w:type="paragraph" w:styleId="6">
    <w:name w:val="Date"/>
    <w:basedOn w:val="1"/>
    <w:next w:val="1"/>
    <w:link w:val="18"/>
    <w:qFormat/>
    <w:uiPriority w:val="0"/>
    <w:pPr>
      <w:ind w:left="100" w:leftChars="25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标题 1 字符"/>
    <w:basedOn w:val="12"/>
    <w:link w:val="3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16">
    <w:name w:val="标题 2 字符"/>
    <w:basedOn w:val="12"/>
    <w:link w:val="4"/>
    <w:qFormat/>
    <w:uiPriority w:val="0"/>
    <w:rPr>
      <w:rFonts w:ascii="等线 Light" w:hAnsi="等线 Light" w:eastAsia="楷体_GB2312"/>
      <w:b/>
      <w:bCs/>
      <w:kern w:val="2"/>
      <w:sz w:val="32"/>
      <w:szCs w:val="32"/>
    </w:rPr>
  </w:style>
  <w:style w:type="character" w:customStyle="1" w:styleId="17">
    <w:name w:val="标题 3 字符"/>
    <w:basedOn w:val="12"/>
    <w:link w:val="5"/>
    <w:qFormat/>
    <w:uiPriority w:val="0"/>
    <w:rPr>
      <w:rFonts w:eastAsia="仿宋_GB2312"/>
      <w:b/>
      <w:bCs/>
      <w:kern w:val="2"/>
      <w:sz w:val="32"/>
      <w:szCs w:val="32"/>
    </w:rPr>
  </w:style>
  <w:style w:type="character" w:customStyle="1" w:styleId="18">
    <w:name w:val="日期 字符"/>
    <w:link w:val="6"/>
    <w:qFormat/>
    <w:uiPriority w:val="0"/>
  </w:style>
  <w:style w:type="character" w:customStyle="1" w:styleId="19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20">
    <w:name w:val="日期 字符1"/>
    <w:basedOn w:val="1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paragraph" w:customStyle="1" w:styleId="22">
    <w:name w:val="p0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2598</Words>
  <Characters>2615</Characters>
  <Lines>22</Lines>
  <Paragraphs>6</Paragraphs>
  <TotalTime>106</TotalTime>
  <ScaleCrop>false</ScaleCrop>
  <LinksUpToDate>false</LinksUpToDate>
  <CharactersWithSpaces>2616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2021-11-16T10:18:00Z</dcterms:created>
  <dc:creator>韦伟</dc:creator>
  <cp:lastModifiedBy>user</cp:lastModifiedBy>
  <dcterms:modified xsi:type="dcterms:W3CDTF">2022-08-18T09:03:19Z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04A6649CD15B43DA8BE0BA26CDCEDBA6</vt:lpwstr>
  </property>
</Properties>
</file>