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1E6E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i w:val="0"/>
          <w:color w:val="auto"/>
          <w:kern w:val="2"/>
          <w:sz w:val="32"/>
          <w:szCs w:val="32"/>
          <w:u w:val="none"/>
          <w:lang w:val="en-US" w:eastAsia="zh-CN" w:bidi="ar-SA"/>
        </w:rPr>
      </w:pPr>
    </w:p>
    <w:p w14:paraId="71739EA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i w:val="0"/>
          <w:color w:val="auto"/>
          <w:sz w:val="44"/>
          <w:szCs w:val="44"/>
          <w:u w:val="none"/>
        </w:rPr>
      </w:pPr>
      <w:r>
        <w:rPr>
          <w:rFonts w:hint="eastAsia" w:ascii="方正小标宋简体" w:hAnsi="方正小标宋简体" w:eastAsia="方正小标宋简体" w:cs="方正小标宋简体"/>
          <w:b w:val="0"/>
          <w:i w:val="0"/>
          <w:color w:val="auto"/>
          <w:sz w:val="44"/>
          <w:szCs w:val="44"/>
          <w:u w:val="none"/>
        </w:rPr>
        <w:t>山东省</w:t>
      </w:r>
      <w:r>
        <w:rPr>
          <w:rFonts w:hint="eastAsia" w:ascii="方正小标宋简体" w:hAnsi="方正小标宋简体" w:eastAsia="方正小标宋简体" w:cs="方正小标宋简体"/>
          <w:b w:val="0"/>
          <w:i w:val="0"/>
          <w:color w:val="auto"/>
          <w:sz w:val="44"/>
          <w:szCs w:val="44"/>
          <w:u w:val="none"/>
          <w:lang w:val="en-US" w:eastAsia="zh-CN"/>
        </w:rPr>
        <w:t>瞪羚企业、独角兽</w:t>
      </w:r>
      <w:r>
        <w:rPr>
          <w:rFonts w:hint="eastAsia" w:ascii="方正小标宋简体" w:hAnsi="方正小标宋简体" w:eastAsia="方正小标宋简体" w:cs="方正小标宋简体"/>
          <w:b w:val="0"/>
          <w:i w:val="0"/>
          <w:color w:val="auto"/>
          <w:sz w:val="44"/>
          <w:szCs w:val="44"/>
          <w:u w:val="none"/>
        </w:rPr>
        <w:t>企业培育管理</w:t>
      </w:r>
    </w:p>
    <w:p w14:paraId="F3B29C5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i w:val="0"/>
          <w:color w:val="auto"/>
          <w:sz w:val="44"/>
          <w:szCs w:val="44"/>
          <w:u w:val="none"/>
        </w:rPr>
      </w:pPr>
      <w:r>
        <w:rPr>
          <w:rFonts w:hint="eastAsia" w:ascii="方正小标宋简体" w:hAnsi="方正小标宋简体" w:eastAsia="方正小标宋简体" w:cs="方正小标宋简体"/>
          <w:b w:val="0"/>
          <w:i w:val="0"/>
          <w:color w:val="auto"/>
          <w:sz w:val="44"/>
          <w:szCs w:val="44"/>
          <w:u w:val="none"/>
        </w:rPr>
        <w:t>实施细则（暂行）</w:t>
      </w:r>
    </w:p>
    <w:p w14:paraId="DD53E51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b w:val="0"/>
          <w:i w:val="0"/>
          <w:color w:val="auto"/>
          <w:sz w:val="32"/>
          <w:szCs w:val="32"/>
          <w:u w:val="none"/>
          <w:lang w:eastAsia="zh-CN"/>
        </w:rPr>
      </w:pPr>
      <w:r>
        <w:rPr>
          <w:rFonts w:hint="eastAsia" w:ascii="楷体_GB2312" w:hAnsi="楷体_GB2312" w:eastAsia="楷体_GB2312" w:cs="楷体_GB2312"/>
          <w:b w:val="0"/>
          <w:i w:val="0"/>
          <w:color w:val="auto"/>
          <w:sz w:val="32"/>
          <w:szCs w:val="32"/>
          <w:u w:val="none"/>
          <w:lang w:eastAsia="zh-CN"/>
        </w:rPr>
        <w:t>（</w:t>
      </w:r>
      <w:r>
        <w:rPr>
          <w:rFonts w:hint="eastAsia" w:ascii="楷体_GB2312" w:hAnsi="楷体_GB2312" w:eastAsia="楷体_GB2312" w:cs="楷体_GB2312"/>
          <w:b w:val="0"/>
          <w:i w:val="0"/>
          <w:color w:val="auto"/>
          <w:sz w:val="32"/>
          <w:szCs w:val="32"/>
          <w:u w:val="none"/>
          <w:lang w:val="en-US" w:eastAsia="zh-CN"/>
        </w:rPr>
        <w:t>征求意见稿</w:t>
      </w:r>
      <w:r>
        <w:rPr>
          <w:rFonts w:hint="eastAsia" w:ascii="楷体_GB2312" w:hAnsi="楷体_GB2312" w:eastAsia="楷体_GB2312" w:cs="楷体_GB2312"/>
          <w:b w:val="0"/>
          <w:i w:val="0"/>
          <w:color w:val="auto"/>
          <w:sz w:val="32"/>
          <w:szCs w:val="32"/>
          <w:u w:val="none"/>
          <w:lang w:eastAsia="zh-CN"/>
        </w:rPr>
        <w:t>）</w:t>
      </w:r>
    </w:p>
    <w:p w14:paraId="6ED8D1A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i w:val="0"/>
          <w:color w:val="auto"/>
          <w:sz w:val="44"/>
          <w:szCs w:val="44"/>
          <w:u w:val="none"/>
          <w:lang w:eastAsia="zh-CN"/>
        </w:rPr>
      </w:pPr>
    </w:p>
    <w:p w14:paraId="230DD02C">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b w:val="0"/>
          <w:i w:val="0"/>
          <w:color w:val="auto"/>
          <w:sz w:val="32"/>
          <w:szCs w:val="32"/>
          <w:u w:val="none"/>
        </w:rPr>
      </w:pPr>
      <w:r>
        <w:rPr>
          <w:rFonts w:hint="eastAsia" w:ascii="黑体" w:hAnsi="黑体" w:eastAsia="黑体" w:cs="黑体"/>
          <w:b w:val="0"/>
          <w:i w:val="0"/>
          <w:color w:val="auto"/>
          <w:sz w:val="32"/>
          <w:szCs w:val="32"/>
          <w:u w:val="none"/>
        </w:rPr>
        <w:t>第一章 总则</w:t>
      </w:r>
    </w:p>
    <w:p w14:paraId="C0406CAD">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第一条  </w:t>
      </w:r>
      <w:r>
        <w:rPr>
          <w:rFonts w:hint="eastAsia" w:ascii="仿宋_GB2312" w:hAnsi="仿宋_GB2312" w:eastAsia="仿宋_GB2312" w:cs="仿宋_GB2312"/>
          <w:b w:val="0"/>
          <w:i w:val="0"/>
          <w:color w:val="auto"/>
          <w:kern w:val="2"/>
          <w:sz w:val="32"/>
          <w:szCs w:val="32"/>
          <w:u w:val="none"/>
          <w:lang w:val="en-US" w:eastAsia="zh-CN" w:bidi="ar-SA"/>
        </w:rPr>
        <w:t>为深入学习贯彻习近平总书记视察山东重要讲话和重要指示精神</w:t>
      </w:r>
      <w:r>
        <w:rPr>
          <w:rFonts w:hint="eastAsia" w:ascii="仿宋_GB2312" w:hAnsi="仿宋_GB2312" w:eastAsia="仿宋_GB2312" w:cs="仿宋_GB2312"/>
          <w:b w:val="0"/>
          <w:i w:val="0"/>
          <w:color w:val="auto"/>
          <w:kern w:val="2"/>
          <w:sz w:val="32"/>
          <w:szCs w:val="32"/>
          <w:u w:val="none"/>
          <w:lang w:eastAsia="zh-CN" w:bidi="ar-SA"/>
        </w:rPr>
        <w:t>，</w:t>
      </w:r>
      <w:r>
        <w:rPr>
          <w:rFonts w:hint="eastAsia" w:ascii="仿宋_GB2312" w:hAnsi="仿宋_GB2312" w:eastAsia="仿宋_GB2312" w:cs="仿宋_GB2312"/>
          <w:b w:val="0"/>
          <w:i w:val="0"/>
          <w:color w:val="auto"/>
          <w:kern w:val="2"/>
          <w:sz w:val="32"/>
          <w:szCs w:val="32"/>
          <w:u w:val="none"/>
          <w:lang w:val="en-US" w:eastAsia="zh-CN" w:bidi="ar-SA"/>
        </w:rPr>
        <w:t>全面落实党中央</w:t>
      </w:r>
      <w:r>
        <w:rPr>
          <w:rFonts w:hint="eastAsia" w:ascii="仿宋_GB2312" w:hAnsi="仿宋_GB2312" w:eastAsia="仿宋_GB2312" w:cs="仿宋_GB2312"/>
          <w:b w:val="0"/>
          <w:i w:val="0"/>
          <w:color w:val="auto"/>
          <w:kern w:val="2"/>
          <w:sz w:val="32"/>
          <w:szCs w:val="32"/>
          <w:u w:val="none"/>
          <w:lang w:eastAsia="zh-CN" w:bidi="ar-SA"/>
        </w:rPr>
        <w:t>、</w:t>
      </w:r>
      <w:r>
        <w:rPr>
          <w:rFonts w:hint="eastAsia" w:ascii="仿宋_GB2312" w:hAnsi="仿宋_GB2312" w:eastAsia="仿宋_GB2312" w:cs="仿宋_GB2312"/>
          <w:b w:val="0"/>
          <w:i w:val="0"/>
          <w:color w:val="auto"/>
          <w:kern w:val="2"/>
          <w:sz w:val="32"/>
          <w:szCs w:val="32"/>
          <w:u w:val="none"/>
          <w:lang w:val="en-US" w:eastAsia="zh-CN" w:bidi="ar-SA"/>
        </w:rPr>
        <w:t>国务院关于有力有效支持发展瞪羚企业、独角兽企业的决策部署，根据《山东省国民经济和社会发展第十五个五年规划纲要》关于培育瞪羚和独角兽企业的工作要求，促进瞪羚企业、独角兽企业加快发展，提升科技创新和新兴产业竞争力，结合我省实际，制定本细则。</w:t>
      </w:r>
    </w:p>
    <w:p w14:paraId="D8362D57">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第二条  </w:t>
      </w:r>
      <w:r>
        <w:rPr>
          <w:rFonts w:hint="eastAsia" w:ascii="仿宋_GB2312" w:hAnsi="仿宋_GB2312" w:eastAsia="仿宋_GB2312" w:cs="仿宋_GB2312"/>
          <w:b w:val="0"/>
          <w:i w:val="0"/>
          <w:color w:val="auto"/>
          <w:kern w:val="2"/>
          <w:sz w:val="32"/>
          <w:szCs w:val="32"/>
          <w:u w:val="none"/>
          <w:lang w:val="en-US" w:eastAsia="zh-CN" w:bidi="ar-SA"/>
        </w:rPr>
        <w:t>本细则所称瞪羚企业、独角兽企业，是指符合全省重点产业导向，具有高增长性、高创新性、高价值性特征的高成长企业，是引领新兴产业发展、培育激发新动能的重要力量。其中：</w:t>
      </w:r>
    </w:p>
    <w:p w14:paraId="FC930574">
      <w:pPr>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瞪羚企业是指以技术创新或商业模式创新为支撑，成功跨越创业生存期进入高成长期的创新型企业。具有产业领域新、成长速度快、创新能力强、发展潜力大等典型特征。</w:t>
      </w:r>
    </w:p>
    <w:p w14:paraId="5E73B262">
      <w:pPr>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独角兽企业是指成立时间不超过10年、估值超过10亿</w:t>
      </w:r>
      <w:bookmarkStart w:id="0" w:name="_GoBack"/>
      <w:bookmarkEnd w:id="0"/>
      <w:r>
        <w:rPr>
          <w:rFonts w:hint="eastAsia" w:ascii="仿宋_GB2312" w:hAnsi="仿宋_GB2312" w:eastAsia="仿宋_GB2312" w:cs="仿宋_GB2312"/>
          <w:b w:val="0"/>
          <w:i w:val="0"/>
          <w:color w:val="auto"/>
          <w:kern w:val="2"/>
          <w:sz w:val="32"/>
          <w:szCs w:val="32"/>
          <w:u w:val="none"/>
          <w:lang w:val="en-US" w:eastAsia="zh-CN" w:bidi="ar-SA"/>
        </w:rPr>
        <w:t>美元（约70亿人民币）且未上市的创业企业。具有独创性或颠覆性技术，商业模式难以复制等显著特征。</w:t>
      </w:r>
    </w:p>
    <w:p w14:paraId="044ECB67">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第三条  </w:t>
      </w:r>
      <w:r>
        <w:rPr>
          <w:rFonts w:hint="eastAsia" w:ascii="仿宋_GB2312" w:hAnsi="仿宋_GB2312" w:eastAsia="仿宋_GB2312" w:cs="仿宋_GB2312"/>
          <w:b w:val="0"/>
          <w:i w:val="0"/>
          <w:color w:val="auto"/>
          <w:kern w:val="2"/>
          <w:sz w:val="32"/>
          <w:szCs w:val="32"/>
          <w:u w:val="none"/>
          <w:lang w:val="en-US" w:eastAsia="zh-CN" w:bidi="ar-SA"/>
        </w:rPr>
        <w:t>瞪羚企业、独角兽企业培育工作，坚持企业自愿参与，坚持分层分类指导，坚持动态管理和精准服务。</w:t>
      </w:r>
    </w:p>
    <w:p w14:paraId="61CC2017">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第四条  </w:t>
      </w:r>
      <w:r>
        <w:rPr>
          <w:rFonts w:hint="eastAsia" w:ascii="仿宋_GB2312" w:hAnsi="仿宋_GB2312" w:eastAsia="仿宋_GB2312" w:cs="仿宋_GB2312"/>
          <w:b w:val="0"/>
          <w:i w:val="0"/>
          <w:color w:val="auto"/>
          <w:kern w:val="2"/>
          <w:sz w:val="32"/>
          <w:szCs w:val="32"/>
          <w:u w:val="none"/>
          <w:lang w:val="en-US" w:eastAsia="zh-CN" w:bidi="ar-SA"/>
        </w:rPr>
        <w:t>省工业和信息化厅会同省有关部门负责瞪羚企业、独角兽企业培育工作的统筹协调</w:t>
      </w:r>
      <w:r>
        <w:rPr>
          <w:rFonts w:hint="eastAsia" w:ascii="仿宋_GB2312" w:hAnsi="仿宋_GB2312" w:eastAsia="仿宋_GB2312" w:cs="仿宋_GB2312"/>
          <w:b w:val="0"/>
          <w:i w:val="0"/>
          <w:color w:val="auto"/>
          <w:kern w:val="2"/>
          <w:sz w:val="32"/>
          <w:szCs w:val="32"/>
          <w:u w:val="none"/>
          <w:lang w:val="en-US" w:bidi="ar-SA"/>
        </w:rPr>
        <w:t>和</w:t>
      </w:r>
      <w:r>
        <w:rPr>
          <w:rFonts w:hint="eastAsia" w:ascii="仿宋_GB2312" w:hAnsi="仿宋_GB2312" w:eastAsia="仿宋_GB2312" w:cs="仿宋_GB2312"/>
          <w:b w:val="0"/>
          <w:i w:val="0"/>
          <w:color w:val="auto"/>
          <w:kern w:val="2"/>
          <w:sz w:val="32"/>
          <w:szCs w:val="32"/>
          <w:u w:val="none"/>
          <w:lang w:val="en-US" w:eastAsia="zh-CN" w:bidi="ar-SA"/>
        </w:rPr>
        <w:t>指导服务，推动出台专项扶持政策，制定发布相关标准办法，依托相关行业协会组织企业申请入库、评价验收及管理服务等工作。</w:t>
      </w:r>
    </w:p>
    <w:p w14:paraId="736BA7C4">
      <w:pPr>
        <w:keepNext w:val="0"/>
        <w:keepLines w:val="0"/>
        <w:pageBreakBefore w:val="0"/>
        <w:widowControl w:val="0"/>
        <w:kinsoku/>
        <w:wordWrap/>
        <w:overflowPunct/>
        <w:topLinePunct w:val="0"/>
        <w:autoSpaceDE/>
        <w:autoSpaceDN/>
        <w:bidi w:val="0"/>
        <w:adjustRightInd/>
        <w:snapToGrid/>
        <w:spacing w:before="0" w:line="580" w:lineRule="exact"/>
        <w:ind w:leftChars="0"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各市中小企业主管部门负责本地区瞪羚企业、独角兽企业的入库推荐和日常培育管理等工作。</w:t>
      </w:r>
    </w:p>
    <w:p w14:paraId="5838F09C">
      <w:pPr>
        <w:keepNext w:val="0"/>
        <w:keepLines w:val="0"/>
        <w:pageBreakBefore w:val="0"/>
        <w:widowControl w:val="0"/>
        <w:kinsoku/>
        <w:wordWrap/>
        <w:overflowPunct/>
        <w:topLinePunct w:val="0"/>
        <w:autoSpaceDE/>
        <w:autoSpaceDN/>
        <w:bidi w:val="0"/>
        <w:adjustRightInd/>
        <w:snapToGrid/>
        <w:spacing w:before="0" w:line="580" w:lineRule="exact"/>
        <w:ind w:leftChars="0"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未经委托或授权，其他机构不得开展与瞪羚企业、独角兽企业有关的评价、认定工作。</w:t>
      </w:r>
    </w:p>
    <w:p w14:paraId="A6E55FBF">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第五条  </w:t>
      </w:r>
      <w:r>
        <w:rPr>
          <w:rFonts w:hint="eastAsia" w:ascii="仿宋_GB2312" w:hAnsi="仿宋_GB2312" w:eastAsia="仿宋_GB2312" w:cs="仿宋_GB2312"/>
          <w:b w:val="0"/>
          <w:i w:val="0"/>
          <w:color w:val="auto"/>
          <w:kern w:val="2"/>
          <w:sz w:val="32"/>
          <w:szCs w:val="32"/>
          <w:u w:val="none"/>
          <w:lang w:val="en-US" w:eastAsia="zh-CN" w:bidi="ar-SA"/>
        </w:rPr>
        <w:t>省工业和信息化厅推动建立瞪羚企业、独角兽企业平台数据库，持续优化申报推荐、评价认定、监督管理、监测分析等工作流程，健全动态管理机制，积极跟踪培育成效，精准实施服务。</w:t>
      </w:r>
    </w:p>
    <w:p w14:paraId="6FCD6364">
      <w:pPr>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p>
    <w:p w14:paraId="5FBF5492">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b w:val="0"/>
          <w:i w:val="0"/>
          <w:color w:val="auto"/>
          <w:sz w:val="32"/>
          <w:szCs w:val="32"/>
          <w:u w:val="none"/>
          <w:lang w:val="en-US" w:eastAsia="zh-CN"/>
        </w:rPr>
      </w:pPr>
      <w:r>
        <w:rPr>
          <w:rFonts w:hint="eastAsia" w:ascii="黑体" w:hAnsi="黑体" w:eastAsia="黑体" w:cs="黑体"/>
          <w:b w:val="0"/>
          <w:i w:val="0"/>
          <w:color w:val="auto"/>
          <w:sz w:val="32"/>
          <w:szCs w:val="32"/>
          <w:u w:val="none"/>
          <w:lang w:val="en-US" w:eastAsia="zh-CN"/>
        </w:rPr>
        <w:t>第二章 评价认定</w:t>
      </w:r>
    </w:p>
    <w:p w14:paraId="9573A19D">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第六条  </w:t>
      </w:r>
      <w:r>
        <w:rPr>
          <w:rFonts w:hint="eastAsia" w:ascii="仿宋_GB2312" w:hAnsi="仿宋_GB2312" w:eastAsia="仿宋_GB2312" w:cs="仿宋_GB2312"/>
          <w:b w:val="0"/>
          <w:i w:val="0"/>
          <w:color w:val="auto"/>
          <w:kern w:val="2"/>
          <w:sz w:val="32"/>
          <w:szCs w:val="32"/>
          <w:u w:val="none"/>
          <w:lang w:val="en-US" w:eastAsia="zh-CN" w:bidi="ar-SA"/>
        </w:rPr>
        <w:t>申请企业应具备以下基本条件：</w:t>
      </w:r>
    </w:p>
    <w:p w14:paraId="B1F9BAF7">
      <w:pPr>
        <w:keepNext w:val="0"/>
        <w:keepLines w:val="0"/>
        <w:pageBreakBefore w:val="0"/>
        <w:widowControl w:val="0"/>
        <w:kinsoku/>
        <w:wordWrap/>
        <w:overflowPunct/>
        <w:topLinePunct w:val="0"/>
        <w:autoSpaceDE/>
        <w:autoSpaceDN/>
        <w:bidi w:val="0"/>
        <w:adjustRightInd/>
        <w:snapToGrid/>
        <w:spacing w:before="0" w:line="580" w:lineRule="exact"/>
        <w:ind w:leftChars="0"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（一）在山东省内注册登记、具有独立法人资格。企业依法合规经营，近三年未发生重大安全事故以及质量、环保、税收等严重违法违规行为，未被列入经营异常名录或严重失信主体名单等。</w:t>
      </w:r>
    </w:p>
    <w:p w14:paraId="AE46D178">
      <w:pPr>
        <w:keepNext w:val="0"/>
        <w:keepLines w:val="0"/>
        <w:pageBreakBefore w:val="0"/>
        <w:widowControl w:val="0"/>
        <w:kinsoku/>
        <w:wordWrap/>
        <w:overflowPunct/>
        <w:topLinePunct w:val="0"/>
        <w:autoSpaceDE/>
        <w:autoSpaceDN/>
        <w:bidi w:val="0"/>
        <w:adjustRightInd/>
        <w:snapToGrid/>
        <w:spacing w:before="0" w:line="580" w:lineRule="exact"/>
        <w:ind w:left="0" w:leftChars="0"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二）产业领域符合国家和省战略发展方向，重点培育新一代信息技术、节能环保、生物技术、高端装备制造、新能源、新材料、新能源汽车等战略性新兴产业，超前布局量子科技、生物制造、氢能和核聚变能、脑机接口、具身智能、第六代移动通信等未来产业，积极发展新技术、新产品、新业态、新模式加速传统优势产业优化提升。</w:t>
      </w:r>
    </w:p>
    <w:p w14:paraId="C23EEE3C">
      <w:pPr>
        <w:keepNext w:val="0"/>
        <w:keepLines w:val="0"/>
        <w:pageBreakBefore w:val="0"/>
        <w:widowControl w:val="0"/>
        <w:kinsoku/>
        <w:wordWrap/>
        <w:overflowPunct/>
        <w:topLinePunct w:val="0"/>
        <w:autoSpaceDE/>
        <w:autoSpaceDN/>
        <w:bidi w:val="0"/>
        <w:adjustRightInd/>
        <w:snapToGrid/>
        <w:spacing w:before="0" w:line="580" w:lineRule="exact"/>
        <w:ind w:leftChars="0"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不符合基本条件的企业不得参加瞪羚企业、独角兽企业评价或认定工作。</w:t>
      </w:r>
    </w:p>
    <w:p w14:paraId="53469F4D">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bCs/>
          <w:i w:val="0"/>
          <w:color w:val="auto"/>
          <w:kern w:val="2"/>
          <w:sz w:val="32"/>
          <w:szCs w:val="32"/>
          <w:u w:val="none"/>
          <w:lang w:val="en-US" w:eastAsia="zh-CN" w:bidi="ar-SA"/>
        </w:rPr>
        <w:t>第七条</w:t>
      </w:r>
      <w:r>
        <w:rPr>
          <w:rFonts w:hint="eastAsia" w:ascii="仿宋_GB2312" w:hAnsi="仿宋_GB2312" w:eastAsia="仿宋_GB2312" w:cs="仿宋_GB2312"/>
          <w:b w:val="0"/>
          <w:i w:val="0"/>
          <w:color w:val="auto"/>
          <w:kern w:val="2"/>
          <w:sz w:val="32"/>
          <w:szCs w:val="32"/>
          <w:u w:val="none"/>
          <w:lang w:val="en-US" w:eastAsia="zh-CN" w:bidi="ar-SA"/>
        </w:rPr>
        <w:t xml:space="preserve">  </w:t>
      </w:r>
      <w:r>
        <w:rPr>
          <w:rFonts w:hint="eastAsia" w:ascii="仿宋_GB2312" w:hAnsi="仿宋_GB2312" w:eastAsia="仿宋_GB2312" w:cs="仿宋_GB2312"/>
          <w:b w:val="0"/>
          <w:i w:val="0"/>
          <w:color w:val="auto"/>
          <w:kern w:val="2"/>
          <w:sz w:val="32"/>
          <w:szCs w:val="32"/>
          <w:u w:val="none"/>
          <w:lang w:val="en-US" w:bidi="ar-SA"/>
        </w:rPr>
        <w:t>申请</w:t>
      </w:r>
      <w:r>
        <w:rPr>
          <w:rFonts w:hint="eastAsia" w:ascii="仿宋_GB2312" w:hAnsi="仿宋_GB2312" w:eastAsia="仿宋_GB2312" w:cs="仿宋_GB2312"/>
          <w:b w:val="0"/>
          <w:i w:val="0"/>
          <w:color w:val="auto"/>
          <w:kern w:val="2"/>
          <w:sz w:val="32"/>
          <w:szCs w:val="32"/>
          <w:u w:val="none"/>
          <w:lang w:val="en-US" w:eastAsia="zh-CN" w:bidi="ar-SA"/>
        </w:rPr>
        <w:t>企业除满足基本条件外，还需满足相应层次企业的评定条件。</w:t>
      </w:r>
    </w:p>
    <w:p w14:paraId="43D9FCB7">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楷体_GB2312" w:hAnsi="楷体_GB2312" w:eastAsia="楷体_GB2312" w:cs="楷体_GB2312"/>
          <w:b w:val="0"/>
          <w:i w:val="0"/>
          <w:color w:val="auto"/>
          <w:kern w:val="2"/>
          <w:sz w:val="32"/>
          <w:szCs w:val="32"/>
          <w:u w:val="none"/>
          <w:lang w:val="en-US" w:eastAsia="zh-CN" w:bidi="ar-SA"/>
        </w:rPr>
      </w:pPr>
      <w:r>
        <w:rPr>
          <w:rFonts w:hint="eastAsia" w:ascii="楷体_GB2312" w:hAnsi="楷体_GB2312" w:eastAsia="楷体_GB2312" w:cs="楷体_GB2312"/>
          <w:b w:val="0"/>
          <w:i w:val="0"/>
          <w:color w:val="auto"/>
          <w:kern w:val="2"/>
          <w:sz w:val="32"/>
          <w:szCs w:val="32"/>
          <w:u w:val="none"/>
          <w:lang w:val="en-US" w:eastAsia="zh-CN" w:bidi="ar-SA"/>
        </w:rPr>
        <w:t>（一）瞪羚企业：</w:t>
      </w:r>
    </w:p>
    <w:p w14:paraId="48A31712">
      <w:pPr>
        <w:keepNext w:val="0"/>
        <w:keepLines w:val="0"/>
        <w:pageBreakBefore w:val="0"/>
        <w:widowControl w:val="0"/>
        <w:kinsoku/>
        <w:wordWrap/>
        <w:overflowPunct/>
        <w:topLinePunct w:val="0"/>
        <w:autoSpaceDE/>
        <w:autoSpaceDN/>
        <w:bidi w:val="0"/>
        <w:adjustRightInd/>
        <w:snapToGrid/>
        <w:spacing w:before="0" w:line="580" w:lineRule="exact"/>
        <w:ind w:left="0" w:leftChars="0"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1.企业持续经营3年以上（满3个会计年度），尚未在境内外股票市场上市（新三板及境内外各类场外交易市场除外）；</w:t>
      </w:r>
    </w:p>
    <w:p w14:paraId="B11FDC7F">
      <w:pPr>
        <w:keepNext w:val="0"/>
        <w:keepLines w:val="0"/>
        <w:pageBreakBefore w:val="0"/>
        <w:widowControl w:val="0"/>
        <w:kinsoku/>
        <w:wordWrap/>
        <w:overflowPunct/>
        <w:topLinePunct w:val="0"/>
        <w:autoSpaceDE/>
        <w:autoSpaceDN/>
        <w:bidi w:val="0"/>
        <w:adjustRightInd/>
        <w:snapToGrid/>
        <w:spacing w:before="0" w:line="580" w:lineRule="exact"/>
        <w:ind w:left="0" w:leftChars="0"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2.申报当年从业人数30人以上，上年度营业收入不低于2000万元；</w:t>
      </w:r>
    </w:p>
    <w:p w14:paraId="EED4639A">
      <w:pPr>
        <w:keepNext w:val="0"/>
        <w:keepLines w:val="0"/>
        <w:pageBreakBefore w:val="0"/>
        <w:widowControl w:val="0"/>
        <w:kinsoku/>
        <w:wordWrap/>
        <w:overflowPunct/>
        <w:topLinePunct w:val="0"/>
        <w:autoSpaceDE/>
        <w:autoSpaceDN/>
        <w:bidi w:val="0"/>
        <w:adjustRightInd/>
        <w:snapToGrid/>
        <w:spacing w:before="0" w:line="580" w:lineRule="exact"/>
        <w:ind w:left="0" w:leftChars="0" w:firstLine="640" w:firstLineChars="200"/>
        <w:jc w:val="both"/>
        <w:textAlignment w:val="auto"/>
        <w:rPr>
          <w:rFonts w:hint="default"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3.近2年营业收入复合增长率不低于15%，且均为正增长；或近3年获得过合格机构投资者的股权投资，且总投资额不低于3000万元（或等值外币）；</w:t>
      </w:r>
    </w:p>
    <w:p w14:paraId="12CD33F5">
      <w:pPr>
        <w:keepNext w:val="0"/>
        <w:keepLines w:val="0"/>
        <w:pageBreakBefore w:val="0"/>
        <w:widowControl w:val="0"/>
        <w:kinsoku/>
        <w:wordWrap/>
        <w:overflowPunct/>
        <w:topLinePunct w:val="0"/>
        <w:autoSpaceDE/>
        <w:autoSpaceDN/>
        <w:bidi w:val="0"/>
        <w:adjustRightInd/>
        <w:snapToGrid/>
        <w:spacing w:before="0" w:line="580" w:lineRule="exact"/>
        <w:ind w:left="0" w:leftChars="0"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4.近2年研发费用占营业收入比重均不低于5%；或近3年研发费用平均值不低于2000万元，且占营业收入比重均不低于3%。</w:t>
      </w:r>
    </w:p>
    <w:p w14:paraId="8BDC6132">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楷体_GB2312" w:hAnsi="楷体_GB2312" w:eastAsia="楷体_GB2312" w:cs="楷体_GB2312"/>
          <w:b w:val="0"/>
          <w:i w:val="0"/>
          <w:color w:val="auto"/>
          <w:kern w:val="2"/>
          <w:sz w:val="32"/>
          <w:szCs w:val="32"/>
          <w:u w:val="none"/>
          <w:lang w:val="en-US" w:eastAsia="zh-CN" w:bidi="ar-SA"/>
        </w:rPr>
      </w:pPr>
      <w:r>
        <w:rPr>
          <w:rFonts w:hint="eastAsia" w:ascii="楷体_GB2312" w:hAnsi="楷体_GB2312" w:eastAsia="楷体_GB2312" w:cs="楷体_GB2312"/>
          <w:b w:val="0"/>
          <w:i w:val="0"/>
          <w:color w:val="auto"/>
          <w:kern w:val="2"/>
          <w:sz w:val="32"/>
          <w:szCs w:val="32"/>
          <w:u w:val="none"/>
          <w:lang w:val="en-US" w:eastAsia="zh-CN" w:bidi="ar-SA"/>
        </w:rPr>
        <w:t>（二）独角兽企业：</w:t>
      </w:r>
    </w:p>
    <w:p w14:paraId="E1513866">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1.成立时间不超过10年；</w:t>
      </w:r>
    </w:p>
    <w:p w14:paraId="9964C44D">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2.获得过合格机构投资者的股权投资，且未在境内外上市；</w:t>
      </w:r>
    </w:p>
    <w:p w14:paraId="4EEA91A0">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3.最近一轮股权融资的投后估值超过70亿元，且达到该估值时累计融资额（合格机构投资者的实缴额）不低于3.5亿元。</w:t>
      </w:r>
    </w:p>
    <w:p w14:paraId="8D5EA05B">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第八条 </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 xml:space="preserve"> 瞪羚企业、独角兽企业评定申请常年开放。</w:t>
      </w:r>
      <w:r>
        <w:rPr>
          <w:rFonts w:hint="eastAsia" w:ascii="仿宋_GB2312" w:hAnsi="仿宋_GB2312" w:eastAsia="仿宋_GB2312" w:cs="仿宋_GB2312"/>
          <w:b w:val="0"/>
          <w:i w:val="0"/>
          <w:color w:val="auto"/>
          <w:kern w:val="2"/>
          <w:sz w:val="32"/>
          <w:szCs w:val="32"/>
          <w:u w:val="none"/>
          <w:lang w:val="en-US" w:eastAsia="zh-CN" w:bidi="ar-SA"/>
        </w:rPr>
        <w:t>认为符合条件的企业自愿登录联合企业（山东）创新赋能中心信息平台（https://www.sdszhzxxh.com/）进行注册，提出申请并填报评价指标</w:t>
      </w:r>
      <w:r>
        <w:rPr>
          <w:rFonts w:hint="eastAsia" w:ascii="仿宋_GB2312" w:hAnsi="仿宋_GB2312" w:eastAsia="仿宋_GB2312" w:cs="仿宋_GB2312"/>
          <w:b w:val="0"/>
          <w:i w:val="0"/>
          <w:color w:val="auto"/>
          <w:kern w:val="2"/>
          <w:sz w:val="32"/>
          <w:szCs w:val="32"/>
          <w:u w:val="none"/>
          <w:lang w:val="en-US" w:bidi="ar-SA"/>
        </w:rPr>
        <w:t>和</w:t>
      </w:r>
      <w:r>
        <w:rPr>
          <w:rFonts w:hint="eastAsia" w:ascii="仿宋_GB2312" w:hAnsi="仿宋_GB2312" w:eastAsia="仿宋_GB2312" w:cs="仿宋_GB2312"/>
          <w:b w:val="0"/>
          <w:i w:val="0"/>
          <w:color w:val="auto"/>
          <w:kern w:val="2"/>
          <w:sz w:val="32"/>
          <w:szCs w:val="32"/>
          <w:u w:val="none"/>
          <w:lang w:val="en-US" w:eastAsia="zh-CN" w:bidi="ar-SA"/>
        </w:rPr>
        <w:t>相关资料。每个企业原则上每年只能申请一次。</w:t>
      </w:r>
    </w:p>
    <w:p w14:paraId="C877CC82">
      <w:pPr>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各市中小企业主管部门于每月15日前对上个月提出申请的企业进行集中审核。主要根据评定标准条件，</w:t>
      </w:r>
      <w:r>
        <w:rPr>
          <w:rFonts w:hint="eastAsia" w:ascii="仿宋_GB2312" w:hAnsi="仿宋_GB2312" w:eastAsia="仿宋_GB2312" w:cs="仿宋_GB2312"/>
          <w:b w:val="0"/>
          <w:i w:val="0"/>
          <w:color w:val="auto"/>
          <w:kern w:val="2"/>
          <w:sz w:val="32"/>
          <w:szCs w:val="32"/>
          <w:u w:val="none"/>
          <w:lang w:val="en-US" w:eastAsia="zh-CN" w:bidi="ar-SA"/>
        </w:rPr>
        <w:t>对企业设立情况和生产经营状况进行核实，</w:t>
      </w:r>
      <w:r>
        <w:rPr>
          <w:rFonts w:hint="eastAsia" w:ascii="仿宋_GB2312" w:hAnsi="仿宋_GB2312" w:eastAsia="仿宋_GB2312" w:cs="仿宋_GB2312"/>
          <w:b w:val="0"/>
          <w:i w:val="0"/>
          <w:color w:val="auto"/>
          <w:kern w:val="2"/>
          <w:sz w:val="32"/>
          <w:szCs w:val="32"/>
          <w:u w:val="none"/>
          <w:lang w:val="en-US" w:bidi="ar-SA"/>
        </w:rPr>
        <w:t>审核</w:t>
      </w:r>
      <w:r>
        <w:rPr>
          <w:rFonts w:hint="eastAsia" w:ascii="仿宋_GB2312" w:hAnsi="仿宋_GB2312" w:eastAsia="仿宋_GB2312" w:cs="仿宋_GB2312"/>
          <w:b w:val="0"/>
          <w:i w:val="0"/>
          <w:color w:val="auto"/>
          <w:kern w:val="2"/>
          <w:sz w:val="32"/>
          <w:szCs w:val="32"/>
          <w:u w:val="none"/>
          <w:lang w:val="en-US" w:eastAsia="zh-CN" w:bidi="ar-SA"/>
        </w:rPr>
        <w:t>合格的通过信息平台推荐至省工业和信息化厅。</w:t>
      </w:r>
    </w:p>
    <w:p w14:paraId="27F235DA">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bCs/>
          <w:i w:val="0"/>
          <w:color w:val="auto"/>
          <w:kern w:val="2"/>
          <w:sz w:val="32"/>
          <w:szCs w:val="32"/>
          <w:u w:val="none"/>
          <w:lang w:val="en-US" w:bidi="ar-SA"/>
        </w:rPr>
        <w:t>第九条</w:t>
      </w:r>
      <w:r>
        <w:rPr>
          <w:rFonts w:hint="eastAsia" w:ascii="仿宋_GB2312" w:hAnsi="仿宋_GB2312" w:eastAsia="仿宋_GB2312" w:cs="仿宋_GB2312"/>
          <w:b w:val="0"/>
          <w:i w:val="0"/>
          <w:color w:val="auto"/>
          <w:kern w:val="2"/>
          <w:sz w:val="32"/>
          <w:szCs w:val="32"/>
          <w:u w:val="none"/>
          <w:lang w:bidi="ar-SA"/>
        </w:rPr>
        <w:t xml:space="preserve"> </w:t>
      </w:r>
      <w:r>
        <w:rPr>
          <w:rFonts w:hint="eastAsia" w:ascii="仿宋_GB2312" w:hAnsi="仿宋_GB2312" w:eastAsia="仿宋_GB2312" w:cs="仿宋_GB2312"/>
          <w:b w:val="0"/>
          <w:i w:val="0"/>
          <w:color w:val="auto"/>
          <w:kern w:val="2"/>
          <w:sz w:val="32"/>
          <w:szCs w:val="32"/>
          <w:u w:val="none"/>
          <w:lang w:val="en-US" w:eastAsia="zh-CN" w:bidi="ar-SA"/>
        </w:rPr>
        <w:t xml:space="preserve"> 瞪羚企业、独角兽企业评价认定及审核验收等工作由行业协会负责具体组织实施。</w:t>
      </w:r>
    </w:p>
    <w:p w14:paraId="BC09921A">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lang w:val="en-US" w:eastAsia="zh-CN" w:bidi="ar-SA"/>
        </w:rPr>
        <w:t>（一）</w:t>
      </w:r>
      <w:r>
        <w:rPr>
          <w:rFonts w:hint="eastAsia" w:ascii="仿宋_GB2312" w:hAnsi="仿宋_GB2312" w:eastAsia="仿宋_GB2312" w:cs="仿宋_GB2312"/>
          <w:b w:val="0"/>
          <w:i w:val="0"/>
          <w:color w:val="auto"/>
          <w:kern w:val="2"/>
          <w:sz w:val="32"/>
          <w:szCs w:val="32"/>
          <w:u w:val="none"/>
          <w:lang w:val="en-US" w:eastAsia="zh-CN" w:bidi="ar-SA"/>
        </w:rPr>
        <w:t>对通过初审的企业进行分类汇总，并对企业填报资料和相关佐证材料进行完整性、规范性审查；</w:t>
      </w:r>
    </w:p>
    <w:p w14:paraId="F087049F">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lang w:val="en-US" w:eastAsia="zh-CN" w:bidi="ar-SA"/>
        </w:rPr>
        <w:t>（二）</w:t>
      </w:r>
      <w:r>
        <w:rPr>
          <w:rFonts w:hint="eastAsia" w:ascii="仿宋_GB2312" w:hAnsi="仿宋_GB2312" w:eastAsia="仿宋_GB2312" w:cs="仿宋_GB2312"/>
          <w:b w:val="0"/>
          <w:i w:val="0"/>
          <w:color w:val="auto"/>
          <w:kern w:val="2"/>
          <w:sz w:val="32"/>
          <w:szCs w:val="32"/>
          <w:u w:val="none"/>
          <w:lang w:val="en-US" w:eastAsia="zh-CN" w:bidi="ar-SA"/>
        </w:rPr>
        <w:t>组织遴选一批头部管理咨询、科技服务、基金投资、财务法律等专业机构，组建高成长企业评价服务联盟，实行动态管理；</w:t>
      </w:r>
    </w:p>
    <w:p w14:paraId="C816B3C2">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lang w:val="en-US" w:eastAsia="zh-CN" w:bidi="ar-SA"/>
        </w:rPr>
        <w:t>（三）</w:t>
      </w:r>
      <w:r>
        <w:rPr>
          <w:rFonts w:hint="eastAsia" w:ascii="仿宋_GB2312" w:hAnsi="仿宋_GB2312" w:eastAsia="仿宋_GB2312" w:cs="仿宋_GB2312"/>
          <w:b w:val="0"/>
          <w:i w:val="0"/>
          <w:color w:val="auto"/>
          <w:kern w:val="2"/>
          <w:sz w:val="32"/>
          <w:szCs w:val="32"/>
          <w:u w:val="none"/>
          <w:lang w:val="en-US" w:eastAsia="zh-CN" w:bidi="ar-SA"/>
        </w:rPr>
        <w:t>持续完善评定标准指标体系，优化评价工作流程和管理机制，组织</w:t>
      </w:r>
      <w:r>
        <w:rPr>
          <w:rFonts w:hint="eastAsia" w:ascii="仿宋_GB2312" w:hAnsi="仿宋_GB2312" w:eastAsia="仿宋_GB2312" w:cs="仿宋_GB2312"/>
          <w:b w:val="0"/>
          <w:i w:val="0"/>
          <w:color w:val="auto"/>
          <w:kern w:val="2"/>
          <w:sz w:val="32"/>
          <w:szCs w:val="32"/>
          <w:u w:val="none"/>
          <w:lang w:val="en-US" w:bidi="ar-SA"/>
        </w:rPr>
        <w:t>联盟成员单位</w:t>
      </w:r>
      <w:r>
        <w:rPr>
          <w:rFonts w:hint="eastAsia" w:ascii="仿宋_GB2312" w:hAnsi="仿宋_GB2312" w:eastAsia="仿宋_GB2312" w:cs="仿宋_GB2312"/>
          <w:b w:val="0"/>
          <w:i w:val="0"/>
          <w:color w:val="auto"/>
          <w:kern w:val="2"/>
          <w:sz w:val="32"/>
          <w:szCs w:val="32"/>
          <w:u w:val="none"/>
          <w:lang w:val="en-US" w:eastAsia="zh-CN" w:bidi="ar-SA"/>
        </w:rPr>
        <w:t>对初审合格的企业进行材料核查和现场尽职调查，形成初步评价结果；</w:t>
      </w:r>
    </w:p>
    <w:p w14:paraId="32937473">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lang w:val="en-US" w:eastAsia="zh-CN" w:bidi="ar-SA"/>
        </w:rPr>
        <w:t>（四）</w:t>
      </w:r>
      <w:r>
        <w:rPr>
          <w:rFonts w:hint="eastAsia" w:ascii="仿宋_GB2312" w:hAnsi="仿宋_GB2312" w:eastAsia="仿宋_GB2312" w:cs="仿宋_GB2312"/>
          <w:b w:val="0"/>
          <w:i w:val="0"/>
          <w:color w:val="auto"/>
          <w:kern w:val="2"/>
          <w:sz w:val="32"/>
          <w:szCs w:val="32"/>
          <w:u w:val="none"/>
          <w:lang w:val="en-US" w:eastAsia="zh-CN" w:bidi="ar-SA"/>
        </w:rPr>
        <w:t>对联盟成员单位提交的评定结果进行验收，必要时可以组织交叉核查和实地抽查，提出拟列入瞪羚企业、独角兽企业培育库的企业名单，撰写企业评价报告。</w:t>
      </w:r>
    </w:p>
    <w:p w14:paraId="3DD60CC0">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bCs/>
          <w:i w:val="0"/>
          <w:color w:val="auto"/>
          <w:kern w:val="2"/>
          <w:sz w:val="32"/>
          <w:szCs w:val="32"/>
          <w:u w:val="none"/>
          <w:lang w:val="en-US" w:eastAsia="zh-CN" w:bidi="ar-SA"/>
        </w:rPr>
        <w:t>第十条</w:t>
      </w:r>
      <w:r>
        <w:rPr>
          <w:rFonts w:hint="eastAsia" w:ascii="仿宋_GB2312" w:hAnsi="仿宋_GB2312" w:eastAsia="仿宋_GB2312" w:cs="仿宋_GB2312"/>
          <w:b w:val="0"/>
          <w:i w:val="0"/>
          <w:color w:val="auto"/>
          <w:kern w:val="2"/>
          <w:sz w:val="32"/>
          <w:szCs w:val="32"/>
          <w:u w:val="none"/>
          <w:lang w:val="en-US" w:eastAsia="zh-CN" w:bidi="ar-SA"/>
        </w:rPr>
        <w:t xml:space="preserve">  省工业和信息化厅对瞪羚企业、独角兽企业评定结果进行审议，通过后向社会进行公示。经公示无异议的，确定年度瞪羚企业、独角兽企业名单；公示有异议的，由相关市中小企业主管部门负责调查核实并上报，省工业和信息化厅将视情依规处理。</w:t>
      </w:r>
    </w:p>
    <w:p w14:paraId="DABE8008">
      <w:pPr>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val="0"/>
          <w:i w:val="0"/>
          <w:color w:val="auto"/>
          <w:kern w:val="2"/>
          <w:sz w:val="32"/>
          <w:szCs w:val="32"/>
          <w:u w:val="none"/>
          <w:lang w:val="en-US" w:eastAsia="zh-CN" w:bidi="ar-SA"/>
        </w:rPr>
        <w:t>原则上每年10月底前完成当年瞪羚企业、独角兽企业的评价和认定工作。</w:t>
      </w:r>
    </w:p>
    <w:p w14:paraId="2A714D82">
      <w:pPr>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p>
    <w:p w14:paraId="49E663E1">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黑体" w:hAnsi="黑体" w:eastAsia="黑体" w:cs="黑体"/>
          <w:b w:val="0"/>
          <w:i w:val="0"/>
          <w:color w:val="auto"/>
          <w:sz w:val="32"/>
          <w:szCs w:val="32"/>
          <w:u w:val="none"/>
          <w:lang w:val="en-US" w:eastAsia="zh-CN"/>
        </w:rPr>
      </w:pPr>
      <w:r>
        <w:rPr>
          <w:rFonts w:hint="eastAsia" w:ascii="黑体" w:hAnsi="黑体" w:eastAsia="黑体" w:cs="黑体"/>
          <w:b w:val="0"/>
          <w:i w:val="0"/>
          <w:color w:val="auto"/>
          <w:sz w:val="32"/>
          <w:szCs w:val="32"/>
          <w:u w:val="none"/>
          <w:lang w:val="en-US" w:eastAsia="zh-CN"/>
        </w:rPr>
        <w:t>第三章 管理服务</w:t>
      </w:r>
    </w:p>
    <w:p w14:paraId="BE4A53A3">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第十一条 </w:t>
      </w:r>
      <w:r>
        <w:rPr>
          <w:rFonts w:hint="eastAsia" w:ascii="仿宋_GB2312" w:hAnsi="仿宋_GB2312" w:eastAsia="仿宋_GB2312" w:cs="仿宋_GB2312"/>
          <w:b w:val="0"/>
          <w:i w:val="0"/>
          <w:color w:val="auto"/>
          <w:kern w:val="2"/>
          <w:sz w:val="32"/>
          <w:szCs w:val="32"/>
          <w:u w:val="none"/>
          <w:lang w:val="en-US" w:eastAsia="zh-CN" w:bidi="ar-SA"/>
        </w:rPr>
        <w:t xml:space="preserve"> 坚持做强增量</w:t>
      </w:r>
      <w:r>
        <w:rPr>
          <w:rFonts w:hint="eastAsia" w:ascii="仿宋_GB2312" w:hAnsi="仿宋_GB2312" w:eastAsia="仿宋_GB2312" w:cs="仿宋_GB2312"/>
          <w:b w:val="0"/>
          <w:i w:val="0"/>
          <w:color w:val="auto"/>
          <w:kern w:val="2"/>
          <w:sz w:val="32"/>
          <w:szCs w:val="32"/>
          <w:u w:val="none"/>
          <w:lang w:val="en-US" w:bidi="ar-SA"/>
        </w:rPr>
        <w:t>与</w:t>
      </w:r>
      <w:r>
        <w:rPr>
          <w:rFonts w:hint="eastAsia" w:ascii="仿宋_GB2312" w:hAnsi="仿宋_GB2312" w:eastAsia="仿宋_GB2312" w:cs="仿宋_GB2312"/>
          <w:b w:val="0"/>
          <w:i w:val="0"/>
          <w:color w:val="auto"/>
          <w:kern w:val="2"/>
          <w:sz w:val="32"/>
          <w:szCs w:val="32"/>
          <w:u w:val="none"/>
          <w:lang w:val="en-US" w:eastAsia="zh-CN" w:bidi="ar-SA"/>
        </w:rPr>
        <w:t>做优存量</w:t>
      </w:r>
      <w:r>
        <w:rPr>
          <w:rFonts w:hint="eastAsia" w:ascii="仿宋_GB2312" w:hAnsi="仿宋_GB2312" w:eastAsia="仿宋_GB2312" w:cs="仿宋_GB2312"/>
          <w:b w:val="0"/>
          <w:i w:val="0"/>
          <w:color w:val="auto"/>
          <w:kern w:val="2"/>
          <w:sz w:val="32"/>
          <w:szCs w:val="32"/>
          <w:u w:val="none"/>
          <w:lang w:val="en-US" w:bidi="ar-SA"/>
        </w:rPr>
        <w:t>并重</w:t>
      </w:r>
      <w:r>
        <w:rPr>
          <w:rFonts w:hint="eastAsia" w:ascii="仿宋_GB2312" w:hAnsi="仿宋_GB2312" w:eastAsia="仿宋_GB2312" w:cs="仿宋_GB2312"/>
          <w:b w:val="0"/>
          <w:i w:val="0"/>
          <w:color w:val="auto"/>
          <w:kern w:val="2"/>
          <w:sz w:val="32"/>
          <w:szCs w:val="32"/>
          <w:u w:val="none"/>
          <w:lang w:val="en-US" w:eastAsia="zh-CN" w:bidi="ar-SA"/>
        </w:rPr>
        <w:t>，支持行业协会联合第三方机构开展瞪羚企业、独角兽企业成长性和创新能力等级评价。定期召开高成长企业创新发展大会，发布瞪羚企业、独角兽企业年度发展报告，公布瞪羚企业、独角兽企业高质量发展榜单。</w:t>
      </w:r>
    </w:p>
    <w:p w14:paraId="21F3DC9A">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第十二条</w:t>
      </w:r>
      <w:r>
        <w:rPr>
          <w:rFonts w:hint="eastAsia" w:ascii="仿宋_GB2312" w:hAnsi="仿宋_GB2312" w:eastAsia="仿宋_GB2312" w:cs="仿宋_GB2312"/>
          <w:b w:val="0"/>
          <w:i w:val="0"/>
          <w:color w:val="auto"/>
          <w:kern w:val="2"/>
          <w:sz w:val="32"/>
          <w:szCs w:val="32"/>
          <w:u w:val="none"/>
          <w:lang w:val="en-US" w:eastAsia="zh-CN" w:bidi="ar-SA"/>
        </w:rPr>
        <w:t xml:space="preserve">  榜单入选企业应当在每年4月30日前通过联合企业（山东）创新赋能中心信息平台更新企业信息，由各市中小企业主管部门进行审核，审核未通过的或者逾期未更新信息的，取消其当年瞪羚企业、独角兽企业等级评定资格。</w:t>
      </w:r>
    </w:p>
    <w:p w14:paraId="B74BDD06">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 xml:space="preserve">第十三条 </w:t>
      </w:r>
      <w:r>
        <w:rPr>
          <w:rFonts w:hint="eastAsia" w:ascii="仿宋_GB2312" w:hAnsi="仿宋_GB2312" w:eastAsia="仿宋_GB2312" w:cs="仿宋_GB2312"/>
          <w:b w:val="0"/>
          <w:i w:val="0"/>
          <w:color w:val="auto"/>
          <w:kern w:val="2"/>
          <w:sz w:val="32"/>
          <w:szCs w:val="32"/>
          <w:u w:val="none"/>
          <w:lang w:val="en-US" w:eastAsia="zh-CN" w:bidi="ar-SA"/>
        </w:rPr>
        <w:t xml:space="preserve"> </w:t>
      </w:r>
      <w:r>
        <w:rPr>
          <w:rFonts w:hint="eastAsia" w:ascii="仿宋_GB2312" w:hAnsi="仿宋_GB2312" w:eastAsia="仿宋_GB2312" w:cs="仿宋_GB2312"/>
          <w:b w:val="0"/>
          <w:i w:val="0"/>
          <w:color w:val="auto"/>
          <w:kern w:val="2"/>
          <w:sz w:val="32"/>
          <w:szCs w:val="32"/>
          <w:u w:val="none"/>
          <w:lang w:val="en-US" w:bidi="ar-SA"/>
        </w:rPr>
        <w:t>在</w:t>
      </w:r>
      <w:r>
        <w:rPr>
          <w:rFonts w:hint="eastAsia" w:ascii="仿宋_GB2312" w:hAnsi="仿宋_GB2312" w:eastAsia="仿宋_GB2312" w:cs="仿宋_GB2312"/>
          <w:b w:val="0"/>
          <w:i w:val="0"/>
          <w:color w:val="auto"/>
          <w:kern w:val="2"/>
          <w:sz w:val="32"/>
          <w:szCs w:val="32"/>
          <w:u w:val="none"/>
          <w:lang w:val="en-US" w:eastAsia="zh-CN" w:bidi="ar-SA"/>
        </w:rPr>
        <w:t>瞪羚企业、独角兽企业</w:t>
      </w:r>
      <w:r>
        <w:rPr>
          <w:rFonts w:hint="eastAsia" w:ascii="仿宋_GB2312" w:hAnsi="仿宋_GB2312" w:eastAsia="仿宋_GB2312" w:cs="仿宋_GB2312"/>
          <w:b w:val="0"/>
          <w:i w:val="0"/>
          <w:color w:val="auto"/>
          <w:kern w:val="2"/>
          <w:sz w:val="32"/>
          <w:szCs w:val="32"/>
          <w:u w:val="none"/>
          <w:lang w:val="en-US" w:bidi="ar-SA"/>
        </w:rPr>
        <w:t>申请和等级评定</w:t>
      </w:r>
      <w:r>
        <w:rPr>
          <w:rFonts w:hint="eastAsia" w:ascii="仿宋_GB2312" w:hAnsi="仿宋_GB2312" w:eastAsia="仿宋_GB2312" w:cs="仿宋_GB2312"/>
          <w:b w:val="0"/>
          <w:i w:val="0"/>
          <w:color w:val="auto"/>
          <w:kern w:val="2"/>
          <w:sz w:val="32"/>
          <w:szCs w:val="32"/>
          <w:u w:val="none"/>
          <w:lang w:val="en-US" w:eastAsia="zh-CN" w:bidi="ar-SA"/>
        </w:rPr>
        <w:t>中</w:t>
      </w:r>
      <w:r>
        <w:rPr>
          <w:rFonts w:hint="eastAsia" w:ascii="仿宋_GB2312" w:hAnsi="仿宋_GB2312" w:eastAsia="仿宋_GB2312" w:cs="仿宋_GB2312"/>
          <w:b w:val="0"/>
          <w:i w:val="0"/>
          <w:color w:val="auto"/>
          <w:kern w:val="2"/>
          <w:sz w:val="32"/>
          <w:szCs w:val="32"/>
          <w:u w:val="none"/>
          <w:lang w:val="en-US" w:bidi="ar-SA"/>
        </w:rPr>
        <w:t>发现企业隐瞒真实情况</w:t>
      </w:r>
      <w:r>
        <w:rPr>
          <w:rFonts w:hint="eastAsia" w:ascii="仿宋_GB2312" w:hAnsi="仿宋_GB2312" w:eastAsia="仿宋_GB2312" w:cs="仿宋_GB2312"/>
          <w:b w:val="0"/>
          <w:i w:val="0"/>
          <w:color w:val="auto"/>
          <w:kern w:val="2"/>
          <w:sz w:val="32"/>
          <w:szCs w:val="32"/>
          <w:u w:val="none"/>
          <w:lang w:bidi="ar-SA"/>
        </w:rPr>
        <w:t>、</w:t>
      </w:r>
      <w:r>
        <w:rPr>
          <w:rFonts w:hint="eastAsia" w:ascii="仿宋_GB2312" w:hAnsi="仿宋_GB2312" w:eastAsia="仿宋_GB2312" w:cs="仿宋_GB2312"/>
          <w:b w:val="0"/>
          <w:i w:val="0"/>
          <w:color w:val="auto"/>
          <w:kern w:val="2"/>
          <w:sz w:val="32"/>
          <w:szCs w:val="32"/>
          <w:u w:val="none"/>
          <w:lang w:val="en-US" w:bidi="ar-SA"/>
        </w:rPr>
        <w:t>弄虚作假</w:t>
      </w:r>
      <w:r>
        <w:rPr>
          <w:rFonts w:hint="eastAsia" w:ascii="仿宋_GB2312" w:hAnsi="仿宋_GB2312" w:eastAsia="仿宋_GB2312" w:cs="仿宋_GB2312"/>
          <w:b w:val="0"/>
          <w:i w:val="0"/>
          <w:color w:val="auto"/>
          <w:kern w:val="2"/>
          <w:sz w:val="32"/>
          <w:szCs w:val="32"/>
          <w:u w:val="none"/>
          <w:lang w:val="en-US" w:eastAsia="zh-CN" w:bidi="ar-SA"/>
        </w:rPr>
        <w:t>等</w:t>
      </w:r>
      <w:r>
        <w:rPr>
          <w:rFonts w:hint="eastAsia" w:ascii="仿宋_GB2312" w:hAnsi="仿宋_GB2312" w:eastAsia="仿宋_GB2312" w:cs="仿宋_GB2312"/>
          <w:b w:val="0"/>
          <w:i w:val="0"/>
          <w:color w:val="auto"/>
          <w:kern w:val="2"/>
          <w:sz w:val="32"/>
          <w:szCs w:val="32"/>
          <w:u w:val="none"/>
          <w:lang w:val="en-US" w:bidi="ar-SA"/>
        </w:rPr>
        <w:t>违规行为的</w:t>
      </w:r>
      <w:r>
        <w:rPr>
          <w:rFonts w:hint="eastAsia" w:ascii="仿宋_GB2312" w:hAnsi="仿宋_GB2312" w:eastAsia="仿宋_GB2312" w:cs="仿宋_GB2312"/>
          <w:b w:val="0"/>
          <w:i w:val="0"/>
          <w:color w:val="auto"/>
          <w:kern w:val="2"/>
          <w:sz w:val="32"/>
          <w:szCs w:val="32"/>
          <w:u w:val="none"/>
          <w:lang w:val="en-US" w:eastAsia="zh-CN" w:bidi="ar-SA"/>
        </w:rPr>
        <w:t>，可向省工业和信息化厅举报，同时提供相关佐证材料及联系方式。省工业和信息化厅将及时进行核查，并视情节轻重</w:t>
      </w:r>
      <w:r>
        <w:rPr>
          <w:rFonts w:hint="eastAsia" w:ascii="仿宋_GB2312" w:hAnsi="仿宋_GB2312" w:eastAsia="仿宋_GB2312" w:cs="仿宋_GB2312"/>
          <w:b w:val="0"/>
          <w:i w:val="0"/>
          <w:color w:val="auto"/>
          <w:kern w:val="2"/>
          <w:sz w:val="32"/>
          <w:szCs w:val="32"/>
          <w:u w:val="none"/>
          <w:lang w:val="en-US" w:bidi="ar-SA"/>
        </w:rPr>
        <w:t>要求企业限期整改或</w:t>
      </w:r>
      <w:r>
        <w:rPr>
          <w:rFonts w:hint="eastAsia" w:ascii="仿宋_GB2312" w:hAnsi="仿宋_GB2312" w:eastAsia="仿宋_GB2312" w:cs="仿宋_GB2312"/>
          <w:b w:val="0"/>
          <w:i w:val="0"/>
          <w:color w:val="auto"/>
          <w:kern w:val="2"/>
          <w:sz w:val="32"/>
          <w:szCs w:val="32"/>
          <w:u w:val="none"/>
          <w:lang w:val="en-US" w:eastAsia="zh-CN" w:bidi="ar-SA"/>
        </w:rPr>
        <w:t>撤销认定。</w:t>
      </w:r>
    </w:p>
    <w:p w14:paraId="EC4D2DAD">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第十四条</w:t>
      </w:r>
      <w:r>
        <w:rPr>
          <w:rFonts w:hint="eastAsia" w:ascii="仿宋_GB2312" w:hAnsi="仿宋_GB2312" w:eastAsia="仿宋_GB2312" w:cs="仿宋_GB2312"/>
          <w:b w:val="0"/>
          <w:i w:val="0"/>
          <w:color w:val="auto"/>
          <w:kern w:val="2"/>
          <w:sz w:val="32"/>
          <w:szCs w:val="32"/>
          <w:u w:val="none"/>
          <w:lang w:val="en-US" w:eastAsia="zh-CN" w:bidi="ar-SA"/>
        </w:rPr>
        <w:t xml:space="preserve">  省工业和信息化厅会同</w:t>
      </w:r>
      <w:r>
        <w:rPr>
          <w:rFonts w:hint="eastAsia" w:ascii="仿宋_GB2312" w:hAnsi="仿宋_GB2312" w:eastAsia="仿宋_GB2312" w:cs="仿宋_GB2312"/>
          <w:b w:val="0"/>
          <w:i w:val="0"/>
          <w:color w:val="auto"/>
          <w:kern w:val="2"/>
          <w:sz w:val="32"/>
          <w:szCs w:val="32"/>
          <w:u w:val="none"/>
          <w:lang w:val="en-US" w:bidi="ar-SA"/>
        </w:rPr>
        <w:t>省有关部门</w:t>
      </w:r>
      <w:r>
        <w:rPr>
          <w:rFonts w:hint="eastAsia" w:ascii="仿宋_GB2312" w:hAnsi="仿宋_GB2312" w:eastAsia="仿宋_GB2312" w:cs="仿宋_GB2312"/>
          <w:b w:val="0"/>
          <w:i w:val="0"/>
          <w:color w:val="auto"/>
          <w:kern w:val="2"/>
          <w:sz w:val="32"/>
          <w:szCs w:val="32"/>
          <w:u w:val="none"/>
          <w:lang w:val="en-US" w:eastAsia="zh-CN" w:bidi="ar-SA"/>
        </w:rPr>
        <w:t>建立健全协调工作机制</w:t>
      </w:r>
      <w:r>
        <w:rPr>
          <w:rFonts w:hint="eastAsia" w:ascii="仿宋_GB2312" w:hAnsi="仿宋_GB2312" w:eastAsia="仿宋_GB2312" w:cs="仿宋_GB2312"/>
          <w:b w:val="0"/>
          <w:i w:val="0"/>
          <w:color w:val="auto"/>
          <w:kern w:val="2"/>
          <w:sz w:val="32"/>
          <w:szCs w:val="32"/>
          <w:u w:val="none"/>
          <w:lang w:bidi="ar-SA"/>
        </w:rPr>
        <w:t>，</w:t>
      </w:r>
      <w:r>
        <w:rPr>
          <w:rFonts w:hint="eastAsia" w:ascii="仿宋_GB2312" w:hAnsi="仿宋_GB2312" w:eastAsia="仿宋_GB2312" w:cs="仿宋_GB2312"/>
          <w:b w:val="0"/>
          <w:i w:val="0"/>
          <w:color w:val="auto"/>
          <w:kern w:val="2"/>
          <w:sz w:val="32"/>
          <w:szCs w:val="32"/>
          <w:u w:val="none"/>
          <w:lang w:val="en-US" w:bidi="ar-SA"/>
        </w:rPr>
        <w:t>推动瞪羚企业</w:t>
      </w:r>
      <w:r>
        <w:rPr>
          <w:rFonts w:hint="eastAsia" w:ascii="仿宋_GB2312" w:hAnsi="仿宋_GB2312" w:eastAsia="仿宋_GB2312" w:cs="仿宋_GB2312"/>
          <w:b w:val="0"/>
          <w:i w:val="0"/>
          <w:color w:val="auto"/>
          <w:kern w:val="2"/>
          <w:sz w:val="32"/>
          <w:szCs w:val="32"/>
          <w:u w:val="none"/>
          <w:lang w:bidi="ar-SA"/>
        </w:rPr>
        <w:t>、</w:t>
      </w:r>
      <w:r>
        <w:rPr>
          <w:rFonts w:hint="eastAsia" w:ascii="仿宋_GB2312" w:hAnsi="仿宋_GB2312" w:eastAsia="仿宋_GB2312" w:cs="仿宋_GB2312"/>
          <w:b w:val="0"/>
          <w:i w:val="0"/>
          <w:color w:val="auto"/>
          <w:kern w:val="2"/>
          <w:sz w:val="32"/>
          <w:szCs w:val="32"/>
          <w:u w:val="none"/>
          <w:lang w:val="en-US" w:bidi="ar-SA"/>
        </w:rPr>
        <w:t>独角兽企业信息跨部门共享应用</w:t>
      </w:r>
      <w:r>
        <w:rPr>
          <w:rFonts w:hint="eastAsia" w:ascii="仿宋_GB2312" w:hAnsi="仿宋_GB2312" w:eastAsia="仿宋_GB2312" w:cs="仿宋_GB2312"/>
          <w:b w:val="0"/>
          <w:i w:val="0"/>
          <w:color w:val="auto"/>
          <w:kern w:val="2"/>
          <w:sz w:val="32"/>
          <w:szCs w:val="32"/>
          <w:u w:val="none"/>
          <w:lang w:bidi="ar-SA"/>
        </w:rPr>
        <w:t>，</w:t>
      </w:r>
      <w:r>
        <w:rPr>
          <w:rFonts w:hint="eastAsia" w:ascii="仿宋_GB2312" w:hAnsi="仿宋_GB2312" w:eastAsia="仿宋_GB2312" w:cs="仿宋_GB2312"/>
          <w:b w:val="0"/>
          <w:i w:val="0"/>
          <w:color w:val="auto"/>
          <w:kern w:val="2"/>
          <w:sz w:val="32"/>
          <w:szCs w:val="32"/>
          <w:u w:val="none"/>
          <w:lang w:val="en-US" w:eastAsia="zh-CN" w:bidi="ar-SA"/>
        </w:rPr>
        <w:t>强化财政、金融、科技等</w:t>
      </w:r>
      <w:r>
        <w:rPr>
          <w:rFonts w:hint="eastAsia" w:ascii="仿宋_GB2312" w:hAnsi="仿宋_GB2312" w:eastAsia="仿宋_GB2312" w:cs="仿宋_GB2312"/>
          <w:b w:val="0"/>
          <w:i w:val="0"/>
          <w:color w:val="auto"/>
          <w:kern w:val="2"/>
          <w:sz w:val="32"/>
          <w:szCs w:val="32"/>
          <w:u w:val="none"/>
          <w:lang w:val="en-US" w:bidi="ar-SA"/>
        </w:rPr>
        <w:t>政策</w:t>
      </w:r>
      <w:r>
        <w:rPr>
          <w:rFonts w:hint="eastAsia" w:ascii="仿宋_GB2312" w:hAnsi="仿宋_GB2312" w:eastAsia="仿宋_GB2312" w:cs="仿宋_GB2312"/>
          <w:b w:val="0"/>
          <w:i w:val="0"/>
          <w:color w:val="auto"/>
          <w:kern w:val="2"/>
          <w:sz w:val="32"/>
          <w:szCs w:val="32"/>
          <w:u w:val="none"/>
          <w:lang w:val="en-US" w:eastAsia="zh-CN" w:bidi="ar-SA"/>
        </w:rPr>
        <w:t>协</w:t>
      </w:r>
      <w:r>
        <w:rPr>
          <w:rFonts w:hint="eastAsia" w:ascii="仿宋_GB2312" w:hAnsi="仿宋_GB2312" w:eastAsia="仿宋_GB2312" w:cs="仿宋_GB2312"/>
          <w:b w:val="0"/>
          <w:i w:val="0"/>
          <w:color w:val="auto"/>
          <w:kern w:val="2"/>
          <w:sz w:val="32"/>
          <w:szCs w:val="32"/>
          <w:u w:val="none"/>
          <w:lang w:val="en-US" w:bidi="ar-SA"/>
        </w:rPr>
        <w:t>同</w:t>
      </w:r>
      <w:r>
        <w:rPr>
          <w:rFonts w:hint="eastAsia" w:ascii="仿宋_GB2312" w:hAnsi="仿宋_GB2312" w:eastAsia="仿宋_GB2312" w:cs="仿宋_GB2312"/>
          <w:b w:val="0"/>
          <w:i w:val="0"/>
          <w:color w:val="auto"/>
          <w:kern w:val="2"/>
          <w:sz w:val="32"/>
          <w:szCs w:val="32"/>
          <w:u w:val="none"/>
          <w:lang w:val="en-US" w:eastAsia="zh-CN" w:bidi="ar-SA"/>
        </w:rPr>
        <w:t>配合，在创新支撑、要素保障、</w:t>
      </w:r>
      <w:r>
        <w:rPr>
          <w:rFonts w:hint="eastAsia" w:ascii="仿宋_GB2312" w:hAnsi="仿宋_GB2312" w:eastAsia="仿宋_GB2312" w:cs="仿宋_GB2312"/>
          <w:b w:val="0"/>
          <w:i w:val="0"/>
          <w:color w:val="auto"/>
          <w:kern w:val="2"/>
          <w:sz w:val="32"/>
          <w:szCs w:val="32"/>
          <w:u w:val="none"/>
          <w:lang w:val="en-US" w:bidi="ar-SA"/>
        </w:rPr>
        <w:t>品牌培育和</w:t>
      </w:r>
      <w:r>
        <w:rPr>
          <w:rFonts w:hint="eastAsia" w:ascii="仿宋_GB2312" w:hAnsi="仿宋_GB2312" w:eastAsia="仿宋_GB2312" w:cs="仿宋_GB2312"/>
          <w:b w:val="0"/>
          <w:i w:val="0"/>
          <w:color w:val="auto"/>
          <w:kern w:val="2"/>
          <w:sz w:val="32"/>
          <w:szCs w:val="32"/>
          <w:u w:val="none"/>
          <w:lang w:val="en-US" w:eastAsia="zh-CN" w:bidi="ar-SA"/>
        </w:rPr>
        <w:t>生态服务等方面细化支持举措，加大</w:t>
      </w:r>
      <w:r>
        <w:rPr>
          <w:rFonts w:hint="eastAsia" w:ascii="仿宋_GB2312" w:hAnsi="仿宋_GB2312" w:eastAsia="仿宋_GB2312" w:cs="仿宋_GB2312"/>
          <w:b w:val="0"/>
          <w:i w:val="0"/>
          <w:color w:val="auto"/>
          <w:kern w:val="2"/>
          <w:sz w:val="32"/>
          <w:szCs w:val="32"/>
          <w:u w:val="none"/>
          <w:lang w:val="en-US" w:bidi="ar-SA"/>
        </w:rPr>
        <w:t>助企</w:t>
      </w:r>
      <w:r>
        <w:rPr>
          <w:rFonts w:hint="eastAsia" w:ascii="仿宋_GB2312" w:hAnsi="仿宋_GB2312" w:eastAsia="仿宋_GB2312" w:cs="仿宋_GB2312"/>
          <w:b w:val="0"/>
          <w:i w:val="0"/>
          <w:color w:val="auto"/>
          <w:kern w:val="2"/>
          <w:sz w:val="32"/>
          <w:szCs w:val="32"/>
          <w:u w:val="none"/>
          <w:lang w:val="en-US" w:eastAsia="zh-CN" w:bidi="ar-SA"/>
        </w:rPr>
        <w:t>服务力度，形成培育合力。</w:t>
      </w:r>
    </w:p>
    <w:p w14:paraId="799A9097">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bidi="ar-SA"/>
        </w:rPr>
        <w:t>第十五条</w:t>
      </w:r>
      <w:r>
        <w:rPr>
          <w:rFonts w:hint="eastAsia" w:ascii="仿宋_GB2312" w:hAnsi="仿宋_GB2312" w:eastAsia="仿宋_GB2312" w:cs="仿宋_GB2312"/>
          <w:b w:val="0"/>
          <w:i w:val="0"/>
          <w:color w:val="auto"/>
          <w:kern w:val="2"/>
          <w:sz w:val="32"/>
          <w:szCs w:val="32"/>
          <w:u w:val="none"/>
          <w:lang w:bidi="ar-SA"/>
        </w:rPr>
        <w:t xml:space="preserve"> </w:t>
      </w:r>
      <w:r>
        <w:rPr>
          <w:rFonts w:hint="eastAsia" w:ascii="仿宋_GB2312" w:hAnsi="仿宋_GB2312" w:eastAsia="仿宋_GB2312" w:cs="仿宋_GB2312"/>
          <w:b w:val="0"/>
          <w:i w:val="0"/>
          <w:color w:val="auto"/>
          <w:kern w:val="2"/>
          <w:sz w:val="32"/>
          <w:szCs w:val="32"/>
          <w:u w:val="none"/>
          <w:lang w:val="en-US" w:eastAsia="zh-CN" w:bidi="ar-SA"/>
        </w:rPr>
        <w:t xml:space="preserve"> </w:t>
      </w:r>
      <w:r>
        <w:rPr>
          <w:rFonts w:hint="eastAsia" w:ascii="仿宋_GB2312" w:hAnsi="仿宋_GB2312" w:eastAsia="仿宋_GB2312" w:cs="仿宋_GB2312"/>
          <w:b w:val="0"/>
          <w:i w:val="0"/>
          <w:color w:val="auto"/>
          <w:kern w:val="2"/>
          <w:sz w:val="32"/>
          <w:szCs w:val="32"/>
          <w:u w:val="none"/>
          <w:lang w:val="en-US" w:bidi="ar-SA"/>
        </w:rPr>
        <w:t>加强创新赋能中心</w:t>
      </w:r>
      <w:r>
        <w:rPr>
          <w:rFonts w:hint="eastAsia" w:ascii="仿宋_GB2312" w:hAnsi="仿宋_GB2312" w:eastAsia="仿宋_GB2312" w:cs="仿宋_GB2312"/>
          <w:b w:val="0"/>
          <w:i w:val="0"/>
          <w:color w:val="auto"/>
          <w:kern w:val="2"/>
          <w:sz w:val="32"/>
          <w:szCs w:val="32"/>
          <w:u w:val="none"/>
          <w:lang w:val="en-US" w:eastAsia="zh-CN" w:bidi="ar-SA"/>
        </w:rPr>
        <w:t>、</w:t>
      </w:r>
      <w:r>
        <w:rPr>
          <w:rFonts w:hint="eastAsia" w:ascii="仿宋_GB2312" w:hAnsi="仿宋_GB2312" w:eastAsia="仿宋_GB2312" w:cs="仿宋_GB2312"/>
          <w:b w:val="0"/>
          <w:i w:val="0"/>
          <w:color w:val="auto"/>
          <w:kern w:val="2"/>
          <w:sz w:val="32"/>
          <w:szCs w:val="32"/>
          <w:u w:val="none"/>
          <w:lang w:val="en-US" w:bidi="ar-SA"/>
        </w:rPr>
        <w:t>双创</w:t>
      </w:r>
      <w:r>
        <w:rPr>
          <w:rFonts w:hint="eastAsia" w:ascii="仿宋_GB2312" w:hAnsi="仿宋_GB2312" w:eastAsia="仿宋_GB2312" w:cs="仿宋_GB2312"/>
          <w:b w:val="0"/>
          <w:i w:val="0"/>
          <w:color w:val="auto"/>
          <w:kern w:val="2"/>
          <w:sz w:val="32"/>
          <w:szCs w:val="32"/>
          <w:u w:val="none"/>
          <w:lang w:val="en-US" w:eastAsia="zh-CN" w:bidi="ar-SA"/>
        </w:rPr>
        <w:t>示范基地等创新载体</w:t>
      </w:r>
      <w:r>
        <w:rPr>
          <w:rFonts w:hint="eastAsia" w:ascii="仿宋_GB2312" w:hAnsi="仿宋_GB2312" w:eastAsia="仿宋_GB2312" w:cs="仿宋_GB2312"/>
          <w:b w:val="0"/>
          <w:i w:val="0"/>
          <w:color w:val="auto"/>
          <w:kern w:val="2"/>
          <w:sz w:val="32"/>
          <w:szCs w:val="32"/>
          <w:u w:val="none"/>
          <w:lang w:val="en-US" w:bidi="ar-SA"/>
        </w:rPr>
        <w:t>建设</w:t>
      </w:r>
      <w:r>
        <w:rPr>
          <w:rFonts w:hint="eastAsia" w:ascii="仿宋_GB2312" w:hAnsi="仿宋_GB2312" w:eastAsia="仿宋_GB2312" w:cs="仿宋_GB2312"/>
          <w:b w:val="0"/>
          <w:i w:val="0"/>
          <w:color w:val="auto"/>
          <w:kern w:val="2"/>
          <w:sz w:val="32"/>
          <w:szCs w:val="32"/>
          <w:u w:val="none"/>
          <w:lang w:val="en-US" w:eastAsia="zh-CN" w:bidi="ar-SA"/>
        </w:rPr>
        <w:t>，加快</w:t>
      </w:r>
      <w:r>
        <w:rPr>
          <w:rFonts w:hint="eastAsia" w:ascii="仿宋_GB2312" w:hAnsi="仿宋_GB2312" w:eastAsia="仿宋_GB2312" w:cs="仿宋_GB2312"/>
          <w:b w:val="0"/>
          <w:i w:val="0"/>
          <w:color w:val="auto"/>
          <w:kern w:val="2"/>
          <w:sz w:val="32"/>
          <w:szCs w:val="32"/>
          <w:u w:val="none"/>
          <w:lang w:val="en-US" w:bidi="ar-SA"/>
        </w:rPr>
        <w:t>构</w:t>
      </w:r>
      <w:r>
        <w:rPr>
          <w:rFonts w:hint="eastAsia" w:ascii="仿宋_GB2312" w:hAnsi="仿宋_GB2312" w:eastAsia="仿宋_GB2312" w:cs="仿宋_GB2312"/>
          <w:b w:val="0"/>
          <w:i w:val="0"/>
          <w:color w:val="auto"/>
          <w:kern w:val="2"/>
          <w:sz w:val="32"/>
          <w:szCs w:val="32"/>
          <w:u w:val="none"/>
          <w:lang w:val="en-US" w:eastAsia="zh-CN" w:bidi="ar-SA"/>
        </w:rPr>
        <w:t>建数智化赋能平台</w:t>
      </w:r>
      <w:r>
        <w:rPr>
          <w:rFonts w:hint="eastAsia" w:ascii="仿宋_GB2312" w:hAnsi="仿宋_GB2312" w:eastAsia="仿宋_GB2312" w:cs="仿宋_GB2312"/>
          <w:b w:val="0"/>
          <w:i w:val="0"/>
          <w:color w:val="auto"/>
          <w:kern w:val="2"/>
          <w:sz w:val="32"/>
          <w:szCs w:val="32"/>
          <w:u w:val="none"/>
          <w:lang w:val="en-US" w:bidi="ar-SA"/>
        </w:rPr>
        <w:t>体系</w:t>
      </w:r>
      <w:r>
        <w:rPr>
          <w:rFonts w:hint="eastAsia" w:ascii="仿宋_GB2312" w:hAnsi="仿宋_GB2312" w:eastAsia="仿宋_GB2312" w:cs="仿宋_GB2312"/>
          <w:b w:val="0"/>
          <w:i w:val="0"/>
          <w:color w:val="auto"/>
          <w:kern w:val="2"/>
          <w:sz w:val="32"/>
          <w:szCs w:val="32"/>
          <w:u w:val="none"/>
          <w:lang w:val="en-US" w:eastAsia="zh-CN" w:bidi="ar-SA"/>
        </w:rPr>
        <w:t>，有效整合市场化服务资源</w:t>
      </w:r>
      <w:r>
        <w:rPr>
          <w:rFonts w:hint="eastAsia" w:ascii="仿宋_GB2312" w:hAnsi="仿宋_GB2312" w:eastAsia="仿宋_GB2312" w:cs="仿宋_GB2312"/>
          <w:b w:val="0"/>
          <w:i w:val="0"/>
          <w:color w:val="auto"/>
          <w:kern w:val="2"/>
          <w:sz w:val="32"/>
          <w:szCs w:val="32"/>
          <w:u w:val="none"/>
          <w:lang w:eastAsia="zh-CN" w:bidi="ar-SA"/>
        </w:rPr>
        <w:t>，</w:t>
      </w:r>
      <w:r>
        <w:rPr>
          <w:rFonts w:hint="eastAsia" w:ascii="仿宋_GB2312" w:hAnsi="仿宋_GB2312" w:eastAsia="仿宋_GB2312" w:cs="仿宋_GB2312"/>
          <w:b w:val="0"/>
          <w:i w:val="0"/>
          <w:color w:val="auto"/>
          <w:kern w:val="2"/>
          <w:sz w:val="32"/>
          <w:szCs w:val="32"/>
          <w:u w:val="none"/>
          <w:lang w:val="en-US" w:eastAsia="zh-CN" w:bidi="ar-SA"/>
        </w:rPr>
        <w:t>为瞪羚企业、独角兽企业</w:t>
      </w:r>
      <w:r>
        <w:rPr>
          <w:rFonts w:hint="eastAsia" w:ascii="仿宋_GB2312" w:hAnsi="仿宋_GB2312" w:eastAsia="仿宋_GB2312" w:cs="仿宋_GB2312"/>
          <w:b w:val="0"/>
          <w:i w:val="0"/>
          <w:color w:val="auto"/>
          <w:kern w:val="2"/>
          <w:sz w:val="32"/>
          <w:szCs w:val="32"/>
          <w:u w:val="none"/>
          <w:lang w:val="en-US" w:bidi="ar-SA"/>
        </w:rPr>
        <w:t>提供</w:t>
      </w:r>
      <w:r>
        <w:rPr>
          <w:rFonts w:hint="eastAsia" w:ascii="仿宋_GB2312" w:hAnsi="仿宋_GB2312" w:eastAsia="仿宋_GB2312" w:cs="仿宋_GB2312"/>
          <w:b w:val="0"/>
          <w:i w:val="0"/>
          <w:color w:val="auto"/>
          <w:kern w:val="2"/>
          <w:sz w:val="32"/>
          <w:szCs w:val="32"/>
          <w:u w:val="none"/>
          <w:lang w:val="en-US" w:eastAsia="zh-CN" w:bidi="ar-SA"/>
        </w:rPr>
        <w:t>技术研发、市场开拓、数智赋能、</w:t>
      </w:r>
      <w:r>
        <w:rPr>
          <w:rFonts w:hint="eastAsia" w:ascii="仿宋_GB2312" w:hAnsi="仿宋_GB2312" w:eastAsia="仿宋_GB2312" w:cs="仿宋_GB2312"/>
          <w:b w:val="0"/>
          <w:i w:val="0"/>
          <w:color w:val="auto"/>
          <w:kern w:val="2"/>
          <w:sz w:val="32"/>
          <w:szCs w:val="32"/>
          <w:u w:val="none"/>
          <w:lang w:val="en-US" w:bidi="ar-SA"/>
        </w:rPr>
        <w:t>投</w:t>
      </w:r>
      <w:r>
        <w:rPr>
          <w:rFonts w:hint="eastAsia" w:ascii="仿宋_GB2312" w:hAnsi="仿宋_GB2312" w:eastAsia="仿宋_GB2312" w:cs="仿宋_GB2312"/>
          <w:b w:val="0"/>
          <w:i w:val="0"/>
          <w:color w:val="auto"/>
          <w:kern w:val="2"/>
          <w:sz w:val="32"/>
          <w:szCs w:val="32"/>
          <w:u w:val="none"/>
          <w:lang w:val="en-US" w:eastAsia="zh-CN" w:bidi="ar-SA"/>
        </w:rPr>
        <w:t>融资</w:t>
      </w:r>
      <w:r>
        <w:rPr>
          <w:rFonts w:hint="eastAsia" w:ascii="仿宋_GB2312" w:hAnsi="仿宋_GB2312" w:eastAsia="仿宋_GB2312" w:cs="仿宋_GB2312"/>
          <w:b w:val="0"/>
          <w:i w:val="0"/>
          <w:color w:val="auto"/>
          <w:kern w:val="2"/>
          <w:sz w:val="32"/>
          <w:szCs w:val="32"/>
          <w:u w:val="none"/>
          <w:lang w:bidi="ar-SA"/>
        </w:rPr>
        <w:t>、</w:t>
      </w:r>
      <w:r>
        <w:rPr>
          <w:rFonts w:hint="eastAsia" w:ascii="仿宋_GB2312" w:hAnsi="仿宋_GB2312" w:eastAsia="仿宋_GB2312" w:cs="仿宋_GB2312"/>
          <w:b w:val="0"/>
          <w:i w:val="0"/>
          <w:color w:val="auto"/>
          <w:kern w:val="2"/>
          <w:sz w:val="32"/>
          <w:szCs w:val="32"/>
          <w:u w:val="none"/>
          <w:lang w:val="en-US" w:bidi="ar-SA"/>
        </w:rPr>
        <w:t>培训交流、合法权益保护</w:t>
      </w:r>
      <w:r>
        <w:rPr>
          <w:rFonts w:hint="eastAsia" w:ascii="仿宋_GB2312" w:hAnsi="仿宋_GB2312" w:eastAsia="仿宋_GB2312" w:cs="仿宋_GB2312"/>
          <w:b w:val="0"/>
          <w:i w:val="0"/>
          <w:color w:val="auto"/>
          <w:kern w:val="2"/>
          <w:sz w:val="32"/>
          <w:szCs w:val="32"/>
          <w:u w:val="none"/>
          <w:lang w:val="en-US" w:eastAsia="zh-CN" w:bidi="ar-SA"/>
        </w:rPr>
        <w:t>等</w:t>
      </w:r>
      <w:r>
        <w:rPr>
          <w:rFonts w:hint="eastAsia" w:ascii="仿宋_GB2312" w:hAnsi="仿宋_GB2312" w:eastAsia="仿宋_GB2312" w:cs="仿宋_GB2312"/>
          <w:b w:val="0"/>
          <w:i w:val="0"/>
          <w:color w:val="auto"/>
          <w:kern w:val="2"/>
          <w:sz w:val="32"/>
          <w:szCs w:val="32"/>
          <w:u w:val="none"/>
          <w:lang w:val="en-US" w:bidi="ar-SA"/>
        </w:rPr>
        <w:t>服务</w:t>
      </w:r>
      <w:r>
        <w:rPr>
          <w:rFonts w:hint="eastAsia" w:ascii="仿宋_GB2312" w:hAnsi="仿宋_GB2312" w:eastAsia="仿宋_GB2312" w:cs="仿宋_GB2312"/>
          <w:b w:val="0"/>
          <w:i w:val="0"/>
          <w:color w:val="auto"/>
          <w:kern w:val="2"/>
          <w:sz w:val="32"/>
          <w:szCs w:val="32"/>
          <w:u w:val="none"/>
          <w:lang w:val="en-US" w:eastAsia="zh-CN" w:bidi="ar-SA"/>
        </w:rPr>
        <w:t>。</w:t>
      </w:r>
    </w:p>
    <w:p w14:paraId="EA82809D">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bidi="ar-SA"/>
        </w:rPr>
        <w:t>第十六条</w:t>
      </w:r>
      <w:r>
        <w:rPr>
          <w:rFonts w:hint="eastAsia" w:ascii="仿宋_GB2312" w:hAnsi="仿宋_GB2312" w:eastAsia="仿宋_GB2312" w:cs="仿宋_GB2312"/>
          <w:b w:val="0"/>
          <w:i w:val="0"/>
          <w:color w:val="auto"/>
          <w:kern w:val="2"/>
          <w:sz w:val="32"/>
          <w:szCs w:val="32"/>
          <w:u w:val="none"/>
          <w:lang w:bidi="ar-SA"/>
        </w:rPr>
        <w:t xml:space="preserve"> </w:t>
      </w:r>
      <w:r>
        <w:rPr>
          <w:rFonts w:hint="eastAsia" w:ascii="仿宋_GB2312" w:hAnsi="仿宋_GB2312" w:eastAsia="仿宋_GB2312" w:cs="仿宋_GB2312"/>
          <w:b w:val="0"/>
          <w:i w:val="0"/>
          <w:color w:val="auto"/>
          <w:kern w:val="2"/>
          <w:sz w:val="32"/>
          <w:szCs w:val="32"/>
          <w:u w:val="none"/>
          <w:lang w:val="en-US" w:eastAsia="zh-CN" w:bidi="ar-SA"/>
        </w:rPr>
        <w:t xml:space="preserve"> </w:t>
      </w:r>
      <w:r>
        <w:rPr>
          <w:rFonts w:hint="eastAsia" w:ascii="仿宋_GB2312" w:hAnsi="仿宋_GB2312" w:eastAsia="仿宋_GB2312" w:cs="仿宋_GB2312"/>
          <w:b w:val="0"/>
          <w:i w:val="0"/>
          <w:color w:val="auto"/>
          <w:kern w:val="2"/>
          <w:sz w:val="32"/>
          <w:szCs w:val="32"/>
          <w:u w:val="none"/>
          <w:lang w:val="en-US" w:bidi="ar-SA"/>
        </w:rPr>
        <w:t>各市中小企业</w:t>
      </w:r>
      <w:r>
        <w:rPr>
          <w:rFonts w:hint="eastAsia" w:ascii="仿宋_GB2312" w:hAnsi="仿宋_GB2312" w:eastAsia="仿宋_GB2312" w:cs="仿宋_GB2312"/>
          <w:b w:val="0"/>
          <w:i w:val="0"/>
          <w:color w:val="auto"/>
          <w:kern w:val="2"/>
          <w:sz w:val="32"/>
          <w:szCs w:val="32"/>
          <w:u w:val="none"/>
          <w:lang w:val="en-US" w:eastAsia="zh-CN" w:bidi="ar-SA"/>
        </w:rPr>
        <w:t>主管部门应加强对瞪羚企业、独角兽企业发展监测、跟踪与服务，</w:t>
      </w:r>
      <w:r>
        <w:rPr>
          <w:rFonts w:hint="eastAsia" w:ascii="仿宋_GB2312" w:hAnsi="仿宋_GB2312" w:eastAsia="仿宋_GB2312" w:cs="仿宋_GB2312"/>
          <w:b w:val="0"/>
          <w:i w:val="0"/>
          <w:color w:val="auto"/>
          <w:kern w:val="2"/>
          <w:sz w:val="32"/>
          <w:szCs w:val="32"/>
          <w:u w:val="none"/>
          <w:lang w:val="en-US" w:bidi="ar-SA"/>
        </w:rPr>
        <w:t>结合实际出台配套扶持政策</w:t>
      </w:r>
      <w:r>
        <w:rPr>
          <w:rFonts w:hint="eastAsia" w:ascii="仿宋_GB2312" w:hAnsi="仿宋_GB2312" w:eastAsia="仿宋_GB2312" w:cs="仿宋_GB2312"/>
          <w:b w:val="0"/>
          <w:i w:val="0"/>
          <w:color w:val="auto"/>
          <w:kern w:val="2"/>
          <w:sz w:val="32"/>
          <w:szCs w:val="32"/>
          <w:u w:val="none"/>
          <w:lang w:bidi="ar-SA"/>
        </w:rPr>
        <w:t>，</w:t>
      </w:r>
      <w:r>
        <w:rPr>
          <w:rFonts w:hint="eastAsia" w:ascii="仿宋_GB2312" w:hAnsi="仿宋_GB2312" w:eastAsia="仿宋_GB2312" w:cs="仿宋_GB2312"/>
          <w:b w:val="0"/>
          <w:i w:val="0"/>
          <w:color w:val="auto"/>
          <w:kern w:val="2"/>
          <w:sz w:val="32"/>
          <w:szCs w:val="32"/>
          <w:u w:val="none"/>
          <w:lang w:val="en-US" w:eastAsia="zh-CN" w:bidi="ar-SA"/>
        </w:rPr>
        <w:t>及时解决企业发展中</w:t>
      </w:r>
      <w:r>
        <w:rPr>
          <w:rFonts w:hint="eastAsia" w:ascii="仿宋_GB2312" w:hAnsi="仿宋_GB2312" w:eastAsia="仿宋_GB2312" w:cs="仿宋_GB2312"/>
          <w:b w:val="0"/>
          <w:i w:val="0"/>
          <w:color w:val="auto"/>
          <w:kern w:val="2"/>
          <w:sz w:val="32"/>
          <w:szCs w:val="32"/>
          <w:u w:val="none"/>
          <w:lang w:val="en-US" w:bidi="ar-SA"/>
        </w:rPr>
        <w:t>遇到</w:t>
      </w:r>
      <w:r>
        <w:rPr>
          <w:rFonts w:hint="eastAsia" w:ascii="仿宋_GB2312" w:hAnsi="仿宋_GB2312" w:eastAsia="仿宋_GB2312" w:cs="仿宋_GB2312"/>
          <w:b w:val="0"/>
          <w:i w:val="0"/>
          <w:color w:val="auto"/>
          <w:kern w:val="2"/>
          <w:sz w:val="32"/>
          <w:szCs w:val="32"/>
          <w:u w:val="none"/>
          <w:lang w:val="en-US" w:eastAsia="zh-CN" w:bidi="ar-SA"/>
        </w:rPr>
        <w:t>的困难诉求</w:t>
      </w:r>
      <w:r>
        <w:rPr>
          <w:rFonts w:hint="eastAsia" w:ascii="仿宋_GB2312" w:hAnsi="仿宋_GB2312" w:eastAsia="仿宋_GB2312" w:cs="仿宋_GB2312"/>
          <w:b w:val="0"/>
          <w:i w:val="0"/>
          <w:color w:val="auto"/>
          <w:kern w:val="2"/>
          <w:sz w:val="32"/>
          <w:szCs w:val="32"/>
          <w:u w:val="none"/>
          <w:lang w:eastAsia="zh-CN" w:bidi="ar-SA"/>
        </w:rPr>
        <w:t>，</w:t>
      </w:r>
      <w:r>
        <w:rPr>
          <w:rFonts w:hint="eastAsia" w:ascii="仿宋_GB2312" w:hAnsi="仿宋_GB2312" w:eastAsia="仿宋_GB2312" w:cs="仿宋_GB2312"/>
          <w:b w:val="0"/>
          <w:i w:val="0"/>
          <w:color w:val="auto"/>
          <w:kern w:val="2"/>
          <w:sz w:val="32"/>
          <w:szCs w:val="32"/>
          <w:u w:val="none"/>
          <w:lang w:val="en-US" w:eastAsia="zh-CN" w:bidi="ar-SA"/>
        </w:rPr>
        <w:t>促进瞪羚企业、独角兽企业实现高质量发展。</w:t>
      </w:r>
    </w:p>
    <w:p w14:paraId="7039102B">
      <w:pPr>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p>
    <w:p w14:paraId="D6900068">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b w:val="0"/>
          <w:i w:val="0"/>
          <w:color w:val="auto"/>
          <w:sz w:val="32"/>
          <w:szCs w:val="32"/>
          <w:u w:val="none"/>
          <w:lang w:val="en-US" w:eastAsia="zh-CN"/>
        </w:rPr>
      </w:pPr>
      <w:r>
        <w:rPr>
          <w:rFonts w:hint="eastAsia" w:ascii="黑体" w:hAnsi="黑体" w:eastAsia="黑体" w:cs="黑体"/>
          <w:b w:val="0"/>
          <w:i w:val="0"/>
          <w:color w:val="auto"/>
          <w:sz w:val="32"/>
          <w:szCs w:val="32"/>
          <w:u w:val="none"/>
          <w:lang w:val="en-US" w:eastAsia="zh-CN"/>
        </w:rPr>
        <w:t>第四章 附则</w:t>
      </w:r>
    </w:p>
    <w:p w14:paraId="7BF3ADC5">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第十</w:t>
      </w:r>
      <w:r>
        <w:rPr>
          <w:rFonts w:hint="eastAsia" w:ascii="仿宋_GB2312" w:hAnsi="仿宋_GB2312" w:eastAsia="仿宋_GB2312" w:cs="仿宋_GB2312"/>
          <w:b/>
          <w:i w:val="0"/>
          <w:color w:val="auto"/>
          <w:kern w:val="2"/>
          <w:sz w:val="32"/>
          <w:szCs w:val="32"/>
          <w:u w:val="none"/>
          <w:lang w:val="en-US" w:bidi="ar-SA"/>
        </w:rPr>
        <w:t>七</w:t>
      </w:r>
      <w:r>
        <w:rPr>
          <w:rFonts w:hint="eastAsia" w:ascii="仿宋_GB2312" w:hAnsi="仿宋_GB2312" w:eastAsia="仿宋_GB2312" w:cs="仿宋_GB2312"/>
          <w:b/>
          <w:i w:val="0"/>
          <w:color w:val="auto"/>
          <w:kern w:val="2"/>
          <w:sz w:val="32"/>
          <w:szCs w:val="32"/>
          <w:u w:val="none"/>
          <w:lang w:val="en-US" w:eastAsia="zh-CN" w:bidi="ar-SA"/>
        </w:rPr>
        <w:t xml:space="preserve">条  </w:t>
      </w:r>
      <w:r>
        <w:rPr>
          <w:rFonts w:hint="eastAsia" w:ascii="仿宋_GB2312" w:hAnsi="仿宋_GB2312" w:eastAsia="仿宋_GB2312" w:cs="仿宋_GB2312"/>
          <w:b w:val="0"/>
          <w:i w:val="0"/>
          <w:color w:val="auto"/>
          <w:kern w:val="2"/>
          <w:sz w:val="32"/>
          <w:szCs w:val="32"/>
          <w:u w:val="none"/>
          <w:lang w:val="en-US" w:eastAsia="zh-CN" w:bidi="ar-SA"/>
        </w:rPr>
        <w:t>本细则由省工业和信息化厅负责解释。</w:t>
      </w:r>
    </w:p>
    <w:p w14:paraId="6158396A">
      <w:pPr>
        <w:keepNext w:val="0"/>
        <w:keepLines w:val="0"/>
        <w:pageBreakBefore w:val="0"/>
        <w:widowControl w:val="0"/>
        <w:kinsoku/>
        <w:wordWrap/>
        <w:overflowPunct/>
        <w:topLinePunct w:val="0"/>
        <w:autoSpaceDE/>
        <w:autoSpaceDN/>
        <w:bidi w:val="0"/>
        <w:adjustRightInd/>
        <w:snapToGrid/>
        <w:spacing w:before="0" w:line="580" w:lineRule="exact"/>
        <w:ind w:firstLine="643"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r>
        <w:rPr>
          <w:rFonts w:hint="eastAsia" w:ascii="仿宋_GB2312" w:hAnsi="仿宋_GB2312" w:eastAsia="仿宋_GB2312" w:cs="仿宋_GB2312"/>
          <w:b/>
          <w:i w:val="0"/>
          <w:color w:val="auto"/>
          <w:kern w:val="2"/>
          <w:sz w:val="32"/>
          <w:szCs w:val="32"/>
          <w:u w:val="none"/>
          <w:lang w:val="en-US" w:eastAsia="zh-CN" w:bidi="ar-SA"/>
        </w:rPr>
        <w:t>第十</w:t>
      </w:r>
      <w:r>
        <w:rPr>
          <w:rFonts w:hint="eastAsia" w:ascii="仿宋_GB2312" w:hAnsi="仿宋_GB2312" w:eastAsia="仿宋_GB2312" w:cs="仿宋_GB2312"/>
          <w:b/>
          <w:i w:val="0"/>
          <w:color w:val="auto"/>
          <w:kern w:val="2"/>
          <w:sz w:val="32"/>
          <w:szCs w:val="32"/>
          <w:u w:val="none"/>
          <w:lang w:val="en-US" w:bidi="ar-SA"/>
        </w:rPr>
        <w:t>八</w:t>
      </w:r>
      <w:r>
        <w:rPr>
          <w:rFonts w:hint="eastAsia" w:ascii="仿宋_GB2312" w:hAnsi="仿宋_GB2312" w:eastAsia="仿宋_GB2312" w:cs="仿宋_GB2312"/>
          <w:b/>
          <w:i w:val="0"/>
          <w:color w:val="auto"/>
          <w:kern w:val="2"/>
          <w:sz w:val="32"/>
          <w:szCs w:val="32"/>
          <w:u w:val="none"/>
          <w:lang w:val="en-US" w:eastAsia="zh-CN" w:bidi="ar-SA"/>
        </w:rPr>
        <w:t xml:space="preserve">条  </w:t>
      </w:r>
      <w:r>
        <w:rPr>
          <w:rFonts w:hint="eastAsia" w:ascii="仿宋_GB2312" w:hAnsi="仿宋_GB2312" w:eastAsia="仿宋_GB2312" w:cs="仿宋_GB2312"/>
          <w:b w:val="0"/>
          <w:i w:val="0"/>
          <w:color w:val="auto"/>
          <w:kern w:val="2"/>
          <w:sz w:val="32"/>
          <w:szCs w:val="32"/>
          <w:u w:val="none"/>
          <w:lang w:val="en-US" w:eastAsia="zh-CN" w:bidi="ar-SA"/>
        </w:rPr>
        <w:t>本细则自公布之日起实施，原《山东省瞪羚、独角兽企业认定管理办法》（鲁工信发〔2020〕8号）即行废止。</w:t>
      </w:r>
    </w:p>
    <w:p w14:paraId="6263FAB0">
      <w:pPr>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eastAsia" w:ascii="仿宋_GB2312" w:hAnsi="仿宋_GB2312" w:eastAsia="仿宋_GB2312" w:cs="仿宋_GB2312"/>
          <w:b w:val="0"/>
          <w:i w:val="0"/>
          <w:color w:val="auto"/>
          <w:kern w:val="2"/>
          <w:sz w:val="32"/>
          <w:szCs w:val="32"/>
          <w:u w:val="none"/>
          <w:lang w:val="en-US" w:eastAsia="zh-CN" w:bidi="ar-SA"/>
        </w:rPr>
      </w:pPr>
    </w:p>
    <w:p w14:paraId="432A3D8E">
      <w:pPr>
        <w:keepNext w:val="0"/>
        <w:keepLines w:val="0"/>
        <w:pageBreakBefore w:val="0"/>
        <w:widowControl w:val="0"/>
        <w:kinsoku/>
        <w:wordWrap/>
        <w:overflowPunct/>
        <w:topLinePunct w:val="0"/>
        <w:autoSpaceDE/>
        <w:autoSpaceDN/>
        <w:bidi w:val="0"/>
        <w:adjustRightInd/>
        <w:snapToGrid/>
        <w:spacing w:before="0" w:line="580" w:lineRule="exact"/>
        <w:ind w:left="0" w:leftChars="0" w:firstLine="640" w:firstLineChars="200"/>
        <w:jc w:val="both"/>
        <w:textAlignment w:val="auto"/>
        <w:rPr>
          <w:color w:val="auto"/>
        </w:rPr>
      </w:pPr>
      <w:r>
        <w:rPr>
          <w:rFonts w:hint="eastAsia" w:ascii="仿宋_GB2312" w:hAnsi="仿宋_GB2312" w:eastAsia="仿宋_GB2312" w:cs="仿宋_GB2312"/>
          <w:b w:val="0"/>
          <w:i w:val="0"/>
          <w:color w:val="auto"/>
          <w:kern w:val="2"/>
          <w:sz w:val="32"/>
          <w:szCs w:val="32"/>
          <w:u w:val="none"/>
          <w:lang w:val="en-US" w:eastAsia="zh-CN" w:bidi="ar-SA"/>
        </w:rPr>
        <w:t>附件：山东省瞪羚企业、独角兽企业评价指标体系</w:t>
      </w:r>
      <w:r>
        <w:rPr>
          <w:rFonts w:hint="eastAsia" w:ascii="仿宋_GB2312" w:hAnsi="仿宋_GB2312" w:eastAsia="仿宋_GB2312" w:cs="仿宋_GB2312"/>
          <w:b w:val="0"/>
          <w:i w:val="0"/>
          <w:color w:val="auto"/>
          <w:kern w:val="2"/>
          <w:sz w:val="32"/>
          <w:szCs w:val="32"/>
          <w:u w:val="none"/>
          <w:lang w:val="en-US" w:eastAsia="zh-CN" w:bidi="ar-SA"/>
        </w:rPr>
        <w:br w:type="page"/>
      </w:r>
    </w:p>
    <w:p w14:paraId="640C6088">
      <w:pPr>
        <w:pStyle w:val="6"/>
        <w:spacing w:before="0" w:after="0"/>
        <w:jc w:val="both"/>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附件</w:t>
      </w:r>
    </w:p>
    <w:p w14:paraId="00D6D835">
      <w:pPr>
        <w:rPr>
          <w:rFonts w:hint="eastAsia"/>
          <w:lang w:val="en-US" w:eastAsia="zh-CN"/>
        </w:rPr>
      </w:pPr>
    </w:p>
    <w:p w14:paraId="3EB303C0">
      <w:pPr>
        <w:pStyle w:val="6"/>
        <w:spacing w:before="0" w:after="0"/>
        <w:rPr>
          <w:rFonts w:hint="eastAsia" w:ascii="方正小标宋简体" w:hAnsi="方正小标宋简体" w:eastAsia="方正小标宋简体" w:cs="方正小标宋简体"/>
          <w:b w:val="0"/>
          <w:bCs w:val="0"/>
          <w:color w:val="auto"/>
          <w:sz w:val="40"/>
          <w:szCs w:val="40"/>
          <w:lang w:val="en-US" w:eastAsia="zh-CN"/>
        </w:rPr>
      </w:pPr>
      <w:r>
        <w:rPr>
          <w:rFonts w:hint="eastAsia" w:ascii="方正小标宋简体" w:hAnsi="方正小标宋简体" w:eastAsia="方正小标宋简体" w:cs="方正小标宋简体"/>
          <w:b w:val="0"/>
          <w:bCs w:val="0"/>
          <w:color w:val="auto"/>
          <w:sz w:val="40"/>
          <w:szCs w:val="40"/>
        </w:rPr>
        <w:t>山东省瞪羚企业</w:t>
      </w:r>
      <w:r>
        <w:rPr>
          <w:rFonts w:hint="eastAsia" w:ascii="方正小标宋简体" w:hAnsi="方正小标宋简体" w:eastAsia="方正小标宋简体" w:cs="方正小标宋简体"/>
          <w:b w:val="0"/>
          <w:bCs w:val="0"/>
          <w:color w:val="auto"/>
          <w:sz w:val="40"/>
          <w:szCs w:val="40"/>
          <w:lang w:eastAsia="zh-CN"/>
        </w:rPr>
        <w:t>、</w:t>
      </w:r>
      <w:r>
        <w:rPr>
          <w:rFonts w:hint="eastAsia" w:ascii="方正小标宋简体" w:hAnsi="方正小标宋简体" w:eastAsia="方正小标宋简体" w:cs="方正小标宋简体"/>
          <w:b w:val="0"/>
          <w:bCs w:val="0"/>
          <w:color w:val="auto"/>
          <w:sz w:val="40"/>
          <w:szCs w:val="40"/>
          <w:lang w:val="en-US" w:eastAsia="zh-CN"/>
        </w:rPr>
        <w:t>独角兽企业主要评价指标</w:t>
      </w:r>
    </w:p>
    <w:p w14:paraId="5DDB9849">
      <w:pPr>
        <w:rPr>
          <w:rFonts w:hint="eastAsia" w:ascii="黑体" w:hAnsi="黑体" w:eastAsia="黑体" w:cs="黑体"/>
          <w:b w:val="0"/>
          <w:bCs w:val="0"/>
          <w:color w:val="auto"/>
          <w:lang w:val="en-US" w:eastAsia="zh-CN"/>
        </w:rPr>
      </w:pPr>
    </w:p>
    <w:tbl>
      <w:tblPr>
        <w:tblStyle w:val="7"/>
        <w:tblW w:w="57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484"/>
        <w:gridCol w:w="5630"/>
        <w:gridCol w:w="1216"/>
      </w:tblGrid>
      <w:tr w14:paraId="38A5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shd w:val="clear" w:color="auto" w:fill="E7E6E6"/>
            <w:vAlign w:val="center"/>
          </w:tcPr>
          <w:p w14:paraId="0B5759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楷体_GB2312" w:hAnsi="楷体_GB2312" w:eastAsia="楷体_GB2312" w:cs="楷体_GB2312"/>
                <w:b/>
                <w:bCs/>
                <w:color w:val="000000"/>
                <w:kern w:val="0"/>
                <w:sz w:val="24"/>
                <w:szCs w:val="24"/>
                <w:lang w:val="en-US" w:eastAsia="zh-CN" w:bidi="ar"/>
              </w:rPr>
            </w:pPr>
            <w:r>
              <w:rPr>
                <w:rFonts w:hint="eastAsia" w:ascii="楷体_GB2312" w:hAnsi="楷体_GB2312" w:eastAsia="楷体_GB2312" w:cs="楷体_GB2312"/>
                <w:b/>
                <w:bCs/>
                <w:color w:val="000000"/>
                <w:kern w:val="0"/>
                <w:sz w:val="24"/>
                <w:szCs w:val="24"/>
                <w:lang w:val="en-US" w:eastAsia="zh-CN" w:bidi="ar"/>
              </w:rPr>
              <w:t>申报类型</w:t>
            </w:r>
          </w:p>
        </w:tc>
        <w:tc>
          <w:tcPr>
            <w:tcW w:w="753" w:type="pct"/>
            <w:shd w:val="clear" w:color="auto" w:fill="E7E6E6"/>
            <w:vAlign w:val="center"/>
          </w:tcPr>
          <w:p w14:paraId="3ECEA8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kern w:val="0"/>
                <w:sz w:val="24"/>
                <w:szCs w:val="24"/>
                <w:lang w:val="en-US" w:eastAsia="zh-CN" w:bidi="ar"/>
              </w:rPr>
              <w:t>一级指标</w:t>
            </w:r>
          </w:p>
        </w:tc>
        <w:tc>
          <w:tcPr>
            <w:tcW w:w="2860" w:type="pct"/>
            <w:shd w:val="clear" w:color="auto" w:fill="E7E6E6"/>
            <w:vAlign w:val="center"/>
          </w:tcPr>
          <w:p w14:paraId="615B9E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楷体_GB2312" w:hAnsi="楷体_GB2312" w:eastAsia="楷体_GB2312" w:cs="楷体_GB2312"/>
                <w:b/>
                <w:bCs/>
                <w:color w:val="000000"/>
                <w:kern w:val="0"/>
                <w:sz w:val="24"/>
                <w:szCs w:val="24"/>
                <w:lang w:val="en-US" w:eastAsia="zh-CN" w:bidi="ar"/>
              </w:rPr>
            </w:pPr>
            <w:r>
              <w:rPr>
                <w:rFonts w:hint="eastAsia" w:ascii="楷体_GB2312" w:hAnsi="楷体_GB2312" w:eastAsia="楷体_GB2312" w:cs="楷体_GB2312"/>
                <w:b/>
                <w:bCs/>
                <w:color w:val="000000"/>
                <w:kern w:val="0"/>
                <w:sz w:val="24"/>
                <w:szCs w:val="24"/>
                <w:lang w:val="en-US" w:eastAsia="zh-CN" w:bidi="ar"/>
              </w:rPr>
              <w:t>二级指标</w:t>
            </w:r>
          </w:p>
        </w:tc>
        <w:tc>
          <w:tcPr>
            <w:tcW w:w="617" w:type="pct"/>
            <w:shd w:val="clear" w:color="auto" w:fill="E7E6E6"/>
            <w:vAlign w:val="center"/>
          </w:tcPr>
          <w:p w14:paraId="4E4701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楷体_GB2312" w:hAnsi="楷体_GB2312" w:eastAsia="楷体_GB2312" w:cs="楷体_GB2312"/>
                <w:b/>
                <w:bCs/>
                <w:color w:val="000000"/>
                <w:sz w:val="24"/>
                <w:szCs w:val="24"/>
                <w:lang w:val="en-US" w:eastAsia="zh-CN"/>
              </w:rPr>
            </w:pPr>
            <w:r>
              <w:rPr>
                <w:rFonts w:hint="eastAsia" w:ascii="楷体_GB2312" w:hAnsi="楷体_GB2312" w:eastAsia="楷体_GB2312" w:cs="楷体_GB2312"/>
                <w:b/>
                <w:bCs/>
                <w:color w:val="000000"/>
                <w:sz w:val="24"/>
                <w:szCs w:val="24"/>
                <w:lang w:val="en-US" w:eastAsia="zh-CN"/>
              </w:rPr>
              <w:t>数据年限</w:t>
            </w:r>
          </w:p>
        </w:tc>
      </w:tr>
      <w:tr w14:paraId="63A0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restart"/>
            <w:shd w:val="clear" w:color="auto" w:fill="auto"/>
            <w:vAlign w:val="center"/>
          </w:tcPr>
          <w:p w14:paraId="0F20DA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lang w:val="en-US" w:eastAsia="zh-CN"/>
              </w:rPr>
              <w:t>瞪羚企业</w:t>
            </w:r>
          </w:p>
        </w:tc>
        <w:tc>
          <w:tcPr>
            <w:tcW w:w="753" w:type="pct"/>
            <w:vMerge w:val="restart"/>
            <w:shd w:val="clear" w:color="auto" w:fill="auto"/>
            <w:vAlign w:val="center"/>
          </w:tcPr>
          <w:p w14:paraId="61332E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成长性指标</w:t>
            </w:r>
          </w:p>
        </w:tc>
        <w:tc>
          <w:tcPr>
            <w:tcW w:w="2860" w:type="pct"/>
            <w:shd w:val="clear" w:color="auto" w:fill="auto"/>
            <w:vAlign w:val="center"/>
          </w:tcPr>
          <w:p w14:paraId="6D46174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1.1营业收入（万元）</w:t>
            </w:r>
          </w:p>
        </w:tc>
        <w:tc>
          <w:tcPr>
            <w:tcW w:w="617" w:type="pct"/>
            <w:shd w:val="clear" w:color="auto" w:fill="auto"/>
            <w:vAlign w:val="center"/>
          </w:tcPr>
          <w:p w14:paraId="37FD8B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近三年</w:t>
            </w:r>
          </w:p>
        </w:tc>
      </w:tr>
      <w:tr w14:paraId="2D6A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23B6C2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298EB5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128F5B8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1.2净利润（万元）</w:t>
            </w:r>
          </w:p>
        </w:tc>
        <w:tc>
          <w:tcPr>
            <w:tcW w:w="617" w:type="pct"/>
            <w:shd w:val="clear" w:color="auto" w:fill="auto"/>
            <w:vAlign w:val="center"/>
          </w:tcPr>
          <w:p w14:paraId="3500D0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近三年</w:t>
            </w:r>
          </w:p>
        </w:tc>
      </w:tr>
      <w:tr w14:paraId="7D2F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7B41E3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236B07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010F752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1.3近两年营收复合增长率（%）</w:t>
            </w:r>
          </w:p>
        </w:tc>
        <w:tc>
          <w:tcPr>
            <w:tcW w:w="617" w:type="pct"/>
            <w:shd w:val="clear" w:color="auto" w:fill="auto"/>
            <w:vAlign w:val="center"/>
          </w:tcPr>
          <w:p w14:paraId="1BED27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近三年</w:t>
            </w:r>
          </w:p>
        </w:tc>
      </w:tr>
      <w:tr w14:paraId="732A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4C870D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61414F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1CFCB48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1.4近两年净利润复合增长率（%）</w:t>
            </w:r>
          </w:p>
        </w:tc>
        <w:tc>
          <w:tcPr>
            <w:tcW w:w="617" w:type="pct"/>
            <w:shd w:val="clear" w:color="auto" w:fill="auto"/>
            <w:vAlign w:val="center"/>
          </w:tcPr>
          <w:p w14:paraId="66C7E3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近三年</w:t>
            </w:r>
          </w:p>
        </w:tc>
      </w:tr>
      <w:tr w14:paraId="5D8F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0F07CF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7F0C80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0314CC7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1.5资产负债率（%）</w:t>
            </w:r>
          </w:p>
        </w:tc>
        <w:tc>
          <w:tcPr>
            <w:tcW w:w="617" w:type="pct"/>
            <w:shd w:val="clear" w:color="auto" w:fill="auto"/>
            <w:vAlign w:val="center"/>
          </w:tcPr>
          <w:p w14:paraId="6C543E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上年度</w:t>
            </w:r>
          </w:p>
        </w:tc>
      </w:tr>
      <w:tr w14:paraId="76F6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5411D8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restart"/>
            <w:shd w:val="clear" w:color="auto" w:fill="auto"/>
            <w:vAlign w:val="center"/>
          </w:tcPr>
          <w:p w14:paraId="798311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创新性指标</w:t>
            </w:r>
          </w:p>
        </w:tc>
        <w:tc>
          <w:tcPr>
            <w:tcW w:w="2860" w:type="pct"/>
            <w:shd w:val="clear" w:color="auto" w:fill="auto"/>
            <w:vAlign w:val="center"/>
          </w:tcPr>
          <w:p w14:paraId="1CDE1C9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2.1研发费用金额（万元）</w:t>
            </w:r>
          </w:p>
        </w:tc>
        <w:tc>
          <w:tcPr>
            <w:tcW w:w="617" w:type="pct"/>
            <w:shd w:val="clear" w:color="auto" w:fill="auto"/>
            <w:vAlign w:val="center"/>
          </w:tcPr>
          <w:p w14:paraId="088169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近三年</w:t>
            </w:r>
          </w:p>
        </w:tc>
      </w:tr>
      <w:tr w14:paraId="635E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010BDC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01E70C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00A5A3E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2.2研发费用占营业收入的比例（%）</w:t>
            </w:r>
          </w:p>
        </w:tc>
        <w:tc>
          <w:tcPr>
            <w:tcW w:w="617" w:type="pct"/>
            <w:shd w:val="clear" w:color="auto" w:fill="auto"/>
            <w:vAlign w:val="center"/>
          </w:tcPr>
          <w:p w14:paraId="39BF39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近三年</w:t>
            </w:r>
          </w:p>
        </w:tc>
      </w:tr>
      <w:tr w14:paraId="6B3C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374435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2AD351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50A3AD0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bidi="ar"/>
              </w:rPr>
            </w:pPr>
            <w:r>
              <w:rPr>
                <w:rFonts w:hint="eastAsia" w:ascii="仿宋_GB2312" w:hAnsi="仿宋_GB2312" w:eastAsia="仿宋_GB2312" w:cs="仿宋_GB2312"/>
                <w:color w:val="000000"/>
                <w:kern w:val="0"/>
                <w:sz w:val="24"/>
                <w:szCs w:val="24"/>
                <w:lang w:val="en-US" w:eastAsia="zh-CN" w:bidi="ar"/>
              </w:rPr>
              <w:t>2.3研发人员占职工总数的比重（%）</w:t>
            </w:r>
          </w:p>
        </w:tc>
        <w:tc>
          <w:tcPr>
            <w:tcW w:w="617" w:type="pct"/>
            <w:shd w:val="clear" w:color="auto" w:fill="auto"/>
            <w:vAlign w:val="center"/>
          </w:tcPr>
          <w:p w14:paraId="36CE49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当年</w:t>
            </w:r>
          </w:p>
        </w:tc>
      </w:tr>
      <w:tr w14:paraId="25D3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2F315E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56DD6F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rPr>
            </w:pPr>
          </w:p>
        </w:tc>
        <w:tc>
          <w:tcPr>
            <w:tcW w:w="2860" w:type="pct"/>
            <w:shd w:val="clear" w:color="auto" w:fill="auto"/>
            <w:vAlign w:val="center"/>
          </w:tcPr>
          <w:p w14:paraId="492AAB3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2.4与主营业务相关的知识产权数量（件）</w:t>
            </w:r>
          </w:p>
        </w:tc>
        <w:tc>
          <w:tcPr>
            <w:tcW w:w="617" w:type="pct"/>
            <w:shd w:val="clear" w:color="auto" w:fill="auto"/>
            <w:vAlign w:val="center"/>
          </w:tcPr>
          <w:p w14:paraId="20C614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全部</w:t>
            </w:r>
          </w:p>
        </w:tc>
      </w:tr>
      <w:tr w14:paraId="1812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74F4B6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3341B0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rPr>
            </w:pPr>
          </w:p>
        </w:tc>
        <w:tc>
          <w:tcPr>
            <w:tcW w:w="2860" w:type="pct"/>
            <w:shd w:val="clear" w:color="auto" w:fill="auto"/>
            <w:vAlign w:val="center"/>
          </w:tcPr>
          <w:p w14:paraId="2C4D19D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2.5主导或参与的行业、国家及以上标准数量（件）</w:t>
            </w:r>
          </w:p>
        </w:tc>
        <w:tc>
          <w:tcPr>
            <w:tcW w:w="617" w:type="pct"/>
            <w:shd w:val="clear" w:color="auto" w:fill="auto"/>
            <w:vAlign w:val="center"/>
          </w:tcPr>
          <w:p w14:paraId="760C65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全部</w:t>
            </w:r>
          </w:p>
        </w:tc>
      </w:tr>
      <w:tr w14:paraId="48E7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46C79C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02FD40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rPr>
            </w:pPr>
          </w:p>
        </w:tc>
        <w:tc>
          <w:tcPr>
            <w:tcW w:w="2860" w:type="pct"/>
            <w:shd w:val="clear" w:color="auto" w:fill="auto"/>
            <w:vAlign w:val="center"/>
          </w:tcPr>
          <w:p w14:paraId="2F3C2E1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2.6省级以上专家人才数量（人）</w:t>
            </w:r>
          </w:p>
        </w:tc>
        <w:tc>
          <w:tcPr>
            <w:tcW w:w="617" w:type="pct"/>
            <w:shd w:val="clear" w:color="auto" w:fill="auto"/>
            <w:vAlign w:val="center"/>
          </w:tcPr>
          <w:p w14:paraId="7BA1E0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当年</w:t>
            </w:r>
          </w:p>
        </w:tc>
      </w:tr>
      <w:tr w14:paraId="416C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56AD2B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1B497B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rPr>
            </w:pPr>
          </w:p>
        </w:tc>
        <w:tc>
          <w:tcPr>
            <w:tcW w:w="2860" w:type="pct"/>
            <w:shd w:val="clear" w:color="auto" w:fill="auto"/>
            <w:vAlign w:val="center"/>
          </w:tcPr>
          <w:p w14:paraId="76347CE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2.7省级以上研发平台数量（项）</w:t>
            </w:r>
          </w:p>
        </w:tc>
        <w:tc>
          <w:tcPr>
            <w:tcW w:w="617" w:type="pct"/>
            <w:shd w:val="clear" w:color="auto" w:fill="auto"/>
            <w:vAlign w:val="center"/>
          </w:tcPr>
          <w:p w14:paraId="279B0F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当年</w:t>
            </w:r>
          </w:p>
        </w:tc>
      </w:tr>
      <w:tr w14:paraId="40EC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76C077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restart"/>
            <w:shd w:val="clear" w:color="auto" w:fill="auto"/>
            <w:vAlign w:val="center"/>
          </w:tcPr>
          <w:p w14:paraId="0032B7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其他类指标</w:t>
            </w:r>
          </w:p>
        </w:tc>
        <w:tc>
          <w:tcPr>
            <w:tcW w:w="2860" w:type="pct"/>
            <w:shd w:val="clear" w:color="auto" w:fill="auto"/>
            <w:vAlign w:val="center"/>
          </w:tcPr>
          <w:p w14:paraId="7D21ED9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3.1企业发展战略及规划</w:t>
            </w:r>
          </w:p>
        </w:tc>
        <w:tc>
          <w:tcPr>
            <w:tcW w:w="617" w:type="pct"/>
            <w:shd w:val="clear" w:color="auto" w:fill="auto"/>
            <w:vAlign w:val="center"/>
          </w:tcPr>
          <w:p w14:paraId="5C888E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p>
        </w:tc>
      </w:tr>
      <w:tr w14:paraId="793C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09827A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7CEB66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rPr>
            </w:pPr>
          </w:p>
        </w:tc>
        <w:tc>
          <w:tcPr>
            <w:tcW w:w="2860" w:type="pct"/>
            <w:shd w:val="clear" w:color="auto" w:fill="auto"/>
            <w:vAlign w:val="center"/>
          </w:tcPr>
          <w:p w14:paraId="05F9761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3.2企业新技术、新产品、新模式及新业态情况</w:t>
            </w:r>
          </w:p>
        </w:tc>
        <w:tc>
          <w:tcPr>
            <w:tcW w:w="617" w:type="pct"/>
            <w:shd w:val="clear" w:color="auto" w:fill="auto"/>
            <w:vAlign w:val="center"/>
          </w:tcPr>
          <w:p w14:paraId="4420B2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p>
        </w:tc>
      </w:tr>
      <w:tr w14:paraId="120C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0C14EE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3B25AA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rPr>
            </w:pPr>
          </w:p>
        </w:tc>
        <w:tc>
          <w:tcPr>
            <w:tcW w:w="2860" w:type="pct"/>
            <w:shd w:val="clear" w:color="auto" w:fill="auto"/>
            <w:vAlign w:val="center"/>
          </w:tcPr>
          <w:p w14:paraId="2CB4B43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3.3企业数字化状况</w:t>
            </w:r>
          </w:p>
        </w:tc>
        <w:tc>
          <w:tcPr>
            <w:tcW w:w="617" w:type="pct"/>
            <w:shd w:val="clear" w:color="auto" w:fill="auto"/>
            <w:vAlign w:val="center"/>
          </w:tcPr>
          <w:p w14:paraId="1D03EF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p>
        </w:tc>
      </w:tr>
      <w:tr w14:paraId="64D2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06533F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753" w:type="pct"/>
            <w:vMerge w:val="continue"/>
            <w:shd w:val="clear" w:color="auto" w:fill="auto"/>
            <w:vAlign w:val="center"/>
          </w:tcPr>
          <w:p w14:paraId="102CED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rPr>
            </w:pPr>
          </w:p>
        </w:tc>
        <w:tc>
          <w:tcPr>
            <w:tcW w:w="2860" w:type="pct"/>
            <w:shd w:val="clear" w:color="auto" w:fill="auto"/>
            <w:vAlign w:val="center"/>
          </w:tcPr>
          <w:p w14:paraId="38CC2372">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3.4获得</w:t>
            </w:r>
            <w:r>
              <w:rPr>
                <w:rFonts w:hint="eastAsia" w:ascii="仿宋_GB2312" w:hAnsi="仿宋_GB2312" w:eastAsia="仿宋_GB2312" w:cs="仿宋_GB2312"/>
                <w:color w:val="000000"/>
                <w:kern w:val="0"/>
                <w:sz w:val="24"/>
                <w:szCs w:val="24"/>
                <w:lang w:val="en-US" w:eastAsia="zh-CN" w:bidi="ar"/>
              </w:rPr>
              <w:t>省级以上荣誉、奖项（项）</w:t>
            </w:r>
          </w:p>
        </w:tc>
        <w:tc>
          <w:tcPr>
            <w:tcW w:w="617" w:type="pct"/>
            <w:shd w:val="clear" w:color="auto" w:fill="auto"/>
            <w:vAlign w:val="center"/>
          </w:tcPr>
          <w:p w14:paraId="3A05E8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p>
        </w:tc>
      </w:tr>
      <w:tr w14:paraId="6342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restart"/>
            <w:shd w:val="clear" w:color="auto" w:fill="auto"/>
            <w:vAlign w:val="center"/>
          </w:tcPr>
          <w:p w14:paraId="2B3393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独角兽企业</w:t>
            </w:r>
          </w:p>
        </w:tc>
        <w:tc>
          <w:tcPr>
            <w:tcW w:w="753" w:type="pct"/>
            <w:vMerge w:val="restart"/>
            <w:shd w:val="clear" w:color="auto" w:fill="auto"/>
            <w:vAlign w:val="center"/>
          </w:tcPr>
          <w:p w14:paraId="43553C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经营性指标</w:t>
            </w:r>
          </w:p>
        </w:tc>
        <w:tc>
          <w:tcPr>
            <w:tcW w:w="2860" w:type="pct"/>
            <w:shd w:val="clear" w:color="auto" w:fill="auto"/>
            <w:vAlign w:val="center"/>
          </w:tcPr>
          <w:p w14:paraId="04E45AF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1.1企业成立时间</w:t>
            </w:r>
          </w:p>
        </w:tc>
        <w:tc>
          <w:tcPr>
            <w:tcW w:w="617" w:type="pct"/>
            <w:shd w:val="clear" w:color="auto" w:fill="auto"/>
            <w:vAlign w:val="center"/>
          </w:tcPr>
          <w:p w14:paraId="76EAEE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14:paraId="7FBE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5AA3B7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p>
        </w:tc>
        <w:tc>
          <w:tcPr>
            <w:tcW w:w="753" w:type="pct"/>
            <w:vMerge w:val="continue"/>
            <w:shd w:val="clear" w:color="auto" w:fill="auto"/>
            <w:vAlign w:val="center"/>
          </w:tcPr>
          <w:p w14:paraId="73BB32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3BFA9FA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1.2企业生产经营模式</w:t>
            </w:r>
          </w:p>
        </w:tc>
        <w:tc>
          <w:tcPr>
            <w:tcW w:w="617" w:type="pct"/>
            <w:shd w:val="clear" w:color="auto" w:fill="auto"/>
            <w:vAlign w:val="center"/>
          </w:tcPr>
          <w:p w14:paraId="79FD83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14:paraId="77E5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1EBE13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p>
        </w:tc>
        <w:tc>
          <w:tcPr>
            <w:tcW w:w="753" w:type="pct"/>
            <w:vMerge w:val="continue"/>
            <w:shd w:val="clear" w:color="auto" w:fill="auto"/>
            <w:vAlign w:val="center"/>
          </w:tcPr>
          <w:p w14:paraId="2AABC3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558570F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1.3未在境内外上市（新三板除外）</w:t>
            </w:r>
          </w:p>
        </w:tc>
        <w:tc>
          <w:tcPr>
            <w:tcW w:w="617" w:type="pct"/>
            <w:shd w:val="clear" w:color="auto" w:fill="auto"/>
            <w:vAlign w:val="center"/>
          </w:tcPr>
          <w:p w14:paraId="3DF8E6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14:paraId="34F3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36FA32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p>
        </w:tc>
        <w:tc>
          <w:tcPr>
            <w:tcW w:w="753" w:type="pct"/>
            <w:vMerge w:val="restart"/>
            <w:shd w:val="clear" w:color="auto" w:fill="auto"/>
            <w:vAlign w:val="center"/>
          </w:tcPr>
          <w:p w14:paraId="608929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估值指标</w:t>
            </w:r>
          </w:p>
        </w:tc>
        <w:tc>
          <w:tcPr>
            <w:tcW w:w="2860" w:type="pct"/>
            <w:shd w:val="clear" w:color="auto" w:fill="auto"/>
            <w:vAlign w:val="center"/>
          </w:tcPr>
          <w:p w14:paraId="7754256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2.1企业最近一轮融资时间</w:t>
            </w:r>
          </w:p>
        </w:tc>
        <w:tc>
          <w:tcPr>
            <w:tcW w:w="617" w:type="pct"/>
            <w:shd w:val="clear" w:color="auto" w:fill="auto"/>
            <w:vAlign w:val="center"/>
          </w:tcPr>
          <w:p w14:paraId="491B0A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14:paraId="44CE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2B218A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p>
        </w:tc>
        <w:tc>
          <w:tcPr>
            <w:tcW w:w="753" w:type="pct"/>
            <w:vMerge w:val="continue"/>
            <w:shd w:val="clear" w:color="auto" w:fill="auto"/>
            <w:vAlign w:val="center"/>
          </w:tcPr>
          <w:p w14:paraId="07E12D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4D8B68F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2.2合格机构投资者的累计实缴额（亿元）</w:t>
            </w:r>
          </w:p>
        </w:tc>
        <w:tc>
          <w:tcPr>
            <w:tcW w:w="617" w:type="pct"/>
            <w:shd w:val="clear" w:color="auto" w:fill="auto"/>
            <w:vAlign w:val="center"/>
          </w:tcPr>
          <w:p w14:paraId="55E63C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14:paraId="672E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shd w:val="clear" w:color="auto" w:fill="auto"/>
            <w:vAlign w:val="center"/>
          </w:tcPr>
          <w:p w14:paraId="7239A3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sz w:val="24"/>
                <w:szCs w:val="24"/>
                <w:lang w:val="en-US" w:eastAsia="zh-CN"/>
              </w:rPr>
            </w:pPr>
          </w:p>
        </w:tc>
        <w:tc>
          <w:tcPr>
            <w:tcW w:w="753" w:type="pct"/>
            <w:vMerge w:val="continue"/>
            <w:shd w:val="clear" w:color="auto" w:fill="auto"/>
            <w:vAlign w:val="center"/>
          </w:tcPr>
          <w:p w14:paraId="68D4C2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p>
        </w:tc>
        <w:tc>
          <w:tcPr>
            <w:tcW w:w="2860" w:type="pct"/>
            <w:shd w:val="clear" w:color="auto" w:fill="auto"/>
            <w:vAlign w:val="center"/>
          </w:tcPr>
          <w:p w14:paraId="0B1B111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2.3企业融资轮次及估值（亿元）</w:t>
            </w:r>
          </w:p>
        </w:tc>
        <w:tc>
          <w:tcPr>
            <w:tcW w:w="617" w:type="pct"/>
            <w:shd w:val="clear" w:color="auto" w:fill="auto"/>
            <w:vAlign w:val="center"/>
          </w:tcPr>
          <w:p w14:paraId="04A17C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bl>
    <w:p w14:paraId="3B64F22F">
      <w:pPr>
        <w:rPr>
          <w:rFonts w:hint="default" w:ascii="黑体" w:hAnsi="黑体" w:eastAsia="黑体" w:cs="黑体"/>
          <w:b w:val="0"/>
          <w:bCs w:val="0"/>
          <w:color w:val="auto"/>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6C012B-B74A-4C93-91E5-D6FBA2E39E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7BC0CF50-2183-47EA-8209-8FCA4F61F93D}"/>
  </w:font>
  <w:font w:name="方正小标宋简体">
    <w:panose1 w:val="02000000000000000000"/>
    <w:charset w:val="86"/>
    <w:family w:val="auto"/>
    <w:pitch w:val="default"/>
    <w:sig w:usb0="A00002BF" w:usb1="184F6CFA" w:usb2="00000012" w:usb3="00000000" w:csb0="00040001" w:csb1="00000000"/>
    <w:embedRegular r:id="rId3" w:fontKey="{6DFCE688-F9FF-4E08-B867-203171341FB3}"/>
  </w:font>
  <w:font w:name="楷体_GB2312">
    <w:panose1 w:val="02010609030101010101"/>
    <w:charset w:val="86"/>
    <w:family w:val="auto"/>
    <w:pitch w:val="default"/>
    <w:sig w:usb0="00000001" w:usb1="080E0000" w:usb2="00000000" w:usb3="00000000" w:csb0="00040000" w:csb1="00000000"/>
    <w:embedRegular r:id="rId4" w:fontKey="{0EF19F65-DA4F-489E-8F5D-CC1955A117F7}"/>
  </w:font>
  <w:font w:name="仿宋_GB2312">
    <w:panose1 w:val="02010609030101010101"/>
    <w:charset w:val="86"/>
    <w:family w:val="auto"/>
    <w:pitch w:val="default"/>
    <w:sig w:usb0="00000001" w:usb1="080E0000" w:usb2="00000000" w:usb3="00000000" w:csb0="00040000" w:csb1="00000000"/>
    <w:embedRegular r:id="rId5" w:fontKey="{737A610D-111D-408C-8A83-62A2223A458F}"/>
  </w:font>
  <w:font w:name="WPSEMBED1">
    <w:panose1 w:val="02000000000000000000"/>
    <w:charset w:val="86"/>
    <w:family w:val="auto"/>
    <w:pitch w:val="default"/>
    <w:sig w:usb0="A00002BF" w:usb1="184F6CFA" w:usb2="00000012" w:usb3="00000000" w:csb0="00040001" w:csb1="00000000"/>
  </w:font>
  <w:font w:name="WPSEMBED3">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D2840156">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E7828491">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E7828491">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46A11"/>
    <w:rsid w:val="0AB27C25"/>
    <w:rsid w:val="0C0B6D27"/>
    <w:rsid w:val="0E35655F"/>
    <w:rsid w:val="16627285"/>
    <w:rsid w:val="23FA1EAB"/>
    <w:rsid w:val="2FCC27F9"/>
    <w:rsid w:val="34CF6732"/>
    <w:rsid w:val="39BE2847"/>
    <w:rsid w:val="3B1762EE"/>
    <w:rsid w:val="3DEB4D1E"/>
    <w:rsid w:val="424B2701"/>
    <w:rsid w:val="43EB26AE"/>
    <w:rsid w:val="510F34A6"/>
    <w:rsid w:val="53217AE9"/>
    <w:rsid w:val="54FC70BB"/>
    <w:rsid w:val="5A1D1FAE"/>
    <w:rsid w:val="61C4160D"/>
    <w:rsid w:val="6F363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3096</Words>
  <Characters>3199</Characters>
  <Paragraphs>64</Paragraphs>
  <TotalTime>5272</TotalTime>
  <ScaleCrop>false</ScaleCrop>
  <LinksUpToDate>false</LinksUpToDate>
  <CharactersWithSpaces>3239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2026-03-21T00:06:00Z</dcterms:created>
  <dc:creator>顿悟见性</dc:creator>
  <cp:lastModifiedBy>郑爱华</cp:lastModifiedBy>
  <dcterms:modified xsi:type="dcterms:W3CDTF">2026-04-21T10:01:02Z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1F5E8F78DB4346C1809FE7A22FC78399_13</vt:lpwstr>
  </property>
  <property fmtid="{D5CDD505-2E9C-101B-9397-08002B2CF9AE}" pid="4" name="KSOTemplateDocerSaveRecord">
    <vt:lpwstr>eyJoZGlkIjoiYzRlNjk0ZWQyNDE3NGY1ZGFhNDc0ZTA2MTIwYzhkODIiLCJ1c2VySWQiOiIzNDI2NjcwMTQifQ==</vt:lpwstr>
  </property>
</Properties>
</file>