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19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09078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</w:rPr>
        <w:t>山东省“一企一技术”研发中心认定</w:t>
      </w:r>
    </w:p>
    <w:p w14:paraId="1BF6E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  <w:t>工作指南</w:t>
      </w:r>
    </w:p>
    <w:p w14:paraId="52E0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highlight w:val="none"/>
          <w:lang w:eastAsia="zh-CN"/>
        </w:rPr>
        <w:t>）</w:t>
      </w:r>
    </w:p>
    <w:p w14:paraId="0353A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7625C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第一章  总  则</w:t>
      </w:r>
    </w:p>
    <w:p w14:paraId="4BCA8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第一条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为深入贯彻落实省委、省政府《先进制造业强省行动计划（2022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2025年）》（鲁发〔2022〕15号）和《关于加快推进新型工业化的实施意见》（鲁发〔2024〕6号）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全力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实施创新驱动发展战略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企业技术创新体系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支持企业加强研发机构建设、加大研发投入力度、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开展研发活动、建立健全研发人员队伍建设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进一步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规范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山东省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“一企一技术”研发中心（以下简称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省“一企一技术”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研发中心）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管理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，制定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指南。</w:t>
      </w:r>
    </w:p>
    <w:p w14:paraId="4C972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highlight w:val="none"/>
        </w:rPr>
        <w:t>第二条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本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指南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所称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是指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企业根据自身发展战略规划和技术创新需求设立的技术研发机构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旨在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着力突破掌握所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行业和领域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关键核心技术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核心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职责涵盖技术研发、技术成果转化、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知识产权创造与运用、技术标准体系建立与实施、质量技术改进与应用、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产学研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、创新人才培养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不仅是企业技术创新和核心竞争力提升的重要载体，也是推动社会生产力进步和新型工业化进程的关键力量。</w:t>
      </w:r>
    </w:p>
    <w:p w14:paraId="62D59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第三条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为充分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发挥企业在技术创新中的主体作用，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主要依托企业建立，同时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鼓励高校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科研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院所等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单位参与建设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产学研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合作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带动产业技术进步和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技术成果转化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应用。</w:t>
      </w:r>
    </w:p>
    <w:p w14:paraId="467C6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第四条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山东省工业和信息化厅负责省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的认定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和管理等工作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市工业和信息化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青岛市民营经济发展局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）负责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本辖区内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的申报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推荐、政策服务等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事项。</w:t>
      </w:r>
    </w:p>
    <w:p w14:paraId="2E7FF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6347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第二章  认定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条件和程序</w:t>
      </w:r>
    </w:p>
    <w:p w14:paraId="089E9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应具备以下基本条件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：</w:t>
      </w:r>
    </w:p>
    <w:p w14:paraId="1CEF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申报单位应为在山东省行政区域内依法设立，具有独立法人资格的工业和信息化领域企业。参与单位应与企业具有密切的产学研合作基础。</w:t>
      </w:r>
    </w:p>
    <w:p w14:paraId="7AA91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）组织体系健全，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严格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规范，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发展规划明确，重视前沿技术开发，具有开展高水平技术创新活动的能力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创新效率和效益显著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。具有市级“一企一技术”研发中心资格。</w:t>
      </w:r>
    </w:p>
    <w:p w14:paraId="7F0D6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高度重视技术研发。上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年度研发费用总额占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收入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总额的比例符合如下要求：</w:t>
      </w:r>
    </w:p>
    <w:p w14:paraId="06C3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收入小于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000万元（含）的企业，研发投入比例不低于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%。</w:t>
      </w:r>
    </w:p>
    <w:p w14:paraId="1CC2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收入在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000万元至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亿元（含）的企业，研发投入比例不低于4%。</w:t>
      </w:r>
    </w:p>
    <w:p w14:paraId="20FA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3．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营业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收入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超过1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亿元的企业，研发投入比例不低于3%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，或研发经费支出不少于1亿元。</w:t>
      </w:r>
    </w:p>
    <w:p w14:paraId="0BC55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（四）具有比较完善的研究、开发、试验条件，有固定的研发场所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面积不低于200平米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拥有技术开发仪器设备和开发工具软件（含数据集）的原值不低于300万元。</w:t>
      </w:r>
    </w:p>
    <w:p w14:paraId="78251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（五）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重视研发人员队伍建设。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拥有技术水平高、实践经验丰富的技术带头人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专职研发人员不少于20人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。</w:t>
      </w:r>
    </w:p>
    <w:p w14:paraId="06006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（六）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近3年牵头组织实施省级及以上科研项目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不少于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项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或与高校、科研院所开展产学研合作项目不少于2项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。</w:t>
      </w:r>
    </w:p>
    <w:p w14:paraId="3EC3E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通过自主研发、受让、受赠、并购等方式，获得对其主要产品（服务）在技术上发挥核心支持作用的知识产权的所有权，企业持有的授权发明专利、集成电路布图设计专有权和国家新药等一类知识产权不少于10项，且近3年新增一类知识产权不少于5项。软件和信息技术服务企业持有软件著作权不少于30项，近3年新取得软件著作权不少于15项。</w:t>
      </w:r>
    </w:p>
    <w:p w14:paraId="28EFE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重视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质量管理提升和品牌建设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，通过数字化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、人工智能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等手段有效提升企业质量管理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水平和品牌影响力，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有相关的质量保证体系、质量检验措施。</w:t>
      </w:r>
    </w:p>
    <w:p w14:paraId="2E4FE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近3年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未发生重大安全、重大质量事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或被有关部门认定存在严重失信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等违法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行为。</w:t>
      </w:r>
    </w:p>
    <w:p w14:paraId="0833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（十）积极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参与国际、国家、行业、地方、团体标准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制定与修订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18C6F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认定程序如下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</w:p>
    <w:p w14:paraId="7D021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省工业和信息化厅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原则上每年组织一次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研发中心认定工作，具体事项依据当年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的通知要求办理。</w:t>
      </w:r>
    </w:p>
    <w:p w14:paraId="46EA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（二）各市工业和信息化局（青岛市民营经济发展局）对企业提交的申请材料进行审核后，推荐报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省工业和信息化厅。</w:t>
      </w:r>
    </w:p>
    <w:p w14:paraId="3C05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）省工业和信息化厅组织专家进行评审，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按程序研究并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经公示后公布认定名单。</w:t>
      </w:r>
    </w:p>
    <w:p w14:paraId="1B9F0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4CA8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第三章  运行评价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监督管理</w:t>
      </w:r>
    </w:p>
    <w:p w14:paraId="4A35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按照“有进有出、动态调整”的原则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省工业和信息化厅对认定满三年的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运行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评价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具体事项依据当年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印发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的通知要求办理。</w:t>
      </w:r>
    </w:p>
    <w:p w14:paraId="0C9A3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评价结果分为合格和不合格。</w:t>
      </w:r>
    </w:p>
    <w:p w14:paraId="3FAF6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九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各市工业和信息化局（青岛市民营经济发展局）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应及时将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所在企业发生更名、重组等变更情况及相关证明材料报省工业和信息化厅，省工业和信息化厅对相关情况进行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审核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确认并定期发文公布。</w:t>
      </w:r>
    </w:p>
    <w:p w14:paraId="55C7F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企业对其报送材料和数据真实性负责，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各市工业和信息化局（青岛市民营经济发展局）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按照标准条件对企业申报材料进行符合性审查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9B2F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有下列情况之一的，撤销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资格：</w:t>
      </w:r>
    </w:p>
    <w:p w14:paraId="47019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（一）运行评价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结果为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不合格；</w:t>
      </w:r>
    </w:p>
    <w:p w14:paraId="5443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（二）未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按要求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报送评价材料；</w:t>
      </w:r>
    </w:p>
    <w:p w14:paraId="2E790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（三）提供虚假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；</w:t>
      </w:r>
    </w:p>
    <w:p w14:paraId="0730D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（四）主要由于技术原因发生重大质量、安全事故；</w:t>
      </w:r>
    </w:p>
    <w:p w14:paraId="79B1A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（五）因违反国家有关法律法规受到刑事或行政处罚；</w:t>
      </w:r>
    </w:p>
    <w:p w14:paraId="0B072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（六）司法、行政机关认定的其他严重违法失信行为；</w:t>
      </w:r>
    </w:p>
    <w:p w14:paraId="49683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（七）企业被依法终止。</w:t>
      </w:r>
    </w:p>
    <w:p w14:paraId="232CD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eastAsia="zh-CN"/>
        </w:rPr>
        <w:t>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因本指南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第（一）～（六）项所列原因被撤销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资格的，自撤销之日起，三年内不得再次申报。</w:t>
      </w:r>
    </w:p>
    <w:p w14:paraId="0DF2C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6B86B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第四章  鼓励政策</w:t>
      </w:r>
    </w:p>
    <w:p w14:paraId="6577F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中心在研发活动过程中产生的相关费用，如研发费用加计扣除、高新技术企业税收优惠等，按照国家规定执行。</w:t>
      </w:r>
    </w:p>
    <w:p w14:paraId="3808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鼓励金融机构对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研发中心提供贷款、融资担保等金融服务。</w:t>
      </w:r>
    </w:p>
    <w:p w14:paraId="1E27E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鼓励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国家、省级相关研发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项目，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对符合条件的项目给予优先支持。</w:t>
      </w:r>
    </w:p>
    <w:p w14:paraId="725B6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第十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鼓励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各市工业和信息化局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省“一企一技术”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予以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支持。</w:t>
      </w:r>
    </w:p>
    <w:p w14:paraId="56B28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</w:p>
    <w:p w14:paraId="22B8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</w:rPr>
        <w:t>章  附  则</w:t>
      </w:r>
    </w:p>
    <w:p w14:paraId="0ED0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十七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各市工业和信息化局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（青岛市民营经济发展局）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可结合实际，参考本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，在职责范围内依法制定本地区相应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，开展省级以下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“一企一技术”研发中心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认定和管理工作。</w:t>
      </w:r>
    </w:p>
    <w:p w14:paraId="39948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十八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本指南涉及的认定和评价指标体系等内容和要求，由省工业和信息化厅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另行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制定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并适时调整。</w:t>
      </w:r>
    </w:p>
    <w:p w14:paraId="3AC9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  <w:lang w:val="en-US" w:eastAsia="zh-CN"/>
        </w:rPr>
        <w:t>十九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本指南自2025年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日起施行，有效期至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日。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《山东省工业企业“一企一技术”研发中心培育认定工作指南》（鲁工信技〔2020〕37号）同时废止。</w:t>
      </w:r>
    </w:p>
    <w:p w14:paraId="6BF64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highlight w:val="none"/>
        </w:rPr>
        <w:t>第二十条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 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指南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由省工业和信息化厅负责解释。</w:t>
      </w:r>
    </w:p>
    <w:p w14:paraId="3EA44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871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AE4AC">
    <w:pPr>
      <w:pStyle w:val="3"/>
      <w:jc w:val="center"/>
      <w:rPr>
        <w:rFonts w:hint="default" w:ascii="Times New Roman" w:hAnsi="Times New Roman" w:cs="Times New Roman"/>
      </w:rPr>
    </w:pPr>
    <w:r>
      <w:rPr>
        <w:rFonts w:hint="default" w:ascii="Times New Roman" w:hAnsi="Times New Roman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C2C047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C2C047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AC0980">
    <w:pPr>
      <w:pStyle w:val="3"/>
      <w:rPr>
        <w:rFonts w:hint="default" w:ascii="Times New Roman" w:hAnsi="Times New Roman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aeb73867-8a83-4ecb-8cae-2127f798dea0"/>
  </w:docVars>
  <w:rsids>
    <w:rsidRoot w:val="0AFB067C"/>
    <w:rsid w:val="010F62A6"/>
    <w:rsid w:val="018D3575"/>
    <w:rsid w:val="02506D70"/>
    <w:rsid w:val="03471501"/>
    <w:rsid w:val="069458A2"/>
    <w:rsid w:val="06CB7E7A"/>
    <w:rsid w:val="072B39B9"/>
    <w:rsid w:val="077D0F66"/>
    <w:rsid w:val="089646FE"/>
    <w:rsid w:val="09CC7CC2"/>
    <w:rsid w:val="0AC42005"/>
    <w:rsid w:val="0AFB067C"/>
    <w:rsid w:val="0F8A4DBF"/>
    <w:rsid w:val="11703DAD"/>
    <w:rsid w:val="123D7792"/>
    <w:rsid w:val="127076CF"/>
    <w:rsid w:val="1CF114BF"/>
    <w:rsid w:val="1D091598"/>
    <w:rsid w:val="1FAA2EC7"/>
    <w:rsid w:val="215F285D"/>
    <w:rsid w:val="22D87AD8"/>
    <w:rsid w:val="238F5A5A"/>
    <w:rsid w:val="240F3CE2"/>
    <w:rsid w:val="246745E8"/>
    <w:rsid w:val="24E205BB"/>
    <w:rsid w:val="2B3F24F9"/>
    <w:rsid w:val="2D2B0C7B"/>
    <w:rsid w:val="3011149C"/>
    <w:rsid w:val="314A5C5C"/>
    <w:rsid w:val="32E14379"/>
    <w:rsid w:val="33932184"/>
    <w:rsid w:val="33E463D1"/>
    <w:rsid w:val="365F3FF9"/>
    <w:rsid w:val="368F620B"/>
    <w:rsid w:val="393B6701"/>
    <w:rsid w:val="399E09B4"/>
    <w:rsid w:val="3A5626B9"/>
    <w:rsid w:val="3C9A362D"/>
    <w:rsid w:val="3CAC7473"/>
    <w:rsid w:val="3D6642AD"/>
    <w:rsid w:val="3E4A4885"/>
    <w:rsid w:val="3E5E7FD2"/>
    <w:rsid w:val="3EB00101"/>
    <w:rsid w:val="3ED454B4"/>
    <w:rsid w:val="3F7209C1"/>
    <w:rsid w:val="3FEF7823"/>
    <w:rsid w:val="430A571D"/>
    <w:rsid w:val="462F3731"/>
    <w:rsid w:val="4B7D50A0"/>
    <w:rsid w:val="4C996E6C"/>
    <w:rsid w:val="4D1079EC"/>
    <w:rsid w:val="503F1991"/>
    <w:rsid w:val="50613EBD"/>
    <w:rsid w:val="53A700DD"/>
    <w:rsid w:val="56112C1D"/>
    <w:rsid w:val="5A972A81"/>
    <w:rsid w:val="5C8D5EC5"/>
    <w:rsid w:val="5CD82E7B"/>
    <w:rsid w:val="5DF87B14"/>
    <w:rsid w:val="5ED222C4"/>
    <w:rsid w:val="5F793CDA"/>
    <w:rsid w:val="608F635F"/>
    <w:rsid w:val="61363955"/>
    <w:rsid w:val="6459322D"/>
    <w:rsid w:val="66187ACD"/>
    <w:rsid w:val="676305CD"/>
    <w:rsid w:val="68023567"/>
    <w:rsid w:val="6EAC36D2"/>
    <w:rsid w:val="6FF54E4B"/>
    <w:rsid w:val="7003569E"/>
    <w:rsid w:val="712709CF"/>
    <w:rsid w:val="73554129"/>
    <w:rsid w:val="75CE79A5"/>
    <w:rsid w:val="77302AE1"/>
    <w:rsid w:val="788F7639"/>
    <w:rsid w:val="7C654E50"/>
    <w:rsid w:val="7DE44009"/>
    <w:rsid w:val="7EE15247"/>
    <w:rsid w:val="BDD7F833"/>
    <w:rsid w:val="DFB6AD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2379</Words>
  <Characters>2423</Characters>
  <Lines>0</Lines>
  <Paragraphs>0</Paragraphs>
  <TotalTime>2</TotalTime>
  <ScaleCrop>false</ScaleCrop>
  <LinksUpToDate>false</LinksUpToDate>
  <CharactersWithSpaces>2477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2020-02-13T10:22:00Z</dcterms:created>
  <dc:creator>魏欣</dc:creator>
  <cp:lastModifiedBy>123</cp:lastModifiedBy>
  <cp:lastPrinted>2020-03-31T10:10:00Z</cp:lastPrinted>
  <dcterms:modified xsi:type="dcterms:W3CDTF">2025-01-24T02:23:27Z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213BC0ADB3CA4ABB9BC9E032C436F64E</vt:lpwstr>
  </property>
</Properties>
</file>