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山东省纺织服装产业链企业新技术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新产品推介申报表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168"/>
        <w:gridCol w:w="786"/>
        <w:gridCol w:w="1140"/>
        <w:gridCol w:w="795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28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28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申请推介的新技术/新产品名称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（近一年内发布）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新技术/新产品简介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（50字以内）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（主要特点描述，50字以内）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2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/新产品</w:t>
            </w:r>
          </w:p>
        </w:tc>
        <w:tc>
          <w:tcPr>
            <w:tcW w:w="62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105" w:leftChars="50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  <w:t>（主要特点描述，50字以内）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注：请如实填写，对符合条件的新技术新产品，将在现场展示、媒体推介基础上，组织省有关协会以红头文件进行推介。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23ED6"/>
    <w:rsid w:val="08F02C43"/>
    <w:rsid w:val="0D2210AE"/>
    <w:rsid w:val="3527106A"/>
    <w:rsid w:val="373B49B0"/>
    <w:rsid w:val="38F93D38"/>
    <w:rsid w:val="3A523ED6"/>
    <w:rsid w:val="42756113"/>
    <w:rsid w:val="431C1346"/>
    <w:rsid w:val="56F07E15"/>
    <w:rsid w:val="58A45D91"/>
    <w:rsid w:val="5DF60329"/>
    <w:rsid w:val="61774699"/>
    <w:rsid w:val="6242454C"/>
    <w:rsid w:val="64F67012"/>
    <w:rsid w:val="68514245"/>
    <w:rsid w:val="69391BD2"/>
    <w:rsid w:val="6AA30126"/>
    <w:rsid w:val="6B873704"/>
    <w:rsid w:val="6E121A81"/>
    <w:rsid w:val="75F37029"/>
    <w:rsid w:val="761B1A6D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123</cp:lastModifiedBy>
  <cp:lastPrinted>2022-12-01T05:53:00Z</cp:lastPrinted>
  <dcterms:modified xsi:type="dcterms:W3CDTF">2023-01-12T03:24:23Z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678043D33F784418AE4D4E8CE2FA556F</vt:lpwstr>
  </property>
</Properties>
</file>