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DE4" w:rsidRDefault="00B83DE4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52"/>
        </w:rPr>
      </w:pPr>
      <w:bookmarkStart w:id="0" w:name="_GoBack"/>
      <w:bookmarkEnd w:id="0"/>
    </w:p>
    <w:p w:rsidR="00B83DE4" w:rsidRDefault="00B83DE4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52"/>
        </w:rPr>
      </w:pPr>
    </w:p>
    <w:p w:rsidR="00B83DE4" w:rsidRDefault="0007301B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52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52"/>
        </w:rPr>
        <w:t>山东省</w:t>
      </w:r>
      <w:r>
        <w:rPr>
          <w:rFonts w:ascii="方正小标宋简体" w:eastAsia="方正小标宋简体" w:hAnsi="方正小标宋简体" w:cs="方正小标宋简体" w:hint="eastAsia"/>
          <w:sz w:val="44"/>
          <w:szCs w:val="52"/>
          <w:lang w:eastAsia="zh-Hans"/>
        </w:rPr>
        <w:t>重点行业</w:t>
      </w:r>
      <w:r>
        <w:rPr>
          <w:rFonts w:ascii="方正小标宋简体" w:eastAsia="方正小标宋简体" w:hAnsi="方正小标宋简体" w:cs="方正小标宋简体" w:hint="eastAsia"/>
          <w:sz w:val="44"/>
          <w:szCs w:val="52"/>
        </w:rPr>
        <w:t>水效“领跑者”</w:t>
      </w:r>
    </w:p>
    <w:p w:rsidR="00B83DE4" w:rsidRDefault="0007301B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52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52"/>
          <w:lang w:eastAsia="zh-Hans"/>
        </w:rPr>
        <w:t>认</w:t>
      </w:r>
      <w:r>
        <w:rPr>
          <w:rFonts w:ascii="方正小标宋简体" w:eastAsia="方正小标宋简体" w:hAnsi="方正小标宋简体" w:cs="方正小标宋简体" w:hint="eastAsia"/>
          <w:sz w:val="44"/>
          <w:szCs w:val="52"/>
        </w:rPr>
        <w:t>定</w:t>
      </w:r>
      <w:r>
        <w:rPr>
          <w:rFonts w:ascii="方正小标宋简体" w:eastAsia="方正小标宋简体" w:hAnsi="方正小标宋简体" w:cs="方正小标宋简体" w:hint="eastAsia"/>
          <w:sz w:val="44"/>
          <w:szCs w:val="52"/>
        </w:rPr>
        <w:t>管理办法</w:t>
      </w:r>
    </w:p>
    <w:p w:rsidR="00B83DE4" w:rsidRDefault="0007301B">
      <w:pPr>
        <w:spacing w:line="600" w:lineRule="exact"/>
        <w:jc w:val="center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</w:t>
      </w:r>
      <w:r>
        <w:rPr>
          <w:rFonts w:ascii="楷体_GB2312" w:eastAsia="楷体_GB2312" w:hAnsi="楷体_GB2312" w:cs="楷体_GB2312" w:hint="eastAsia"/>
          <w:sz w:val="32"/>
          <w:szCs w:val="32"/>
        </w:rPr>
        <w:t>会签稿</w:t>
      </w:r>
      <w:r>
        <w:rPr>
          <w:rFonts w:ascii="楷体_GB2312" w:eastAsia="楷体_GB2312" w:hAnsi="楷体_GB2312" w:cs="楷体_GB2312" w:hint="eastAsia"/>
          <w:sz w:val="32"/>
          <w:szCs w:val="32"/>
        </w:rPr>
        <w:t>）</w:t>
      </w:r>
    </w:p>
    <w:p w:rsidR="00B83DE4" w:rsidRDefault="00B83DE4">
      <w:pPr>
        <w:spacing w:line="600" w:lineRule="exact"/>
        <w:jc w:val="center"/>
        <w:rPr>
          <w:rFonts w:ascii="Times New Roman" w:eastAsia="黑体" w:hAnsi="Times New Roman" w:cs="Times New Roman"/>
          <w:sz w:val="32"/>
          <w:szCs w:val="32"/>
        </w:rPr>
      </w:pPr>
    </w:p>
    <w:p w:rsidR="00B83DE4" w:rsidRDefault="0007301B">
      <w:pPr>
        <w:spacing w:line="600" w:lineRule="exact"/>
        <w:jc w:val="center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第一章</w:t>
      </w:r>
      <w:r>
        <w:rPr>
          <w:rFonts w:ascii="Times New Roman" w:eastAsia="黑体" w:hAnsi="Times New Roman" w:cs="Times New Roman"/>
          <w:sz w:val="32"/>
          <w:szCs w:val="32"/>
        </w:rPr>
        <w:t xml:space="preserve"> </w:t>
      </w:r>
      <w:r>
        <w:rPr>
          <w:rFonts w:ascii="Times New Roman" w:eastAsia="黑体" w:hAnsi="Times New Roman" w:cs="Times New Roman"/>
          <w:sz w:val="32"/>
          <w:szCs w:val="32"/>
        </w:rPr>
        <w:t>总则</w:t>
      </w:r>
    </w:p>
    <w:p w:rsidR="00B83DE4" w:rsidRDefault="0007301B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第一条</w:t>
      </w:r>
      <w:r>
        <w:rPr>
          <w:rFonts w:ascii="Times New Roman" w:eastAsia="黑体" w:hAnsi="Times New Roman" w:cs="Times New Roman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sz w:val="32"/>
          <w:szCs w:val="32"/>
        </w:rPr>
        <w:t>为贯</w:t>
      </w:r>
      <w:r>
        <w:rPr>
          <w:rFonts w:ascii="Times New Roman" w:eastAsia="仿宋_GB2312" w:hAnsi="Times New Roman" w:cs="Times New Roman"/>
          <w:sz w:val="32"/>
          <w:szCs w:val="32"/>
        </w:rPr>
        <w:t>彻落实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《山东省“十四五”节约用水规划》《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山东省工业和信息化领域循环经济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“十四五”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规划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》，提高工业企业节水效能，加快推动工业绿色低碳高质量发展，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结合我省实际，</w:t>
      </w:r>
      <w:r>
        <w:rPr>
          <w:rFonts w:ascii="Times New Roman" w:eastAsia="仿宋_GB2312" w:hAnsi="Times New Roman" w:cs="Times New Roman"/>
          <w:sz w:val="32"/>
          <w:szCs w:val="32"/>
        </w:rPr>
        <w:t>制定本办法。</w:t>
      </w:r>
    </w:p>
    <w:p w:rsidR="00B83DE4" w:rsidRDefault="0007301B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第二条</w:t>
      </w:r>
      <w:r>
        <w:rPr>
          <w:rFonts w:ascii="Times New Roman" w:eastAsia="黑体" w:hAnsi="Times New Roman" w:cs="Times New Roman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Hans"/>
        </w:rPr>
        <w:t>重点行业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水效“领跑者”，</w:t>
      </w:r>
      <w:r>
        <w:rPr>
          <w:rFonts w:ascii="Times New Roman" w:eastAsia="仿宋_GB2312" w:hAnsi="Times New Roman" w:cs="Times New Roman"/>
          <w:sz w:val="32"/>
          <w:szCs w:val="32"/>
        </w:rPr>
        <w:t>是指在我省实际注册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，企业主要工序、设备用水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Hans"/>
        </w:rPr>
        <w:t>效能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达到相应行业国家节水型企业标准，且持续提升用水效能的企业。</w:t>
      </w:r>
    </w:p>
    <w:p w:rsidR="00B83DE4" w:rsidRDefault="0007301B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第</w:t>
      </w:r>
      <w:r>
        <w:rPr>
          <w:rFonts w:ascii="Times New Roman" w:eastAsia="黑体" w:hAnsi="Times New Roman" w:cs="Times New Roman"/>
          <w:sz w:val="32"/>
          <w:szCs w:val="32"/>
        </w:rPr>
        <w:t>三</w:t>
      </w:r>
      <w:r>
        <w:rPr>
          <w:rFonts w:ascii="Times New Roman" w:eastAsia="黑体" w:hAnsi="Times New Roman" w:cs="Times New Roman"/>
          <w:sz w:val="32"/>
          <w:szCs w:val="32"/>
        </w:rPr>
        <w:t>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sz w:val="32"/>
          <w:szCs w:val="32"/>
        </w:rPr>
        <w:t>省工业和信息化厅联合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省水利厅、</w:t>
      </w:r>
      <w:r>
        <w:rPr>
          <w:rFonts w:ascii="Times New Roman" w:eastAsia="仿宋_GB2312" w:hAnsi="Times New Roman" w:cs="Times New Roman"/>
          <w:sz w:val="32"/>
          <w:szCs w:val="32"/>
        </w:rPr>
        <w:t>省发展改革委、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省市场监督管理局</w:t>
      </w:r>
      <w:r>
        <w:rPr>
          <w:rFonts w:ascii="Times New Roman" w:eastAsia="仿宋_GB2312" w:hAnsi="Times New Roman" w:cs="Times New Roman"/>
          <w:sz w:val="32"/>
          <w:szCs w:val="32"/>
        </w:rPr>
        <w:t>负责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Hans"/>
        </w:rPr>
        <w:t>重点行业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水效“领跑者”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Hans"/>
        </w:rPr>
        <w:t>认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定</w:t>
      </w:r>
      <w:r>
        <w:rPr>
          <w:rFonts w:ascii="Times New Roman" w:eastAsia="仿宋_GB2312" w:hAnsi="Times New Roman" w:cs="Times New Roman"/>
          <w:sz w:val="32"/>
          <w:szCs w:val="32"/>
        </w:rPr>
        <w:t>工作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，每年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Hans"/>
        </w:rPr>
        <w:t>度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开展一次，有效期为两年。</w:t>
      </w:r>
    </w:p>
    <w:p w:rsidR="00B83DE4" w:rsidRDefault="00B83DE4">
      <w:pPr>
        <w:spacing w:line="600" w:lineRule="exact"/>
        <w:rPr>
          <w:rFonts w:ascii="Times New Roman" w:eastAsia="楷体" w:hAnsi="Times New Roman" w:cs="Times New Roman"/>
          <w:sz w:val="32"/>
          <w:szCs w:val="32"/>
        </w:rPr>
      </w:pPr>
    </w:p>
    <w:p w:rsidR="00B83DE4" w:rsidRDefault="0007301B">
      <w:pPr>
        <w:spacing w:line="600" w:lineRule="exact"/>
        <w:jc w:val="center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第</w:t>
      </w:r>
      <w:r>
        <w:rPr>
          <w:rFonts w:ascii="Times New Roman" w:eastAsia="黑体" w:hAnsi="Times New Roman" w:cs="Times New Roman"/>
          <w:sz w:val="32"/>
          <w:szCs w:val="32"/>
        </w:rPr>
        <w:t>二</w:t>
      </w:r>
      <w:r>
        <w:rPr>
          <w:rFonts w:ascii="Times New Roman" w:eastAsia="黑体" w:hAnsi="Times New Roman" w:cs="Times New Roman"/>
          <w:sz w:val="32"/>
          <w:szCs w:val="32"/>
        </w:rPr>
        <w:t>章</w:t>
      </w:r>
      <w:r>
        <w:rPr>
          <w:rFonts w:ascii="Times New Roman" w:eastAsia="黑体" w:hAnsi="Times New Roman" w:cs="Times New Roman"/>
          <w:sz w:val="32"/>
          <w:szCs w:val="32"/>
        </w:rPr>
        <w:t xml:space="preserve"> </w:t>
      </w:r>
      <w:r>
        <w:rPr>
          <w:rFonts w:ascii="Times New Roman" w:eastAsia="黑体" w:hAnsi="Times New Roman" w:cs="Times New Roman" w:hint="eastAsia"/>
          <w:sz w:val="32"/>
          <w:szCs w:val="32"/>
          <w:lang w:eastAsia="zh-Hans"/>
        </w:rPr>
        <w:t>认</w:t>
      </w:r>
      <w:r>
        <w:rPr>
          <w:rFonts w:ascii="Times New Roman" w:eastAsia="黑体" w:hAnsi="Times New Roman" w:cs="Times New Roman" w:hint="eastAsia"/>
          <w:sz w:val="32"/>
          <w:szCs w:val="32"/>
        </w:rPr>
        <w:t>定</w:t>
      </w:r>
      <w:r>
        <w:rPr>
          <w:rFonts w:ascii="Times New Roman" w:eastAsia="黑体" w:hAnsi="Times New Roman" w:cs="Times New Roman"/>
          <w:sz w:val="32"/>
          <w:szCs w:val="32"/>
        </w:rPr>
        <w:t>条件</w:t>
      </w:r>
    </w:p>
    <w:p w:rsidR="00B83DE4" w:rsidRDefault="0007301B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第</w:t>
      </w:r>
      <w:r>
        <w:rPr>
          <w:rFonts w:ascii="Times New Roman" w:eastAsia="黑体" w:hAnsi="Times New Roman" w:cs="Times New Roman"/>
          <w:sz w:val="32"/>
          <w:szCs w:val="32"/>
        </w:rPr>
        <w:t>四</w:t>
      </w:r>
      <w:r>
        <w:rPr>
          <w:rFonts w:ascii="Times New Roman" w:eastAsia="黑体" w:hAnsi="Times New Roman" w:cs="Times New Roman"/>
          <w:sz w:val="32"/>
          <w:szCs w:val="32"/>
        </w:rPr>
        <w:t>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Hans"/>
        </w:rPr>
        <w:t>认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定</w:t>
      </w:r>
      <w:r>
        <w:rPr>
          <w:rFonts w:ascii="Times New Roman" w:eastAsia="仿宋_GB2312" w:hAnsi="Times New Roman" w:cs="Times New Roman"/>
          <w:sz w:val="32"/>
          <w:szCs w:val="32"/>
        </w:rPr>
        <w:t>对象主要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Hans"/>
        </w:rPr>
        <w:t>为</w:t>
      </w:r>
      <w:r>
        <w:rPr>
          <w:rFonts w:ascii="Times New Roman" w:eastAsia="仿宋_GB2312" w:hAnsi="Times New Roman" w:cs="Times New Roman"/>
          <w:sz w:val="32"/>
          <w:szCs w:val="32"/>
        </w:rPr>
        <w:t>钢铁、炼焦、石油炼制、乙烯、氯碱（烧碱、聚氯乙烯）、氮肥（合成氨、尿素）、现代煤化工（煤制甲醇、煤制乙二醇、煤制油、煤制合成天然气、煤制烯烃）、纺织染整、化纤长丝织造、造纸、啤酒、味精、</w:t>
      </w:r>
      <w:r>
        <w:rPr>
          <w:rFonts w:ascii="Times New Roman" w:eastAsia="仿宋_GB2312" w:hAnsi="Times New Roman" w:cs="Times New Roman"/>
          <w:sz w:val="32"/>
          <w:szCs w:val="32"/>
        </w:rPr>
        <w:lastRenderedPageBreak/>
        <w:t>氧化铝、电解铝、船舶制造等重点行业工业企业。</w:t>
      </w:r>
    </w:p>
    <w:p w:rsidR="00B83DE4" w:rsidRDefault="0007301B">
      <w:pPr>
        <w:spacing w:line="60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第</w:t>
      </w:r>
      <w:r>
        <w:rPr>
          <w:rFonts w:ascii="Times New Roman" w:eastAsia="黑体" w:hAnsi="Times New Roman" w:cs="Times New Roman"/>
          <w:sz w:val="32"/>
          <w:szCs w:val="32"/>
        </w:rPr>
        <w:t>五</w:t>
      </w:r>
      <w:r>
        <w:rPr>
          <w:rFonts w:ascii="Times New Roman" w:eastAsia="黑体" w:hAnsi="Times New Roman" w:cs="Times New Roman"/>
          <w:sz w:val="32"/>
          <w:szCs w:val="32"/>
        </w:rPr>
        <w:t>条</w:t>
      </w:r>
      <w:r>
        <w:rPr>
          <w:rFonts w:ascii="Times New Roman" w:eastAsia="黑体" w:hAnsi="Times New Roman" w:cs="Times New Roman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sz w:val="32"/>
          <w:szCs w:val="32"/>
        </w:rPr>
        <w:t>申请</w:t>
      </w:r>
      <w:r>
        <w:rPr>
          <w:rFonts w:ascii="Times New Roman" w:eastAsia="仿宋_GB2312" w:hAnsi="Times New Roman" w:cs="Times New Roman"/>
          <w:sz w:val="32"/>
          <w:szCs w:val="32"/>
        </w:rPr>
        <w:t>企业</w:t>
      </w:r>
      <w:r>
        <w:rPr>
          <w:rFonts w:ascii="Times New Roman" w:eastAsia="仿宋_GB2312" w:hAnsi="Times New Roman" w:cs="Times New Roman"/>
          <w:sz w:val="32"/>
          <w:szCs w:val="32"/>
        </w:rPr>
        <w:t>须符合下列条件：</w:t>
      </w:r>
    </w:p>
    <w:p w:rsidR="00B83DE4" w:rsidRDefault="0007301B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（一）</w:t>
      </w:r>
      <w:r>
        <w:rPr>
          <w:rFonts w:ascii="Times New Roman" w:eastAsia="仿宋_GB2312" w:hAnsi="Times New Roman" w:cs="Times New Roman"/>
          <w:sz w:val="32"/>
          <w:szCs w:val="32"/>
        </w:rPr>
        <w:t>遵守国家、行业、地方相关节水政策和标准；</w:t>
      </w:r>
    </w:p>
    <w:p w:rsidR="00B83DE4" w:rsidRDefault="0007301B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（二）</w:t>
      </w:r>
      <w:r>
        <w:rPr>
          <w:rFonts w:ascii="Times New Roman" w:eastAsia="仿宋_GB2312" w:hAnsi="Times New Roman" w:cs="Times New Roman"/>
          <w:sz w:val="32"/>
          <w:szCs w:val="32"/>
        </w:rPr>
        <w:t>有取水资源的合法手续，近三年取水无超计划；</w:t>
      </w:r>
    </w:p>
    <w:p w:rsidR="00B83DE4" w:rsidRDefault="0007301B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（三）</w:t>
      </w:r>
      <w:r>
        <w:rPr>
          <w:rFonts w:ascii="Times New Roman" w:eastAsia="仿宋_GB2312" w:hAnsi="Times New Roman" w:cs="Times New Roman"/>
          <w:sz w:val="32"/>
          <w:szCs w:val="32"/>
        </w:rPr>
        <w:t>近三年未发生重大安全、环保事故或质量违法行为，且未被列入企业经营异常名录或严重失信主体名单；</w:t>
      </w:r>
    </w:p>
    <w:p w:rsidR="00B83DE4" w:rsidRDefault="0007301B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（四）</w:t>
      </w:r>
      <w:r>
        <w:rPr>
          <w:rFonts w:ascii="Times New Roman" w:eastAsia="仿宋_GB2312" w:hAnsi="Times New Roman" w:cs="Times New Roman"/>
          <w:sz w:val="32"/>
          <w:szCs w:val="32"/>
        </w:rPr>
        <w:t>年用水量超过</w:t>
      </w:r>
      <w:r>
        <w:rPr>
          <w:rFonts w:ascii="Times New Roman" w:eastAsia="仿宋_GB2312" w:hAnsi="Times New Roman" w:cs="Times New Roman"/>
          <w:sz w:val="32"/>
          <w:szCs w:val="32"/>
        </w:rPr>
        <w:t>10</w:t>
      </w:r>
      <w:r>
        <w:rPr>
          <w:rFonts w:ascii="Times New Roman" w:eastAsia="仿宋_GB2312" w:hAnsi="Times New Roman" w:cs="Times New Roman"/>
          <w:sz w:val="32"/>
          <w:szCs w:val="32"/>
        </w:rPr>
        <w:t>万立方米的独立法人企业；</w:t>
      </w:r>
    </w:p>
    <w:p w:rsidR="00B83DE4" w:rsidRDefault="0007301B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（五）申报上一</w:t>
      </w:r>
      <w:r>
        <w:rPr>
          <w:rFonts w:ascii="Times New Roman" w:eastAsia="仿宋_GB2312" w:hAnsi="Times New Roman" w:cs="Times New Roman"/>
          <w:sz w:val="32"/>
          <w:szCs w:val="32"/>
        </w:rPr>
        <w:t>年主要产品的水效指标达到节水型企业标准要求，且为领先水平；</w:t>
      </w:r>
    </w:p>
    <w:p w:rsidR="00B83DE4" w:rsidRDefault="0007301B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（六）</w:t>
      </w:r>
      <w:r>
        <w:rPr>
          <w:rFonts w:ascii="Times New Roman" w:eastAsia="仿宋_GB2312" w:hAnsi="Times New Roman" w:cs="Times New Roman"/>
          <w:sz w:val="32"/>
          <w:szCs w:val="32"/>
        </w:rPr>
        <w:t>未使用国家明令禁止或列入禁止、淘汰目录的用水设备或器具；</w:t>
      </w:r>
    </w:p>
    <w:p w:rsidR="00B83DE4" w:rsidRDefault="0007301B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（七）</w:t>
      </w:r>
      <w:r>
        <w:rPr>
          <w:rFonts w:ascii="Times New Roman" w:eastAsia="仿宋_GB2312" w:hAnsi="Times New Roman" w:cs="Times New Roman"/>
          <w:sz w:val="32"/>
          <w:szCs w:val="32"/>
        </w:rPr>
        <w:t>新建、改建、扩建项目时实施节水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三同时</w:t>
      </w:r>
      <w:r>
        <w:rPr>
          <w:rFonts w:ascii="Times New Roman" w:eastAsia="仿宋_GB2312" w:hAnsi="Times New Roman" w:cs="Times New Roman"/>
          <w:sz w:val="32"/>
          <w:szCs w:val="32"/>
        </w:rPr>
        <w:t>”“</w:t>
      </w:r>
      <w:r>
        <w:rPr>
          <w:rFonts w:ascii="Times New Roman" w:eastAsia="仿宋_GB2312" w:hAnsi="Times New Roman" w:cs="Times New Roman"/>
          <w:sz w:val="32"/>
          <w:szCs w:val="32"/>
        </w:rPr>
        <w:t>四到位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制度；</w:t>
      </w:r>
    </w:p>
    <w:p w:rsidR="00B83DE4" w:rsidRDefault="0007301B">
      <w:pPr>
        <w:spacing w:line="600" w:lineRule="exact"/>
        <w:ind w:firstLineChars="200" w:firstLine="640"/>
      </w:pPr>
      <w:r>
        <w:rPr>
          <w:rFonts w:ascii="Times New Roman" w:eastAsia="仿宋_GB2312" w:hAnsi="Times New Roman" w:cs="Times New Roman" w:hint="eastAsia"/>
          <w:sz w:val="32"/>
          <w:szCs w:val="32"/>
        </w:rPr>
        <w:t>（八）</w:t>
      </w:r>
      <w:r>
        <w:rPr>
          <w:rFonts w:ascii="Times New Roman" w:eastAsia="仿宋_GB2312" w:hAnsi="Times New Roman" w:cs="Times New Roman"/>
          <w:sz w:val="32"/>
          <w:szCs w:val="32"/>
        </w:rPr>
        <w:t>建立节水管理制度，各生产环节有配套的节水措施，建立完备的用水计量和统计管理体系，水计量器具配备满足国家标准《用水单位水计量器具配备和管理通则》（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GB </w:t>
      </w:r>
      <w:r>
        <w:rPr>
          <w:rFonts w:ascii="Times New Roman" w:eastAsia="仿宋_GB2312" w:hAnsi="Times New Roman" w:cs="Times New Roman"/>
          <w:sz w:val="32"/>
          <w:szCs w:val="32"/>
        </w:rPr>
        <w:t>24789</w:t>
      </w:r>
      <w:r>
        <w:rPr>
          <w:rFonts w:ascii="Times New Roman" w:eastAsia="仿宋_GB2312" w:hAnsi="Times New Roman" w:cs="Times New Roman"/>
          <w:sz w:val="32"/>
          <w:szCs w:val="32"/>
        </w:rPr>
        <w:t>）要求，并依法检定或校准。</w:t>
      </w:r>
    </w:p>
    <w:p w:rsidR="00B83DE4" w:rsidRDefault="00B83DE4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:rsidR="00B83DE4" w:rsidRDefault="0007301B">
      <w:pPr>
        <w:spacing w:line="600" w:lineRule="exact"/>
        <w:jc w:val="center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第</w:t>
      </w:r>
      <w:r>
        <w:rPr>
          <w:rFonts w:ascii="Times New Roman" w:eastAsia="黑体" w:hAnsi="Times New Roman" w:cs="Times New Roman"/>
          <w:sz w:val="32"/>
          <w:szCs w:val="32"/>
        </w:rPr>
        <w:t>三</w:t>
      </w:r>
      <w:r>
        <w:rPr>
          <w:rFonts w:ascii="Times New Roman" w:eastAsia="黑体" w:hAnsi="Times New Roman" w:cs="Times New Roman"/>
          <w:sz w:val="32"/>
          <w:szCs w:val="32"/>
        </w:rPr>
        <w:t>章</w:t>
      </w:r>
      <w:r>
        <w:rPr>
          <w:rFonts w:ascii="Times New Roman" w:eastAsia="黑体" w:hAnsi="Times New Roman" w:cs="Times New Roman"/>
          <w:sz w:val="32"/>
          <w:szCs w:val="32"/>
        </w:rPr>
        <w:t xml:space="preserve"> </w:t>
      </w:r>
      <w:r>
        <w:rPr>
          <w:rFonts w:ascii="Times New Roman" w:eastAsia="黑体" w:hAnsi="Times New Roman" w:cs="Times New Roman" w:hint="eastAsia"/>
          <w:sz w:val="32"/>
          <w:szCs w:val="32"/>
          <w:lang w:eastAsia="zh-Hans"/>
        </w:rPr>
        <w:t>认</w:t>
      </w:r>
      <w:r>
        <w:rPr>
          <w:rFonts w:ascii="Times New Roman" w:eastAsia="黑体" w:hAnsi="Times New Roman" w:cs="Times New Roman" w:hint="eastAsia"/>
          <w:sz w:val="32"/>
          <w:szCs w:val="32"/>
        </w:rPr>
        <w:t>定</w:t>
      </w:r>
      <w:r>
        <w:rPr>
          <w:rFonts w:ascii="Times New Roman" w:eastAsia="黑体" w:hAnsi="Times New Roman" w:cs="Times New Roman"/>
          <w:sz w:val="32"/>
          <w:szCs w:val="32"/>
        </w:rPr>
        <w:t>程序</w:t>
      </w:r>
    </w:p>
    <w:p w:rsidR="00B83DE4" w:rsidRDefault="0007301B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  <w:lang w:eastAsia="zh-Hans"/>
        </w:rPr>
      </w:pPr>
      <w:r>
        <w:rPr>
          <w:rFonts w:ascii="Times New Roman" w:eastAsia="黑体" w:hAnsi="Times New Roman" w:cs="Times New Roman"/>
          <w:sz w:val="32"/>
          <w:szCs w:val="32"/>
        </w:rPr>
        <w:t>第</w:t>
      </w:r>
      <w:r>
        <w:rPr>
          <w:rFonts w:ascii="Times New Roman" w:eastAsia="黑体" w:hAnsi="Times New Roman" w:cs="Times New Roman" w:hint="eastAsia"/>
          <w:sz w:val="32"/>
          <w:szCs w:val="32"/>
          <w:lang w:eastAsia="zh-Hans"/>
        </w:rPr>
        <w:t>六</w:t>
      </w:r>
      <w:r>
        <w:rPr>
          <w:rFonts w:ascii="Times New Roman" w:eastAsia="黑体" w:hAnsi="Times New Roman" w:cs="Times New Roman"/>
          <w:sz w:val="32"/>
          <w:szCs w:val="32"/>
        </w:rPr>
        <w:t>条</w:t>
      </w:r>
      <w:r>
        <w:rPr>
          <w:rFonts w:ascii="Times New Roman" w:eastAsia="黑体" w:hAnsi="Times New Roman" w:cs="Times New Roman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省工业和信息化厅、省水利厅、省发展改革委、省市场监管局联合印发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Hans"/>
        </w:rPr>
        <w:t>通知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，重点行业用水企业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Hans"/>
        </w:rPr>
        <w:t>自愿申报</w:t>
      </w:r>
      <w:r>
        <w:rPr>
          <w:rFonts w:ascii="Times New Roman" w:eastAsia="仿宋_GB2312" w:hAnsi="Times New Roman" w:cs="Times New Roman"/>
          <w:sz w:val="32"/>
          <w:szCs w:val="32"/>
          <w:lang w:eastAsia="zh-Hans"/>
        </w:rPr>
        <w:t>。</w:t>
      </w:r>
    </w:p>
    <w:p w:rsidR="00B83DE4" w:rsidRDefault="0007301B">
      <w:pPr>
        <w:spacing w:line="60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2D1F6A">
        <w:rPr>
          <w:rFonts w:ascii="Times New Roman" w:eastAsia="黑体" w:hAnsi="Times New Roman" w:cs="Times New Roman" w:hint="eastAsia"/>
          <w:sz w:val="32"/>
          <w:szCs w:val="32"/>
        </w:rPr>
        <w:t>第七条</w:t>
      </w: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sz w:val="32"/>
          <w:szCs w:val="32"/>
        </w:rPr>
        <w:t>各市工业和信息化</w:t>
      </w:r>
      <w:r>
        <w:rPr>
          <w:rFonts w:ascii="Times New Roman" w:eastAsia="仿宋_GB2312" w:hAnsi="Times New Roman" w:cs="Times New Roman"/>
          <w:sz w:val="32"/>
          <w:szCs w:val="32"/>
        </w:rPr>
        <w:t>主管部门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会同水利、发展改革委、市场监管部门，负责</w:t>
      </w:r>
      <w:r>
        <w:rPr>
          <w:rFonts w:ascii="Times New Roman" w:eastAsia="仿宋_GB2312" w:hAnsi="Times New Roman" w:cs="Times New Roman"/>
          <w:sz w:val="32"/>
          <w:szCs w:val="32"/>
        </w:rPr>
        <w:t>对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Hans"/>
        </w:rPr>
        <w:t>重点行业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水效“领跑者”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申报</w:t>
      </w:r>
      <w:r>
        <w:rPr>
          <w:rFonts w:ascii="Times New Roman" w:eastAsia="仿宋_GB2312" w:hAnsi="Times New Roman" w:cs="Times New Roman" w:hint="eastAsia"/>
          <w:sz w:val="32"/>
          <w:szCs w:val="32"/>
        </w:rPr>
        <w:lastRenderedPageBreak/>
        <w:t>企业材料</w:t>
      </w:r>
      <w:r>
        <w:rPr>
          <w:rFonts w:ascii="Times New Roman" w:eastAsia="仿宋_GB2312" w:hAnsi="Times New Roman" w:cs="Times New Roman"/>
          <w:sz w:val="32"/>
          <w:szCs w:val="32"/>
        </w:rPr>
        <w:t>合规性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进行</w:t>
      </w:r>
      <w:r>
        <w:rPr>
          <w:rFonts w:ascii="Times New Roman" w:eastAsia="仿宋_GB2312" w:hAnsi="Times New Roman" w:cs="Times New Roman"/>
          <w:sz w:val="32"/>
          <w:szCs w:val="32"/>
        </w:rPr>
        <w:t>审核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，必要时进行</w:t>
      </w:r>
      <w:r>
        <w:rPr>
          <w:rFonts w:ascii="Times New Roman" w:eastAsia="仿宋_GB2312" w:hAnsi="Times New Roman" w:cs="Times New Roman"/>
          <w:sz w:val="32"/>
          <w:szCs w:val="32"/>
        </w:rPr>
        <w:t>实地考察，在符合认定条件的基础上，择优推荐至省工业和信息化厅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B83DE4" w:rsidRDefault="0007301B">
      <w:pPr>
        <w:spacing w:line="60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第</w:t>
      </w:r>
      <w:r>
        <w:rPr>
          <w:rFonts w:ascii="Times New Roman" w:eastAsia="黑体" w:hAnsi="Times New Roman" w:cs="Times New Roman" w:hint="eastAsia"/>
          <w:sz w:val="32"/>
          <w:szCs w:val="32"/>
        </w:rPr>
        <w:t>八</w:t>
      </w:r>
      <w:r>
        <w:rPr>
          <w:rFonts w:ascii="Times New Roman" w:eastAsia="黑体" w:hAnsi="Times New Roman" w:cs="Times New Roman"/>
          <w:sz w:val="32"/>
          <w:szCs w:val="32"/>
        </w:rPr>
        <w:t>条</w:t>
      </w:r>
      <w:r>
        <w:rPr>
          <w:rFonts w:ascii="Times New Roman" w:eastAsia="黑体" w:hAnsi="Times New Roman" w:cs="Times New Roman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省工业和信息化厅会同省水利厅、省发展改革委、省市场监管局组织专家对各市</w:t>
      </w:r>
      <w:r>
        <w:rPr>
          <w:rFonts w:ascii="仿宋_GB2312" w:eastAsia="仿宋_GB2312" w:hAnsi="仿宋_GB2312" w:cs="仿宋_GB2312" w:hint="eastAsia"/>
          <w:sz w:val="32"/>
          <w:szCs w:val="32"/>
        </w:rPr>
        <w:t>推荐</w:t>
      </w:r>
      <w:r>
        <w:rPr>
          <w:rFonts w:ascii="仿宋_GB2312" w:eastAsia="仿宋_GB2312" w:hAnsi="仿宋_GB2312" w:cs="仿宋_GB2312" w:hint="eastAsia"/>
          <w:sz w:val="32"/>
          <w:szCs w:val="32"/>
        </w:rPr>
        <w:t>的</w:t>
      </w:r>
      <w:r>
        <w:rPr>
          <w:rFonts w:ascii="仿宋_GB2312" w:eastAsia="仿宋_GB2312" w:hAnsi="仿宋_GB2312" w:cs="仿宋_GB2312" w:hint="eastAsia"/>
          <w:sz w:val="32"/>
          <w:szCs w:val="32"/>
        </w:rPr>
        <w:t>申报材料</w:t>
      </w:r>
      <w:r>
        <w:rPr>
          <w:rFonts w:ascii="仿宋_GB2312" w:eastAsia="仿宋_GB2312" w:hAnsi="仿宋_GB2312" w:cs="仿宋_GB2312" w:hint="eastAsia"/>
          <w:sz w:val="32"/>
          <w:szCs w:val="32"/>
        </w:rPr>
        <w:t>进行</w:t>
      </w:r>
      <w:r>
        <w:rPr>
          <w:rFonts w:ascii="仿宋_GB2312" w:eastAsia="仿宋_GB2312" w:hAnsi="仿宋_GB2312" w:cs="仿宋_GB2312" w:hint="eastAsia"/>
          <w:sz w:val="32"/>
          <w:szCs w:val="32"/>
        </w:rPr>
        <w:t>复审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</w:rPr>
        <w:t>择优</w:t>
      </w:r>
      <w:r>
        <w:rPr>
          <w:rFonts w:ascii="仿宋_GB2312" w:eastAsia="仿宋_GB2312" w:hAnsi="仿宋_GB2312" w:cs="仿宋_GB2312" w:hint="eastAsia"/>
          <w:sz w:val="32"/>
          <w:szCs w:val="32"/>
          <w:lang w:eastAsia="zh-Hans"/>
        </w:rPr>
        <w:t>遴选</w:t>
      </w:r>
      <w:r>
        <w:rPr>
          <w:rFonts w:ascii="仿宋_GB2312" w:eastAsia="仿宋_GB2312" w:hAnsi="仿宋_GB2312" w:cs="仿宋_GB2312" w:hint="eastAsia"/>
          <w:sz w:val="32"/>
          <w:szCs w:val="32"/>
        </w:rPr>
        <w:t>出山东</w:t>
      </w:r>
      <w:r>
        <w:rPr>
          <w:rFonts w:ascii="仿宋_GB2312" w:eastAsia="仿宋_GB2312" w:hAnsi="仿宋_GB2312" w:cs="仿宋_GB2312" w:hint="eastAsia"/>
          <w:sz w:val="32"/>
          <w:szCs w:val="32"/>
          <w:lang w:eastAsia="zh-Hans"/>
        </w:rPr>
        <w:t>省</w:t>
      </w:r>
      <w:r>
        <w:rPr>
          <w:rFonts w:ascii="仿宋_GB2312" w:eastAsia="仿宋_GB2312" w:hAnsi="仿宋_GB2312" w:cs="仿宋_GB2312" w:hint="eastAsia"/>
          <w:sz w:val="32"/>
          <w:szCs w:val="32"/>
          <w:lang w:eastAsia="zh-Hans"/>
        </w:rPr>
        <w:t>重点行业</w:t>
      </w:r>
      <w:r>
        <w:rPr>
          <w:rFonts w:ascii="仿宋_GB2312" w:eastAsia="仿宋_GB2312" w:hAnsi="仿宋_GB2312" w:cs="仿宋_GB2312" w:hint="eastAsia"/>
          <w:sz w:val="32"/>
          <w:szCs w:val="32"/>
        </w:rPr>
        <w:t>水效“领跑者”</w:t>
      </w:r>
      <w:r>
        <w:rPr>
          <w:rFonts w:ascii="仿宋_GB2312" w:eastAsia="仿宋_GB2312" w:hAnsi="仿宋_GB2312" w:cs="仿宋_GB2312" w:hint="eastAsia"/>
          <w:sz w:val="32"/>
          <w:szCs w:val="32"/>
        </w:rPr>
        <w:t>名单。</w:t>
      </w:r>
    </w:p>
    <w:p w:rsidR="00B83DE4" w:rsidRDefault="0007301B">
      <w:pPr>
        <w:spacing w:line="60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第</w:t>
      </w:r>
      <w:r>
        <w:rPr>
          <w:rFonts w:ascii="Times New Roman" w:eastAsia="黑体" w:hAnsi="Times New Roman" w:cs="Times New Roman" w:hint="eastAsia"/>
          <w:sz w:val="32"/>
          <w:szCs w:val="32"/>
        </w:rPr>
        <w:t>九</w:t>
      </w:r>
      <w:r>
        <w:rPr>
          <w:rFonts w:ascii="Times New Roman" w:eastAsia="黑体" w:hAnsi="Times New Roman" w:cs="Times New Roman"/>
          <w:sz w:val="32"/>
          <w:szCs w:val="32"/>
        </w:rPr>
        <w:t>条</w:t>
      </w:r>
      <w:r>
        <w:rPr>
          <w:rFonts w:ascii="Times New Roman" w:eastAsia="黑体" w:hAnsi="Times New Roman" w:cs="Times New Roman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省工业和信息化厅会同省水利厅、省发展改革委、省市场监管局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等</w:t>
      </w:r>
      <w:r>
        <w:rPr>
          <w:rFonts w:ascii="Times New Roman" w:eastAsia="仿宋_GB2312" w:hAnsi="Times New Roman" w:cs="Times New Roman"/>
          <w:sz w:val="32"/>
          <w:szCs w:val="32"/>
        </w:rPr>
        <w:t>部门</w:t>
      </w:r>
      <w:r>
        <w:rPr>
          <w:rFonts w:ascii="Times New Roman" w:eastAsia="仿宋_GB2312" w:hAnsi="Times New Roman" w:cs="Times New Roman"/>
          <w:sz w:val="32"/>
          <w:szCs w:val="32"/>
        </w:rPr>
        <w:t>对拟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Hans"/>
        </w:rPr>
        <w:t>认</w:t>
      </w:r>
      <w:r>
        <w:rPr>
          <w:rFonts w:ascii="Times New Roman" w:eastAsia="仿宋_GB2312" w:hAnsi="Times New Roman" w:cs="Times New Roman"/>
          <w:sz w:val="32"/>
          <w:szCs w:val="32"/>
        </w:rPr>
        <w:t>定的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Hans"/>
        </w:rPr>
        <w:t>重点行业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水效“领跑者”</w:t>
      </w:r>
      <w:r>
        <w:rPr>
          <w:rFonts w:ascii="Times New Roman" w:eastAsia="仿宋_GB2312" w:hAnsi="Times New Roman" w:cs="Times New Roman"/>
          <w:sz w:val="32"/>
          <w:szCs w:val="32"/>
        </w:rPr>
        <w:t>进行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公示</w:t>
      </w:r>
      <w:r>
        <w:rPr>
          <w:rFonts w:ascii="Times New Roman" w:eastAsia="仿宋_GB2312" w:hAnsi="Times New Roman" w:cs="Times New Roman"/>
          <w:sz w:val="32"/>
          <w:szCs w:val="32"/>
        </w:rPr>
        <w:t>，经公示无异议后，向</w:t>
      </w:r>
      <w:r>
        <w:rPr>
          <w:rFonts w:ascii="Times New Roman" w:eastAsia="仿宋_GB2312" w:hAnsi="Times New Roman" w:cs="Times New Roman"/>
          <w:sz w:val="32"/>
          <w:szCs w:val="32"/>
        </w:rPr>
        <w:t>社会公布。</w:t>
      </w:r>
    </w:p>
    <w:p w:rsidR="00B83DE4" w:rsidRDefault="00B83DE4">
      <w:pPr>
        <w:spacing w:line="600" w:lineRule="exact"/>
        <w:jc w:val="center"/>
        <w:rPr>
          <w:rFonts w:ascii="Times New Roman" w:eastAsia="楷体" w:hAnsi="Times New Roman" w:cs="Times New Roman"/>
          <w:sz w:val="32"/>
          <w:szCs w:val="32"/>
        </w:rPr>
      </w:pPr>
    </w:p>
    <w:p w:rsidR="00B83DE4" w:rsidRDefault="0007301B">
      <w:pPr>
        <w:spacing w:line="600" w:lineRule="exact"/>
        <w:jc w:val="center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第</w:t>
      </w:r>
      <w:r>
        <w:rPr>
          <w:rFonts w:ascii="Times New Roman" w:eastAsia="黑体" w:hAnsi="Times New Roman" w:cs="Times New Roman"/>
          <w:sz w:val="32"/>
          <w:szCs w:val="32"/>
        </w:rPr>
        <w:t>四</w:t>
      </w:r>
      <w:r>
        <w:rPr>
          <w:rFonts w:ascii="Times New Roman" w:eastAsia="黑体" w:hAnsi="Times New Roman" w:cs="Times New Roman"/>
          <w:sz w:val="32"/>
          <w:szCs w:val="32"/>
        </w:rPr>
        <w:t>章</w:t>
      </w:r>
      <w:r>
        <w:rPr>
          <w:rFonts w:ascii="Times New Roman" w:eastAsia="黑体" w:hAnsi="Times New Roman" w:cs="Times New Roman"/>
          <w:sz w:val="32"/>
          <w:szCs w:val="32"/>
        </w:rPr>
        <w:t xml:space="preserve"> </w:t>
      </w:r>
      <w:r>
        <w:rPr>
          <w:rFonts w:ascii="Times New Roman" w:eastAsia="黑体" w:hAnsi="Times New Roman" w:cs="Times New Roman"/>
          <w:sz w:val="32"/>
          <w:szCs w:val="32"/>
        </w:rPr>
        <w:t>监督</w:t>
      </w:r>
      <w:r>
        <w:rPr>
          <w:rFonts w:ascii="Times New Roman" w:eastAsia="黑体" w:hAnsi="Times New Roman" w:cs="Times New Roman"/>
          <w:sz w:val="32"/>
          <w:szCs w:val="32"/>
        </w:rPr>
        <w:t>管理</w:t>
      </w:r>
    </w:p>
    <w:p w:rsidR="00B83DE4" w:rsidRDefault="0007301B">
      <w:pPr>
        <w:pStyle w:val="a8"/>
        <w:widowControl/>
        <w:ind w:firstLineChars="200" w:firstLine="640"/>
        <w:rPr>
          <w:rFonts w:eastAsia="仿宋_GB2312"/>
          <w:lang w:eastAsia="zh-Hans"/>
        </w:rPr>
      </w:pPr>
      <w:r>
        <w:rPr>
          <w:rFonts w:ascii="Times New Roman" w:eastAsia="黑体" w:hAnsi="Times New Roman" w:hint="eastAsia"/>
          <w:sz w:val="32"/>
          <w:szCs w:val="32"/>
          <w:lang w:eastAsia="zh-Hans"/>
        </w:rPr>
        <w:t>第</w:t>
      </w:r>
      <w:r>
        <w:rPr>
          <w:rFonts w:ascii="Times New Roman" w:eastAsia="黑体" w:hAnsi="Times New Roman" w:hint="eastAsia"/>
          <w:sz w:val="32"/>
          <w:szCs w:val="32"/>
        </w:rPr>
        <w:t>十</w:t>
      </w:r>
      <w:r>
        <w:rPr>
          <w:rFonts w:ascii="Times New Roman" w:eastAsia="黑体" w:hAnsi="Times New Roman" w:hint="eastAsia"/>
          <w:sz w:val="32"/>
          <w:szCs w:val="32"/>
          <w:lang w:eastAsia="zh-Hans"/>
        </w:rPr>
        <w:t>条</w:t>
      </w:r>
      <w:r>
        <w:rPr>
          <w:rFonts w:ascii="Times New Roman" w:eastAsia="黑体" w:hAnsi="Times New Roman"/>
          <w:sz w:val="32"/>
          <w:szCs w:val="32"/>
          <w:lang w:eastAsia="zh-Hans"/>
        </w:rPr>
        <w:t xml:space="preserve"> </w:t>
      </w:r>
      <w:r>
        <w:rPr>
          <w:rFonts w:ascii="Times New Roman" w:eastAsia="仿宋_GB2312" w:hAnsi="Times New Roman"/>
          <w:sz w:val="32"/>
          <w:szCs w:val="32"/>
        </w:rPr>
        <w:t>各市工业和</w:t>
      </w:r>
      <w:r>
        <w:rPr>
          <w:rFonts w:ascii="Times New Roman" w:eastAsia="仿宋_GB2312" w:hAnsi="Times New Roman" w:hint="eastAsia"/>
          <w:sz w:val="32"/>
          <w:szCs w:val="32"/>
        </w:rPr>
        <w:t>信息化主管部门会同水利、发展改革委、市场监管部门</w:t>
      </w:r>
      <w:r>
        <w:rPr>
          <w:rFonts w:ascii="Times New Roman" w:eastAsia="仿宋_GB2312" w:hAnsi="Times New Roman"/>
          <w:sz w:val="32"/>
          <w:szCs w:val="32"/>
        </w:rPr>
        <w:t>负责本地区</w:t>
      </w:r>
      <w:r>
        <w:rPr>
          <w:rFonts w:ascii="Times New Roman" w:eastAsia="仿宋_GB2312" w:hAnsi="Times New Roman" w:hint="eastAsia"/>
          <w:sz w:val="32"/>
          <w:szCs w:val="32"/>
          <w:lang w:eastAsia="zh-Hans"/>
        </w:rPr>
        <w:t>重点行业</w:t>
      </w:r>
      <w:r>
        <w:rPr>
          <w:rFonts w:ascii="Times New Roman" w:eastAsia="仿宋_GB2312" w:hAnsi="Times New Roman" w:hint="eastAsia"/>
          <w:sz w:val="32"/>
          <w:szCs w:val="32"/>
        </w:rPr>
        <w:t>水效“领跑者”</w:t>
      </w:r>
      <w:r>
        <w:rPr>
          <w:rFonts w:ascii="Times New Roman" w:eastAsia="仿宋_GB2312" w:hAnsi="Times New Roman" w:hint="eastAsia"/>
          <w:sz w:val="32"/>
          <w:szCs w:val="32"/>
        </w:rPr>
        <w:t>推荐和</w:t>
      </w:r>
      <w:r>
        <w:rPr>
          <w:rFonts w:ascii="Times New Roman" w:eastAsia="仿宋_GB2312" w:hAnsi="Times New Roman"/>
          <w:sz w:val="32"/>
          <w:szCs w:val="32"/>
        </w:rPr>
        <w:t>监督管理工作。</w:t>
      </w:r>
      <w:r>
        <w:rPr>
          <w:rFonts w:ascii="仿宋_GB2312" w:eastAsia="仿宋_GB2312" w:hAnsi="仿宋_GB2312" w:cs="仿宋_GB2312"/>
          <w:sz w:val="32"/>
          <w:szCs w:val="32"/>
        </w:rPr>
        <w:t>对</w:t>
      </w:r>
      <w:r>
        <w:rPr>
          <w:rFonts w:ascii="Times New Roman" w:eastAsia="仿宋_GB2312" w:hAnsi="Times New Roman" w:hint="eastAsia"/>
          <w:sz w:val="32"/>
          <w:szCs w:val="32"/>
          <w:lang w:eastAsia="zh-Hans"/>
        </w:rPr>
        <w:t>重点行业</w:t>
      </w:r>
      <w:r>
        <w:rPr>
          <w:rFonts w:ascii="Times New Roman" w:eastAsia="仿宋_GB2312" w:hAnsi="Times New Roman" w:hint="eastAsia"/>
          <w:sz w:val="32"/>
          <w:szCs w:val="32"/>
        </w:rPr>
        <w:t>水效“领跑者”</w:t>
      </w:r>
      <w:r>
        <w:rPr>
          <w:rFonts w:ascii="仿宋_GB2312" w:eastAsia="仿宋_GB2312" w:hAnsi="仿宋_GB2312" w:cs="仿宋_GB2312"/>
          <w:sz w:val="32"/>
          <w:szCs w:val="32"/>
        </w:rPr>
        <w:t>称号实施动态化管理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  <w:lang w:eastAsia="zh-Hans"/>
        </w:rPr>
        <w:t>有效期为两年</w:t>
      </w:r>
      <w:r>
        <w:rPr>
          <w:rFonts w:ascii="仿宋_GB2312" w:eastAsia="仿宋_GB2312" w:hAnsi="仿宋_GB2312" w:cs="仿宋_GB2312"/>
          <w:sz w:val="32"/>
          <w:szCs w:val="32"/>
          <w:lang w:eastAsia="zh-Hans"/>
        </w:rPr>
        <w:t>。</w:t>
      </w:r>
    </w:p>
    <w:p w:rsidR="00B83DE4" w:rsidRDefault="0007301B">
      <w:pPr>
        <w:spacing w:line="60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第十</w:t>
      </w:r>
      <w:r>
        <w:rPr>
          <w:rFonts w:ascii="Times New Roman" w:eastAsia="黑体" w:hAnsi="Times New Roman" w:cs="Times New Roman" w:hint="eastAsia"/>
          <w:sz w:val="32"/>
          <w:szCs w:val="32"/>
        </w:rPr>
        <w:t>一</w:t>
      </w:r>
      <w:r>
        <w:rPr>
          <w:rFonts w:ascii="Times New Roman" w:eastAsia="黑体" w:hAnsi="Times New Roman" w:cs="Times New Roman"/>
          <w:sz w:val="32"/>
          <w:szCs w:val="32"/>
        </w:rPr>
        <w:t>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sz w:val="32"/>
          <w:szCs w:val="32"/>
        </w:rPr>
        <w:t>已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评为山东省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Hans"/>
        </w:rPr>
        <w:t>重点行业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水效“领跑者”的</w:t>
      </w:r>
      <w:r>
        <w:rPr>
          <w:rFonts w:ascii="Times New Roman" w:eastAsia="仿宋_GB2312" w:hAnsi="Times New Roman" w:cs="Times New Roman"/>
          <w:sz w:val="32"/>
          <w:szCs w:val="32"/>
        </w:rPr>
        <w:t>企业，如发生以下情形之一的，撤销其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称号</w:t>
      </w:r>
      <w:r>
        <w:rPr>
          <w:rFonts w:ascii="Times New Roman" w:eastAsia="仿宋_GB2312" w:hAnsi="Times New Roman" w:cs="Times New Roman"/>
          <w:sz w:val="32"/>
          <w:szCs w:val="32"/>
        </w:rPr>
        <w:t>，</w:t>
      </w:r>
      <w:r>
        <w:rPr>
          <w:rFonts w:ascii="Times New Roman" w:eastAsia="仿宋_GB2312" w:hAnsi="Times New Roman" w:cs="Times New Roman"/>
          <w:sz w:val="32"/>
          <w:szCs w:val="32"/>
        </w:rPr>
        <w:t>三年内不得申报。</w:t>
      </w:r>
    </w:p>
    <w:p w:rsidR="00B83DE4" w:rsidRDefault="0007301B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（</w:t>
      </w:r>
      <w:r>
        <w:rPr>
          <w:rFonts w:ascii="Times New Roman" w:eastAsia="仿宋_GB2312" w:hAnsi="Times New Roman" w:cs="Times New Roman"/>
          <w:sz w:val="32"/>
          <w:szCs w:val="32"/>
        </w:rPr>
        <w:t>一</w:t>
      </w:r>
      <w:r>
        <w:rPr>
          <w:rFonts w:ascii="Times New Roman" w:eastAsia="仿宋_GB2312" w:hAnsi="Times New Roman" w:cs="Times New Roman"/>
          <w:sz w:val="32"/>
          <w:szCs w:val="32"/>
        </w:rPr>
        <w:t>）</w:t>
      </w:r>
      <w:r>
        <w:rPr>
          <w:rFonts w:ascii="Times New Roman" w:eastAsia="仿宋_GB2312" w:hAnsi="Times New Roman" w:cs="Times New Roman"/>
          <w:sz w:val="32"/>
          <w:szCs w:val="32"/>
        </w:rPr>
        <w:t>企业在申报过程中，</w:t>
      </w:r>
      <w:r>
        <w:rPr>
          <w:rFonts w:ascii="Times New Roman" w:eastAsia="仿宋_GB2312" w:hAnsi="Times New Roman" w:cs="Times New Roman"/>
          <w:sz w:val="32"/>
          <w:szCs w:val="32"/>
        </w:rPr>
        <w:t>发现</w:t>
      </w:r>
      <w:r>
        <w:rPr>
          <w:rFonts w:ascii="Times New Roman" w:eastAsia="仿宋_GB2312" w:hAnsi="Times New Roman" w:cs="Times New Roman"/>
          <w:sz w:val="32"/>
          <w:szCs w:val="32"/>
        </w:rPr>
        <w:t>弄虚作假行为</w:t>
      </w:r>
      <w:r>
        <w:rPr>
          <w:rFonts w:ascii="Times New Roman" w:eastAsia="仿宋_GB2312" w:hAnsi="Times New Roman" w:cs="Times New Roman"/>
          <w:sz w:val="32"/>
          <w:szCs w:val="32"/>
        </w:rPr>
        <w:t>的</w:t>
      </w:r>
      <w:r>
        <w:rPr>
          <w:rFonts w:ascii="Times New Roman" w:eastAsia="仿宋_GB2312" w:hAnsi="Times New Roman" w:cs="Times New Roman"/>
          <w:sz w:val="32"/>
          <w:szCs w:val="32"/>
        </w:rPr>
        <w:t>；</w:t>
      </w:r>
    </w:p>
    <w:p w:rsidR="00B83DE4" w:rsidRDefault="0007301B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（二）</w:t>
      </w:r>
      <w:r>
        <w:rPr>
          <w:rFonts w:ascii="Times New Roman" w:eastAsia="仿宋_GB2312" w:hAnsi="Times New Roman" w:cs="Times New Roman"/>
          <w:sz w:val="32"/>
          <w:szCs w:val="32"/>
        </w:rPr>
        <w:t>企业</w:t>
      </w:r>
      <w:r>
        <w:rPr>
          <w:rFonts w:ascii="Times New Roman" w:eastAsia="仿宋_GB2312" w:hAnsi="Times New Roman" w:cs="Times New Roman"/>
          <w:sz w:val="32"/>
          <w:szCs w:val="32"/>
        </w:rPr>
        <w:t>发生较大及以上安全、质量和环境污染等事故，重大及以上网络安全事件和数据安全事件，以及偷税漏税、违法违规、严重失信和其它重大问题行为的；</w:t>
      </w:r>
    </w:p>
    <w:p w:rsidR="00B83DE4" w:rsidRDefault="0007301B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（三）</w:t>
      </w:r>
      <w:r>
        <w:rPr>
          <w:rFonts w:ascii="Times New Roman" w:eastAsia="仿宋_GB2312" w:hAnsi="Times New Roman" w:cs="Times New Roman"/>
          <w:sz w:val="32"/>
          <w:szCs w:val="32"/>
        </w:rPr>
        <w:t>企业负责人因违法违纪，受到税务、应急管理、生态环境、市场监管、公安等部门重大行政处罚和司法部门</w:t>
      </w:r>
      <w:r>
        <w:rPr>
          <w:rFonts w:ascii="Times New Roman" w:eastAsia="仿宋_GB2312" w:hAnsi="Times New Roman" w:cs="Times New Roman"/>
          <w:sz w:val="32"/>
          <w:szCs w:val="32"/>
        </w:rPr>
        <w:lastRenderedPageBreak/>
        <w:t>刑事处罚</w:t>
      </w:r>
      <w:r>
        <w:rPr>
          <w:rFonts w:ascii="Times New Roman" w:eastAsia="仿宋_GB2312" w:hAnsi="Times New Roman" w:cs="Times New Roman"/>
          <w:sz w:val="32"/>
          <w:szCs w:val="32"/>
        </w:rPr>
        <w:t>的</w:t>
      </w:r>
      <w:r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B83DE4" w:rsidRDefault="0007301B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第十</w:t>
      </w:r>
      <w:r>
        <w:rPr>
          <w:rFonts w:ascii="Times New Roman" w:eastAsia="黑体" w:hAnsi="Times New Roman" w:cs="Times New Roman" w:hint="eastAsia"/>
          <w:sz w:val="32"/>
          <w:szCs w:val="32"/>
        </w:rPr>
        <w:t>二</w:t>
      </w:r>
      <w:r>
        <w:rPr>
          <w:rFonts w:ascii="Times New Roman" w:eastAsia="黑体" w:hAnsi="Times New Roman" w:cs="Times New Roman"/>
          <w:sz w:val="32"/>
          <w:szCs w:val="32"/>
        </w:rPr>
        <w:t>条</w:t>
      </w:r>
      <w:r>
        <w:rPr>
          <w:rFonts w:ascii="Times New Roman" w:eastAsia="黑体" w:hAnsi="Times New Roman" w:cs="Times New Roman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  <w:lang w:eastAsia="zh-Hans"/>
        </w:rPr>
        <w:t>加强</w:t>
      </w:r>
      <w:r>
        <w:rPr>
          <w:rFonts w:ascii="仿宋_GB2312" w:eastAsia="仿宋_GB2312" w:hAnsi="仿宋_GB2312" w:cs="仿宋_GB2312" w:hint="eastAsia"/>
          <w:sz w:val="32"/>
          <w:szCs w:val="32"/>
        </w:rPr>
        <w:t>对</w:t>
      </w:r>
      <w:r>
        <w:rPr>
          <w:rFonts w:ascii="仿宋_GB2312" w:eastAsia="仿宋_GB2312" w:hAnsi="仿宋_GB2312" w:cs="仿宋_GB2312" w:hint="eastAsia"/>
          <w:sz w:val="32"/>
          <w:szCs w:val="32"/>
        </w:rPr>
        <w:t>山东省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Hans"/>
        </w:rPr>
        <w:t>重点行业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水效“领跑者”</w:t>
      </w:r>
      <w:r>
        <w:rPr>
          <w:rFonts w:ascii="仿宋_GB2312" w:eastAsia="仿宋_GB2312" w:hAnsi="仿宋_GB2312" w:cs="仿宋_GB2312" w:hint="eastAsia"/>
          <w:sz w:val="32"/>
          <w:szCs w:val="32"/>
        </w:rPr>
        <w:t>企业</w:t>
      </w:r>
      <w:r>
        <w:rPr>
          <w:rFonts w:ascii="仿宋_GB2312" w:eastAsia="仿宋_GB2312" w:hAnsi="仿宋_GB2312" w:cs="仿宋_GB2312" w:hint="eastAsia"/>
          <w:sz w:val="32"/>
          <w:szCs w:val="32"/>
        </w:rPr>
        <w:t>宣传，通过现场会、发布会、推荐会等多种形式广泛宣传推广先进经验，带动全行业用水效率整体提升。鼓励各地设计多元化政策、财政资金保障机制，引导金融机构为相关企业提供绿色金融支持等。</w:t>
      </w:r>
    </w:p>
    <w:p w:rsidR="00B83DE4" w:rsidRDefault="0007301B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第十</w:t>
      </w:r>
      <w:r>
        <w:rPr>
          <w:rFonts w:ascii="Times New Roman" w:eastAsia="黑体" w:hAnsi="Times New Roman" w:cs="Times New Roman" w:hint="eastAsia"/>
          <w:sz w:val="32"/>
          <w:szCs w:val="32"/>
        </w:rPr>
        <w:t>三</w:t>
      </w:r>
      <w:r>
        <w:rPr>
          <w:rFonts w:ascii="Times New Roman" w:eastAsia="黑体" w:hAnsi="Times New Roman" w:cs="Times New Roman"/>
          <w:sz w:val="32"/>
          <w:szCs w:val="32"/>
        </w:rPr>
        <w:t>条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获得山东省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Hans"/>
        </w:rPr>
        <w:t>重点行业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水效“领跑者”</w:t>
      </w:r>
      <w:r>
        <w:rPr>
          <w:rFonts w:ascii="仿宋_GB2312" w:eastAsia="仿宋_GB2312" w:hAnsi="仿宋_GB2312" w:cs="仿宋_GB2312" w:hint="eastAsia"/>
          <w:sz w:val="32"/>
          <w:szCs w:val="32"/>
        </w:rPr>
        <w:t>称号的企业，优先推荐申报国家水效“领跑者”。</w:t>
      </w:r>
    </w:p>
    <w:p w:rsidR="00B83DE4" w:rsidRDefault="00B83DE4">
      <w:pPr>
        <w:spacing w:line="60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B83DE4" w:rsidRDefault="0007301B">
      <w:pPr>
        <w:spacing w:line="600" w:lineRule="exact"/>
        <w:jc w:val="center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第</w:t>
      </w:r>
      <w:r>
        <w:rPr>
          <w:rFonts w:ascii="Times New Roman" w:eastAsia="黑体" w:hAnsi="Times New Roman" w:cs="Times New Roman"/>
          <w:sz w:val="32"/>
          <w:szCs w:val="32"/>
        </w:rPr>
        <w:t>五</w:t>
      </w:r>
      <w:r>
        <w:rPr>
          <w:rFonts w:ascii="Times New Roman" w:eastAsia="黑体" w:hAnsi="Times New Roman" w:cs="Times New Roman"/>
          <w:sz w:val="32"/>
          <w:szCs w:val="32"/>
        </w:rPr>
        <w:t>章</w:t>
      </w:r>
      <w:r>
        <w:rPr>
          <w:rFonts w:ascii="Times New Roman" w:eastAsia="黑体" w:hAnsi="Times New Roman" w:cs="Times New Roman"/>
          <w:sz w:val="32"/>
          <w:szCs w:val="32"/>
        </w:rPr>
        <w:t xml:space="preserve"> </w:t>
      </w:r>
      <w:r>
        <w:rPr>
          <w:rFonts w:ascii="Times New Roman" w:eastAsia="黑体" w:hAnsi="Times New Roman" w:cs="Times New Roman"/>
          <w:sz w:val="32"/>
          <w:szCs w:val="32"/>
        </w:rPr>
        <w:t>附则</w:t>
      </w:r>
    </w:p>
    <w:p w:rsidR="00B83DE4" w:rsidRDefault="0007301B">
      <w:pPr>
        <w:spacing w:line="60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第十</w:t>
      </w:r>
      <w:r>
        <w:rPr>
          <w:rFonts w:ascii="Times New Roman" w:eastAsia="黑体" w:hAnsi="Times New Roman" w:cs="Times New Roman" w:hint="eastAsia"/>
          <w:sz w:val="32"/>
          <w:szCs w:val="32"/>
        </w:rPr>
        <w:t>四</w:t>
      </w:r>
      <w:r>
        <w:rPr>
          <w:rFonts w:ascii="Times New Roman" w:eastAsia="黑体" w:hAnsi="Times New Roman" w:cs="Times New Roman"/>
          <w:sz w:val="32"/>
          <w:szCs w:val="32"/>
        </w:rPr>
        <w:t>条</w:t>
      </w:r>
      <w:r>
        <w:rPr>
          <w:rFonts w:ascii="Times New Roman" w:eastAsia="黑体" w:hAnsi="Times New Roman" w:cs="Times New Roman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sz w:val="32"/>
          <w:szCs w:val="32"/>
        </w:rPr>
        <w:t>本办法由山东省工业和信息化厅负责解释。</w:t>
      </w:r>
    </w:p>
    <w:p w:rsidR="00B83DE4" w:rsidRDefault="0007301B">
      <w:pPr>
        <w:spacing w:line="600" w:lineRule="exact"/>
        <w:ind w:firstLineChars="200" w:firstLine="64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  <w:sz w:val="32"/>
          <w:szCs w:val="32"/>
        </w:rPr>
        <w:t>第</w:t>
      </w:r>
      <w:r>
        <w:rPr>
          <w:rFonts w:ascii="Times New Roman" w:eastAsia="黑体" w:hAnsi="Times New Roman" w:cs="Times New Roman"/>
          <w:sz w:val="32"/>
          <w:szCs w:val="32"/>
        </w:rPr>
        <w:t>十</w:t>
      </w:r>
      <w:r>
        <w:rPr>
          <w:rFonts w:ascii="Times New Roman" w:eastAsia="黑体" w:hAnsi="Times New Roman" w:cs="Times New Roman" w:hint="eastAsia"/>
          <w:sz w:val="32"/>
          <w:szCs w:val="32"/>
        </w:rPr>
        <w:t>五</w:t>
      </w:r>
      <w:r>
        <w:rPr>
          <w:rFonts w:ascii="Times New Roman" w:eastAsia="黑体" w:hAnsi="Times New Roman" w:cs="Times New Roman"/>
          <w:sz w:val="32"/>
          <w:szCs w:val="32"/>
        </w:rPr>
        <w:t>条</w:t>
      </w:r>
      <w:r>
        <w:rPr>
          <w:rFonts w:ascii="Times New Roman" w:eastAsia="黑体" w:hAnsi="Times New Roman" w:cs="Times New Roman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sz w:val="32"/>
          <w:szCs w:val="32"/>
        </w:rPr>
        <w:t>本办法自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   </w:t>
      </w:r>
      <w:r>
        <w:rPr>
          <w:rFonts w:ascii="Times New Roman" w:eastAsia="仿宋_GB2312" w:hAnsi="Times New Roman" w:cs="Times New Roman"/>
          <w:sz w:val="32"/>
          <w:szCs w:val="32"/>
        </w:rPr>
        <w:t>年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 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 </w:t>
      </w:r>
      <w:r>
        <w:rPr>
          <w:rFonts w:ascii="Times New Roman" w:eastAsia="仿宋_GB2312" w:hAnsi="Times New Roman" w:cs="Times New Roman"/>
          <w:sz w:val="32"/>
          <w:szCs w:val="32"/>
        </w:rPr>
        <w:t>月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 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 </w:t>
      </w:r>
      <w:r>
        <w:rPr>
          <w:rFonts w:ascii="Times New Roman" w:eastAsia="仿宋_GB2312" w:hAnsi="Times New Roman" w:cs="Times New Roman"/>
          <w:sz w:val="32"/>
          <w:szCs w:val="32"/>
        </w:rPr>
        <w:t>日起施行。</w:t>
      </w:r>
    </w:p>
    <w:p w:rsidR="00B83DE4" w:rsidRDefault="00B83DE4">
      <w:pPr>
        <w:spacing w:line="600" w:lineRule="exact"/>
      </w:pPr>
    </w:p>
    <w:p w:rsidR="00B83DE4" w:rsidRDefault="00B83DE4">
      <w:pPr>
        <w:spacing w:line="600" w:lineRule="exact"/>
      </w:pPr>
    </w:p>
    <w:sectPr w:rsidR="00B83DE4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301B" w:rsidRDefault="0007301B">
      <w:r>
        <w:separator/>
      </w:r>
    </w:p>
  </w:endnote>
  <w:endnote w:type="continuationSeparator" w:id="0">
    <w:p w:rsidR="0007301B" w:rsidRDefault="00073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altName w:val="汉仪楷体简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altName w:val="汉仪楷体KW"/>
    <w:panose1 w:val="02010609060101010101"/>
    <w:charset w:val="7A"/>
    <w:family w:val="modern"/>
    <w:pitch w:val="default"/>
    <w:sig w:usb0="00000000" w:usb1="0000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3DE4" w:rsidRDefault="0007301B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83DE4" w:rsidRDefault="0007301B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3911D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G1qZYh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B83DE4" w:rsidRDefault="0007301B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3911D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301B" w:rsidRDefault="0007301B">
      <w:r>
        <w:separator/>
      </w:r>
    </w:p>
  </w:footnote>
  <w:footnote w:type="continuationSeparator" w:id="0">
    <w:p w:rsidR="0007301B" w:rsidRDefault="000730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U5YTk2NWU3OTRhNTU0YjZlNWE0ODExMjY4YzM0MTgifQ=="/>
  </w:docVars>
  <w:rsids>
    <w:rsidRoot w:val="00B83DE4"/>
    <w:rsid w:val="F7374AAD"/>
    <w:rsid w:val="FBCBB82E"/>
    <w:rsid w:val="0007301B"/>
    <w:rsid w:val="002D1F6A"/>
    <w:rsid w:val="003911D6"/>
    <w:rsid w:val="00B83DE4"/>
    <w:rsid w:val="05BD626F"/>
    <w:rsid w:val="06474F59"/>
    <w:rsid w:val="0D5C5417"/>
    <w:rsid w:val="0F89200C"/>
    <w:rsid w:val="11E579A3"/>
    <w:rsid w:val="12D90460"/>
    <w:rsid w:val="136C74E4"/>
    <w:rsid w:val="19CA0B03"/>
    <w:rsid w:val="1BB43819"/>
    <w:rsid w:val="1D94745E"/>
    <w:rsid w:val="1E4C5F8A"/>
    <w:rsid w:val="1F6D01CE"/>
    <w:rsid w:val="270A69E3"/>
    <w:rsid w:val="2A3D0E7D"/>
    <w:rsid w:val="2DF857E7"/>
    <w:rsid w:val="2FE7539E"/>
    <w:rsid w:val="312B5ED3"/>
    <w:rsid w:val="34F20B9F"/>
    <w:rsid w:val="38E15EDC"/>
    <w:rsid w:val="3B9C6C40"/>
    <w:rsid w:val="3CEC1573"/>
    <w:rsid w:val="42530879"/>
    <w:rsid w:val="466C2476"/>
    <w:rsid w:val="4BFF47B7"/>
    <w:rsid w:val="50275849"/>
    <w:rsid w:val="52F537F4"/>
    <w:rsid w:val="553433FD"/>
    <w:rsid w:val="58FD3402"/>
    <w:rsid w:val="5A70032F"/>
    <w:rsid w:val="5B770255"/>
    <w:rsid w:val="6408782B"/>
    <w:rsid w:val="752E10BB"/>
    <w:rsid w:val="79FAF590"/>
    <w:rsid w:val="7A6D7D1A"/>
    <w:rsid w:val="7B7D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58F20A0-B705-4D3F-BFA3-94BB1DB55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Body Text Indent" w:qFormat="1"/>
    <w:lsdException w:name="Subtitle" w:qFormat="1"/>
    <w:lsdException w:name="Body Text Firs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2"/>
    <w:qFormat/>
    <w:pPr>
      <w:spacing w:after="120"/>
    </w:pPr>
  </w:style>
  <w:style w:type="paragraph" w:styleId="2">
    <w:name w:val="Body Text First Indent 2"/>
    <w:basedOn w:val="a4"/>
    <w:next w:val="a"/>
    <w:qFormat/>
    <w:pPr>
      <w:ind w:firstLineChars="200" w:firstLine="420"/>
    </w:pPr>
  </w:style>
  <w:style w:type="paragraph" w:styleId="a4">
    <w:name w:val="Body Text Indent"/>
    <w:basedOn w:val="a"/>
    <w:qFormat/>
    <w:pPr>
      <w:spacing w:after="120"/>
      <w:ind w:leftChars="200" w:left="420"/>
    </w:pPr>
  </w:style>
  <w:style w:type="paragraph" w:styleId="a5">
    <w:name w:val="annotation text"/>
    <w:basedOn w:val="a"/>
    <w:qFormat/>
    <w:pPr>
      <w:jc w:val="left"/>
    </w:pPr>
  </w:style>
  <w:style w:type="paragraph" w:styleId="a6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8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10">
    <w:name w:val="页脚1"/>
    <w:basedOn w:val="a"/>
    <w:qFormat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/>
      <w:sz w:val="18"/>
    </w:rPr>
  </w:style>
  <w:style w:type="paragraph" w:styleId="a9">
    <w:name w:val="Balloon Text"/>
    <w:basedOn w:val="a"/>
    <w:link w:val="Char"/>
    <w:rsid w:val="002D1F6A"/>
    <w:rPr>
      <w:sz w:val="18"/>
      <w:szCs w:val="18"/>
    </w:rPr>
  </w:style>
  <w:style w:type="character" w:customStyle="1" w:styleId="Char">
    <w:name w:val="批注框文本 Char"/>
    <w:basedOn w:val="a1"/>
    <w:link w:val="a9"/>
    <w:rsid w:val="002D1F6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a">
    <w:name w:val="Revision"/>
    <w:hidden/>
    <w:uiPriority w:val="99"/>
    <w:semiHidden/>
    <w:rsid w:val="002D1F6A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234</Words>
  <Characters>1339</Characters>
  <Application>Microsoft Office Word</Application>
  <DocSecurity>0</DocSecurity>
  <Lines>11</Lines>
  <Paragraphs>3</Paragraphs>
  <ScaleCrop>false</ScaleCrop>
  <Company/>
  <LinksUpToDate>false</LinksUpToDate>
  <CharactersWithSpaces>1570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yan</cp:lastModifiedBy>
  <cp:revision>2</cp:revision>
  <dcterms:created xsi:type="dcterms:W3CDTF">2023-12-06T03:16:00Z</dcterms:created>
  <dcterms:modified xsi:type="dcterms:W3CDTF">2023-12-06T03:16:00Z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2052-5.2.1.7798</vt:lpwstr>
  </property>
  <property fmtid="{D5CDD505-2E9C-101B-9397-08002B2CF9AE}" pid="3" name="ICV">
    <vt:lpwstr>65C9BBEE103C50ED2B3C6D65DB6475AC_43</vt:lpwstr>
  </property>
</Properties>
</file>