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cs="黑体"/>
          <w:bCs/>
        </w:rPr>
      </w:pPr>
      <w:r>
        <w:rPr>
          <w:rFonts w:hint="eastAsia" w:ascii="黑体" w:hAnsi="黑体" w:eastAsia="黑体" w:cs="黑体"/>
          <w:bCs/>
        </w:rPr>
        <w:t>附件</w:t>
      </w:r>
      <w:r>
        <w:rPr>
          <w:rFonts w:hint="eastAsia" w:ascii="黑体" w:hAnsi="黑体" w:eastAsia="黑体" w:cs="黑体"/>
          <w:bCs/>
          <w:lang w:val="en-US" w:eastAsia="zh-CN"/>
        </w:rPr>
        <w:t>3</w:t>
      </w:r>
      <w:r>
        <w:rPr>
          <w:rFonts w:hint="eastAsia" w:ascii="黑体" w:hAnsi="黑体" w:eastAsia="黑体" w:cs="黑体"/>
          <w:bCs/>
        </w:rPr>
        <w:t>：</w:t>
      </w:r>
    </w:p>
    <w:p>
      <w:pPr>
        <w:spacing w:line="60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严守评审纪律承诺书</w:t>
      </w:r>
    </w:p>
    <w:p>
      <w:pPr>
        <w:spacing w:line="600" w:lineRule="exact"/>
        <w:jc w:val="center"/>
        <w:rPr>
          <w:rFonts w:hint="eastAsia" w:ascii="楷体_GB2312" w:eastAsia="楷体_GB2312"/>
          <w:bCs/>
        </w:rPr>
      </w:pPr>
    </w:p>
    <w:p>
      <w:pPr>
        <w:spacing w:line="500" w:lineRule="exact"/>
        <w:ind w:firstLine="640" w:firstLineChars="200"/>
        <w:rPr>
          <w:rFonts w:hint="eastAsia" w:eastAsia="仿宋_GB2312"/>
        </w:rPr>
      </w:pPr>
      <w:r>
        <w:rPr>
          <w:rFonts w:hint="eastAsia" w:eastAsia="仿宋_GB2312"/>
        </w:rPr>
        <w:t>为维护“泰山产业领军人才工程”品牌声誉，按照会议评审规则要求，我们郑重承诺：</w:t>
      </w:r>
    </w:p>
    <w:p>
      <w:pPr>
        <w:spacing w:line="500" w:lineRule="exact"/>
        <w:ind w:firstLine="640" w:firstLineChars="200"/>
        <w:rPr>
          <w:rFonts w:eastAsia="仿宋_GB2312"/>
        </w:rPr>
      </w:pPr>
      <w:r>
        <w:rPr>
          <w:rFonts w:hint="eastAsia" w:eastAsia="仿宋_GB2312"/>
        </w:rPr>
        <w:t>1、陈述答辩时所提聘期内目标任务与申报时提交申报书所列项目总体目标、年度工作任务及考核指标完全一致，未做任何更改。</w:t>
      </w:r>
    </w:p>
    <w:p>
      <w:pPr>
        <w:spacing w:line="500" w:lineRule="exact"/>
        <w:ind w:firstLine="640" w:firstLineChars="200"/>
        <w:rPr>
          <w:rFonts w:hint="eastAsia" w:eastAsia="仿宋_GB2312"/>
        </w:rPr>
      </w:pPr>
      <w:r>
        <w:rPr>
          <w:rFonts w:eastAsia="仿宋_GB2312"/>
        </w:rPr>
        <w:t>2</w:t>
      </w:r>
      <w:r>
        <w:rPr>
          <w:rFonts w:hint="eastAsia" w:eastAsia="仿宋_GB2312"/>
        </w:rPr>
        <w:t>、在泰山产业领军人才工程申报遴选过程中，严格遵守评审纪律要求，不做任何干扰和影响遴选评审的行为。</w:t>
      </w:r>
    </w:p>
    <w:p>
      <w:pPr>
        <w:spacing w:line="500" w:lineRule="exact"/>
        <w:ind w:firstLine="640" w:firstLineChars="200"/>
        <w:rPr>
          <w:rFonts w:hint="eastAsia" w:eastAsia="仿宋_GB2312"/>
        </w:rPr>
      </w:pPr>
      <w:r>
        <w:rPr>
          <w:rFonts w:eastAsia="仿宋_GB2312"/>
        </w:rPr>
        <w:t>3</w:t>
      </w:r>
      <w:r>
        <w:rPr>
          <w:rFonts w:hint="eastAsia" w:eastAsia="仿宋_GB2312"/>
        </w:rPr>
        <w:t>、不向主管部门打听评审专家信息，不私下与评审专家进行联系接触。</w:t>
      </w:r>
    </w:p>
    <w:p>
      <w:pPr>
        <w:spacing w:line="500" w:lineRule="exact"/>
        <w:ind w:firstLine="640" w:firstLineChars="200"/>
        <w:rPr>
          <w:rFonts w:hint="eastAsia" w:eastAsia="仿宋_GB2312"/>
        </w:rPr>
      </w:pPr>
      <w:r>
        <w:rPr>
          <w:rFonts w:eastAsia="仿宋_GB2312"/>
        </w:rPr>
        <w:t>4</w:t>
      </w:r>
      <w:r>
        <w:rPr>
          <w:rFonts w:hint="eastAsia" w:eastAsia="仿宋_GB2312"/>
        </w:rPr>
        <w:t>、评审时，不向评审专家索要联系方式，不以任何形式与评审专家拉关系，不将个人联系方式提供给评审专家，不向评审专家发放任何资料、产品或小样等。不与评审工作人员私下交流。</w:t>
      </w:r>
    </w:p>
    <w:p>
      <w:pPr>
        <w:spacing w:line="500" w:lineRule="exact"/>
        <w:ind w:firstLine="640" w:firstLineChars="200"/>
        <w:rPr>
          <w:rFonts w:hint="eastAsia" w:eastAsia="仿宋_GB2312"/>
        </w:rPr>
      </w:pPr>
      <w:r>
        <w:rPr>
          <w:rFonts w:eastAsia="仿宋_GB2312"/>
        </w:rPr>
        <w:t>5</w:t>
      </w:r>
      <w:r>
        <w:rPr>
          <w:rFonts w:hint="eastAsia" w:eastAsia="仿宋_GB2312"/>
        </w:rPr>
        <w:t>、评审时，如发现申报人选与评审专家熟识等可能导致不公正行为的情形时，有义务向评审委员会报告情况，要求评审专家进行回避。</w:t>
      </w:r>
    </w:p>
    <w:p>
      <w:pPr>
        <w:spacing w:line="500" w:lineRule="exact"/>
        <w:ind w:firstLine="640" w:firstLineChars="200"/>
        <w:rPr>
          <w:rFonts w:hint="eastAsia" w:eastAsia="仿宋_GB2312"/>
        </w:rPr>
      </w:pPr>
      <w:r>
        <w:rPr>
          <w:rFonts w:hint="eastAsia" w:eastAsia="仿宋_GB2312"/>
        </w:rPr>
        <w:t>否则，一经发现，自动退出申报遴选，自愿接受省人才工作领导小组办公室的处理意见。未尽事宜按照国家相关法律法规执行，若有违反，承担违纪违规后果。</w:t>
      </w:r>
    </w:p>
    <w:p>
      <w:pPr>
        <w:spacing w:line="500" w:lineRule="exact"/>
        <w:rPr>
          <w:rFonts w:hint="eastAsia" w:eastAsia="仿宋_GB2312"/>
        </w:rPr>
      </w:pPr>
    </w:p>
    <w:p>
      <w:pPr>
        <w:spacing w:line="500" w:lineRule="exact"/>
        <w:ind w:right="1200"/>
        <w:rPr>
          <w:rFonts w:hint="eastAsia" w:eastAsia="仿宋_GB2312"/>
        </w:rPr>
      </w:pPr>
      <w:r>
        <w:rPr>
          <w:rFonts w:hint="eastAsia" w:eastAsia="仿宋_GB2312"/>
        </w:rPr>
        <w:t>申报人选（签字）：        单位负责人（签字）：</w:t>
      </w:r>
    </w:p>
    <w:p>
      <w:pPr>
        <w:spacing w:line="500" w:lineRule="exact"/>
        <w:ind w:right="1200"/>
        <w:jc w:val="center"/>
        <w:rPr>
          <w:rFonts w:hint="eastAsia" w:eastAsia="仿宋_GB2312"/>
        </w:rPr>
      </w:pPr>
      <w:r>
        <w:rPr>
          <w:rFonts w:hint="eastAsia" w:eastAsia="仿宋_GB2312"/>
        </w:rPr>
        <w:t xml:space="preserve">                              单位（公章）：</w:t>
      </w:r>
    </w:p>
    <w:p>
      <w:pPr>
        <w:spacing w:line="500" w:lineRule="exact"/>
        <w:ind w:right="1200" w:firstLine="1440" w:firstLineChars="450"/>
        <w:rPr>
          <w:rFonts w:hint="eastAsia" w:eastAsia="仿宋_GB2312"/>
        </w:rPr>
      </w:pPr>
      <w:r>
        <w:rPr>
          <w:rFonts w:hint="eastAsia" w:eastAsia="仿宋_GB2312"/>
        </w:rPr>
        <w:t>日  期：                   日  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B3E7E"/>
    <w:rsid w:val="28CB3E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2019-06-26T08:06:00Z</dcterms:created>
  <dc:creator>中国梦</dc:creator>
  <cp:lastModifiedBy>中国梦</cp:lastModifiedBy>
  <dcterms:modified xsi:type="dcterms:W3CDTF">2019-06-26T08:07:48Z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