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水泥、平板玻璃企业产能置换意向表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2835"/>
        <w:gridCol w:w="1924"/>
        <w:gridCol w:w="3325"/>
        <w:gridCol w:w="3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834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企业地址</w:t>
            </w:r>
          </w:p>
        </w:tc>
        <w:tc>
          <w:tcPr>
            <w:tcW w:w="1924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产能情况</w:t>
            </w:r>
          </w:p>
        </w:tc>
        <w:tc>
          <w:tcPr>
            <w:tcW w:w="3325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置换原因</w:t>
            </w:r>
          </w:p>
        </w:tc>
        <w:tc>
          <w:tcPr>
            <w:tcW w:w="3256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生产许可证到期时间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83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25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83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25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83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25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83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24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2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25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611191"/>
    <w:rsid w:val="4DD15294"/>
    <w:rsid w:val="58D0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2020-09-08T07:27:00Z</dcterms:created>
  <dc:creator>user</dc:creator>
  <cp:lastModifiedBy>马超</cp:lastModifiedBy>
  <dcterms:modified xsi:type="dcterms:W3CDTF">2020-09-14T08:13:10Z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