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B7E" w:rsidRDefault="00787055">
      <w:pPr>
        <w:rPr>
          <w:rFonts w:ascii="黑体" w:eastAsia="黑体" w:hAnsi="黑体" w:cs="黑体"/>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2.</w:t>
      </w:r>
    </w:p>
    <w:p w:rsidR="002B7B7E" w:rsidRDefault="002B7B7E">
      <w:pPr>
        <w:spacing w:line="600" w:lineRule="exact"/>
        <w:jc w:val="center"/>
        <w:rPr>
          <w:rFonts w:ascii="方正小标宋简体" w:eastAsia="方正小标宋简体" w:hAnsi="方正小标宋简体" w:cs="方正小标宋简体"/>
          <w:sz w:val="44"/>
          <w:szCs w:val="44"/>
        </w:rPr>
      </w:pPr>
    </w:p>
    <w:p w:rsidR="002B7B7E" w:rsidRDefault="00787055">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山东省“专精特新”中小企业</w:t>
      </w:r>
    </w:p>
    <w:p w:rsidR="002B7B7E" w:rsidRDefault="00787055">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风险补偿资金申报指南</w:t>
      </w:r>
    </w:p>
    <w:p w:rsidR="002B7B7E" w:rsidRDefault="002B7B7E">
      <w:pPr>
        <w:spacing w:line="580" w:lineRule="exact"/>
        <w:ind w:firstLineChars="300" w:firstLine="960"/>
        <w:rPr>
          <w:rFonts w:ascii="仿宋_GB2312" w:eastAsia="仿宋_GB2312" w:hAnsi="仿宋_GB2312" w:cs="仿宋_GB2312"/>
          <w:sz w:val="32"/>
          <w:szCs w:val="32"/>
        </w:rPr>
      </w:pPr>
    </w:p>
    <w:p w:rsidR="002B7B7E" w:rsidRDefault="00787055">
      <w:pPr>
        <w:spacing w:line="600" w:lineRule="exact"/>
        <w:ind w:left="640"/>
        <w:rPr>
          <w:rFonts w:ascii="黑体" w:eastAsia="黑体" w:hAnsi="黑体" w:cs="黑体"/>
          <w:sz w:val="32"/>
          <w:szCs w:val="32"/>
        </w:rPr>
      </w:pPr>
      <w:r>
        <w:rPr>
          <w:rFonts w:ascii="黑体" w:eastAsia="黑体" w:hAnsi="黑体" w:cs="黑体" w:hint="eastAsia"/>
          <w:sz w:val="32"/>
          <w:szCs w:val="32"/>
        </w:rPr>
        <w:t>一、申报对象</w:t>
      </w: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为“专精特新”企业提供专项贷款服务，针对“专精特新”企业制定特殊优惠信贷金融产品的合作银行。专项</w:t>
      </w:r>
      <w:r>
        <w:rPr>
          <w:rFonts w:ascii="仿宋_GB2312" w:eastAsia="仿宋_GB2312" w:hAnsi="仿宋_GB2312" w:cs="仿宋_GB2312"/>
          <w:sz w:val="32"/>
          <w:szCs w:val="32"/>
        </w:rPr>
        <w:t>贷款服务</w:t>
      </w:r>
      <w:r>
        <w:rPr>
          <w:rFonts w:ascii="仿宋_GB2312" w:eastAsia="仿宋_GB2312" w:hAnsi="仿宋_GB2312" w:cs="仿宋_GB2312" w:hint="eastAsia"/>
          <w:sz w:val="32"/>
          <w:szCs w:val="32"/>
        </w:rPr>
        <w:t>包含信用贷款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长期项目贷款、上市培育贷款以及向企业法人代表或实际控制人发放用于企业的生产经营性贷款。合作银行一般为全国性银行的省级分行和地方银行总行，负责开展本系统内“专精特新”中小企业贷款业务的补偿申请、债务追偿等事宜。</w:t>
      </w:r>
    </w:p>
    <w:p w:rsidR="002B7B7E" w:rsidRDefault="00787055">
      <w:pPr>
        <w:spacing w:line="600" w:lineRule="exact"/>
        <w:ind w:firstLineChars="200" w:firstLine="640"/>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sz w:val="32"/>
          <w:szCs w:val="32"/>
        </w:rPr>
        <w:t>申报山东省“专精特新”中小企业风险补偿资金</w:t>
      </w:r>
      <w:r>
        <w:rPr>
          <w:rFonts w:ascii="仿宋_GB2312" w:eastAsia="仿宋_GB2312" w:hAnsi="仿宋_GB2312" w:cs="仿宋_GB2312"/>
          <w:sz w:val="32"/>
          <w:szCs w:val="32"/>
        </w:rPr>
        <w:t>的</w:t>
      </w:r>
      <w:r>
        <w:rPr>
          <w:rFonts w:ascii="仿宋_GB2312" w:eastAsia="仿宋_GB2312" w:hAnsi="仿宋_GB2312" w:cs="仿宋_GB2312" w:hint="eastAsia"/>
          <w:sz w:val="32"/>
          <w:szCs w:val="32"/>
        </w:rPr>
        <w:t>合作银行</w:t>
      </w:r>
      <w:r>
        <w:rPr>
          <w:rFonts w:ascii="仿宋_GB2312" w:eastAsia="仿宋_GB2312" w:hAnsi="仿宋_GB2312" w:cs="仿宋_GB2312"/>
          <w:sz w:val="32"/>
          <w:szCs w:val="32"/>
        </w:rPr>
        <w:t>应满足</w:t>
      </w:r>
      <w:r>
        <w:rPr>
          <w:rFonts w:ascii="仿宋_GB2312" w:eastAsia="仿宋_GB2312" w:hAnsi="仿宋_GB2312" w:cs="仿宋_GB2312" w:hint="eastAsia"/>
          <w:sz w:val="32"/>
          <w:szCs w:val="32"/>
        </w:rPr>
        <w:t>的</w:t>
      </w:r>
      <w:r>
        <w:rPr>
          <w:rFonts w:ascii="仿宋_GB2312" w:eastAsia="仿宋_GB2312" w:hAnsi="仿宋_GB2312" w:cs="仿宋_GB2312"/>
          <w:sz w:val="32"/>
          <w:szCs w:val="32"/>
        </w:rPr>
        <w:t>条件：</w:t>
      </w:r>
      <w:r>
        <w:rPr>
          <w:rFonts w:ascii="仿宋_GB2312" w:eastAsia="仿宋_GB2312" w:hAnsi="仿宋_GB2312" w:cs="仿宋_GB2312" w:hint="eastAsia"/>
          <w:sz w:val="32"/>
          <w:szCs w:val="32"/>
        </w:rPr>
        <w:t>在中小企业融资服务方面具有一定基础和规模，银行经营状况良好，拥有授信实力且具备承担相应风险的能力，信贷效率高，服务质</w:t>
      </w:r>
      <w:r>
        <w:rPr>
          <w:rFonts w:ascii="仿宋_GB2312" w:eastAsia="仿宋_GB2312" w:hAnsi="仿宋_GB2312" w:cs="仿宋_GB2312" w:hint="eastAsia"/>
          <w:sz w:val="32"/>
          <w:szCs w:val="32"/>
        </w:rPr>
        <w:t>量好；针对“专精特新”中小企业的贷款利率上浮最高不超过同期贷款市场报价利率（</w:t>
      </w:r>
      <w:r>
        <w:rPr>
          <w:rFonts w:ascii="仿宋_GB2312" w:eastAsia="仿宋_GB2312" w:hAnsi="仿宋_GB2312" w:cs="仿宋_GB2312" w:hint="eastAsia"/>
          <w:sz w:val="32"/>
          <w:szCs w:val="32"/>
        </w:rPr>
        <w:t>LPR</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；针对“专精特新”企业的贷款设立独立的审批人，给予独立的信贷规模，有独立的服务团队，有单独的信贷政策</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shd w:val="clear" w:color="auto" w:fill="FFFFFF"/>
        </w:rPr>
        <w:t>山东省“专精特新”中小企业贷款风险补偿实施细则</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鲁</w:t>
      </w:r>
      <w:r>
        <w:rPr>
          <w:rFonts w:ascii="仿宋_GB2312" w:eastAsia="仿宋_GB2312" w:hAnsi="仿宋_GB2312" w:cs="仿宋_GB2312" w:hint="eastAsia"/>
          <w:sz w:val="32"/>
          <w:szCs w:val="32"/>
        </w:rPr>
        <w:t>工信</w:t>
      </w:r>
      <w:r>
        <w:rPr>
          <w:rFonts w:ascii="仿宋_GB2312" w:eastAsia="仿宋_GB2312" w:hAnsi="仿宋_GB2312" w:cs="仿宋_GB2312"/>
          <w:sz w:val="32"/>
          <w:szCs w:val="32"/>
        </w:rPr>
        <w:t>融〔</w:t>
      </w:r>
      <w:r>
        <w:rPr>
          <w:rFonts w:ascii="仿宋_GB2312" w:eastAsia="仿宋_GB2312" w:hAnsi="仿宋_GB2312" w:cs="仿宋_GB2312"/>
          <w:sz w:val="32"/>
          <w:szCs w:val="32"/>
        </w:rPr>
        <w:t>2021</w:t>
      </w:r>
      <w:r>
        <w:rPr>
          <w:rFonts w:ascii="仿宋_GB2312" w:eastAsia="仿宋_GB2312" w:hAnsi="仿宋_GB2312" w:cs="仿宋_GB2312"/>
          <w:sz w:val="32"/>
          <w:szCs w:val="32"/>
        </w:rPr>
        <w:t>〕</w:t>
      </w:r>
      <w:r>
        <w:rPr>
          <w:rFonts w:ascii="仿宋_GB2312" w:eastAsia="仿宋_GB2312" w:hAnsi="仿宋_GB2312" w:cs="仿宋_GB2312"/>
          <w:sz w:val="32"/>
          <w:szCs w:val="32"/>
        </w:rPr>
        <w:t>226</w:t>
      </w:r>
      <w:r>
        <w:rPr>
          <w:rFonts w:ascii="仿宋_GB2312" w:eastAsia="仿宋_GB2312" w:hAnsi="仿宋_GB2312" w:cs="仿宋_GB2312"/>
          <w:sz w:val="32"/>
          <w:szCs w:val="32"/>
        </w:rPr>
        <w:t>号</w:t>
      </w:r>
      <w:r>
        <w:rPr>
          <w:rFonts w:ascii="仿宋_GB2312" w:eastAsia="仿宋_GB2312" w:hAnsi="仿宋_GB2312" w:cs="仿宋_GB2312" w:hint="eastAsia"/>
          <w:sz w:val="32"/>
          <w:szCs w:val="32"/>
        </w:rPr>
        <w:t>）规定的</w:t>
      </w:r>
      <w:r>
        <w:rPr>
          <w:rFonts w:ascii="仿宋_GB2312" w:eastAsia="仿宋_GB2312" w:hAnsi="仿宋_GB2312" w:cs="仿宋_GB2312"/>
          <w:sz w:val="32"/>
          <w:szCs w:val="32"/>
        </w:rPr>
        <w:t>其他条件。</w:t>
      </w:r>
    </w:p>
    <w:p w:rsidR="002B7B7E" w:rsidRDefault="00787055">
      <w:pPr>
        <w:pStyle w:val="a6"/>
        <w:widowControl/>
        <w:shd w:val="clear" w:color="auto" w:fill="FFFFFF"/>
        <w:spacing w:beforeAutospacing="0" w:afterAutospacing="0"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山东省“专精特新”中小企业是指在山东省行政区域内（不含青岛）注册并从事生产经营，经省以上主管部门认定的“专精特新”中小企业，包含：国家专精特新“小巨人”、制造业单项冠军企业，省级“专精特新”、制造业单项冠军、瞪羚、独角兽企业。且企业必须具备以下条件：依法合规经营，贷款用途符合国家产业、环保政和信贷等相关政策要求；生产经营正常，企业产品有市场，有发展前景，具有持续经营能力和良好的财务状况；信用状况良好，具备还款能力和还款意愿，企业及其实际控制人没有挪用贷款资金、欠息、逃废债等不良行为；企业不存在与其它经营企业</w:t>
      </w:r>
      <w:r>
        <w:rPr>
          <w:rFonts w:ascii="仿宋_GB2312" w:eastAsia="仿宋_GB2312" w:hAnsi="仿宋_GB2312" w:cs="仿宋_GB2312" w:hint="eastAsia"/>
          <w:sz w:val="32"/>
          <w:szCs w:val="32"/>
        </w:rPr>
        <w:t>有互保联保关联，原则上资产负债率不超过</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；银行机构因审慎经营、合规管理的其它条件。</w:t>
      </w:r>
    </w:p>
    <w:p w:rsidR="002B7B7E" w:rsidRDefault="00787055">
      <w:pPr>
        <w:spacing w:line="600" w:lineRule="exact"/>
        <w:ind w:left="640"/>
        <w:rPr>
          <w:rFonts w:ascii="黑体" w:eastAsia="黑体" w:hAnsi="黑体" w:cs="黑体"/>
          <w:sz w:val="32"/>
          <w:szCs w:val="32"/>
        </w:rPr>
      </w:pPr>
      <w:r>
        <w:rPr>
          <w:rFonts w:ascii="黑体" w:eastAsia="黑体" w:hAnsi="黑体" w:cs="黑体" w:hint="eastAsia"/>
          <w:sz w:val="32"/>
          <w:szCs w:val="32"/>
        </w:rPr>
        <w:t>二、补偿标准</w:t>
      </w: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面向“专精特新”中小企业发放的符合条件</w:t>
      </w:r>
      <w:r>
        <w:rPr>
          <w:rFonts w:ascii="仿宋_GB2312" w:eastAsia="仿宋_GB2312" w:hAnsi="仿宋_GB2312" w:cs="仿宋_GB2312"/>
          <w:sz w:val="32"/>
          <w:szCs w:val="32"/>
        </w:rPr>
        <w:t>的</w:t>
      </w:r>
      <w:r>
        <w:rPr>
          <w:rFonts w:ascii="仿宋_GB2312" w:eastAsia="仿宋_GB2312" w:hAnsi="仿宋_GB2312" w:cs="仿宋_GB2312" w:hint="eastAsia"/>
          <w:sz w:val="32"/>
          <w:szCs w:val="32"/>
        </w:rPr>
        <w:t>新增贷款项目确认为不良部分，分类给予贷款本金</w:t>
      </w:r>
      <w:r>
        <w:rPr>
          <w:rFonts w:ascii="仿宋_GB2312" w:eastAsia="仿宋_GB2312" w:hAnsi="仿宋_GB2312" w:cs="仿宋_GB2312" w:hint="eastAsia"/>
          <w:sz w:val="32"/>
          <w:szCs w:val="32"/>
        </w:rPr>
        <w:t>10-30%</w:t>
      </w:r>
      <w:r>
        <w:rPr>
          <w:rFonts w:ascii="仿宋_GB2312" w:eastAsia="仿宋_GB2312" w:hAnsi="仿宋_GB2312" w:cs="仿宋_GB2312" w:hint="eastAsia"/>
          <w:sz w:val="32"/>
          <w:szCs w:val="32"/>
        </w:rPr>
        <w:t>的风险补偿。</w:t>
      </w: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信用贷款。主要是指“专精特新”中小企业用于生产经营的无抵押、无担保流动资金贷款，贷款期限原则上不超过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年，单笔贷款（下同）额度不高于</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万元，给予该笔不良贷款（本金余额，下同）</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的风险补偿。</w:t>
      </w: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上市培育贷款。主要是指“专精特新”中小企业上市培育辅导（含）前为主的信用贷款，以与保荐机构签</w:t>
      </w:r>
      <w:r>
        <w:rPr>
          <w:rFonts w:ascii="仿宋_GB2312" w:eastAsia="仿宋_GB2312" w:hAnsi="仿宋_GB2312" w:cs="仿宋_GB2312" w:hint="eastAsia"/>
          <w:sz w:val="32"/>
          <w:szCs w:val="32"/>
        </w:rPr>
        <w:t>订财务顾问协议或辅导协议为依据，贷款额度不高于</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万元，给予该笔不良</w:t>
      </w:r>
      <w:r>
        <w:rPr>
          <w:rFonts w:ascii="仿宋_GB2312" w:eastAsia="仿宋_GB2312" w:hAnsi="仿宋_GB2312" w:cs="仿宋_GB2312" w:hint="eastAsia"/>
          <w:sz w:val="32"/>
          <w:szCs w:val="32"/>
        </w:rPr>
        <w:lastRenderedPageBreak/>
        <w:t>贷款</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的风险补偿。</w:t>
      </w: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中长期贷款。主要是指“专精特新”中小企业技术改造和新上项目、扩大产能投资的项目贷款，贷款期限原则</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年、最长不超过</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年，贷款额度不高于</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万元，给予该笔不良贷款</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的风险补偿。</w:t>
      </w:r>
    </w:p>
    <w:p w:rsidR="002B7B7E" w:rsidRDefault="00787055">
      <w:pPr>
        <w:spacing w:line="600" w:lineRule="exact"/>
        <w:ind w:left="640"/>
        <w:rPr>
          <w:rFonts w:ascii="黑体" w:eastAsia="黑体" w:hAnsi="黑体" w:cs="黑体"/>
          <w:sz w:val="32"/>
          <w:szCs w:val="32"/>
        </w:rPr>
      </w:pPr>
      <w:r>
        <w:rPr>
          <w:rFonts w:ascii="黑体" w:eastAsia="黑体" w:hAnsi="黑体" w:cs="黑体" w:hint="eastAsia"/>
          <w:sz w:val="32"/>
          <w:szCs w:val="32"/>
        </w:rPr>
        <w:t>三、补偿条件</w:t>
      </w: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对于合作银行发放的符合以下条件的“专精特新”中小企业不良贷款，省级风险补偿资金可给予损失补偿：</w:t>
      </w:r>
    </w:p>
    <w:p w:rsidR="002B7B7E" w:rsidRDefault="00787055">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sz w:val="32"/>
          <w:szCs w:val="32"/>
        </w:rPr>
        <w:t>1.</w:t>
      </w:r>
      <w:r>
        <w:rPr>
          <w:rFonts w:hint="eastAsia"/>
        </w:rPr>
        <w:t xml:space="preserve"> </w:t>
      </w:r>
      <w:r>
        <w:rPr>
          <w:rFonts w:ascii="仿宋_GB2312" w:eastAsia="仿宋_GB2312" w:hAnsi="仿宋_GB2312" w:cs="仿宋_GB2312" w:hint="eastAsia"/>
          <w:sz w:val="32"/>
          <w:szCs w:val="32"/>
        </w:rPr>
        <w:t>形成该笔不良的贷款项目符合《山东省“专精特新”中小企业贷款风险补偿实施细则》（鲁工信融〔</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226</w:t>
      </w:r>
      <w:r>
        <w:rPr>
          <w:rFonts w:ascii="仿宋_GB2312" w:eastAsia="仿宋_GB2312" w:hAnsi="仿宋_GB2312" w:cs="仿宋_GB2312" w:hint="eastAsia"/>
          <w:sz w:val="32"/>
          <w:szCs w:val="32"/>
        </w:rPr>
        <w:t>号）所</w:t>
      </w:r>
      <w:r>
        <w:rPr>
          <w:rFonts w:ascii="仿宋_GB2312" w:eastAsia="仿宋_GB2312" w:hAnsi="仿宋_GB2312" w:cs="仿宋_GB2312" w:hint="eastAsia"/>
          <w:sz w:val="32"/>
          <w:szCs w:val="32"/>
        </w:rPr>
        <w:t>指的“专精特新”中小企业贷款要求，且办法实施后新增的贷款项目。</w:t>
      </w:r>
    </w:p>
    <w:p w:rsidR="002B7B7E" w:rsidRDefault="00787055">
      <w:pPr>
        <w:adjustRightInd w:val="0"/>
        <w:snapToGrid w:val="0"/>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hint="eastAsia"/>
        </w:rPr>
        <w:t xml:space="preserve"> </w:t>
      </w:r>
      <w:r>
        <w:rPr>
          <w:rFonts w:ascii="仿宋_GB2312" w:eastAsia="仿宋_GB2312" w:hAnsi="仿宋_GB2312" w:cs="仿宋_GB2312" w:hint="eastAsia"/>
          <w:sz w:val="32"/>
          <w:szCs w:val="32"/>
        </w:rPr>
        <w:t>贷款利率上浮幅度不超过同期贷款市场报价利率（</w:t>
      </w:r>
      <w:r>
        <w:rPr>
          <w:rFonts w:ascii="仿宋_GB2312" w:eastAsia="仿宋_GB2312" w:hAnsi="仿宋_GB2312" w:cs="仿宋_GB2312" w:hint="eastAsia"/>
          <w:sz w:val="32"/>
          <w:szCs w:val="32"/>
        </w:rPr>
        <w:t>LPR)</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（同期贷款市场报价利率参考省级银行监管部门，人行、银保监发布的利率通报）</w:t>
      </w:r>
    </w:p>
    <w:p w:rsidR="002B7B7E" w:rsidRDefault="00787055">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单笔贷款额</w:t>
      </w:r>
      <w:r>
        <w:rPr>
          <w:rFonts w:ascii="仿宋_GB2312" w:eastAsia="仿宋_GB2312" w:hAnsi="仿宋_GB2312" w:cs="仿宋_GB2312" w:hint="eastAsia"/>
          <w:sz w:val="32"/>
          <w:szCs w:val="32"/>
        </w:rPr>
        <w:t>度</w:t>
      </w:r>
      <w:r>
        <w:rPr>
          <w:rFonts w:ascii="仿宋_GB2312" w:eastAsia="仿宋_GB2312" w:hAnsi="仿宋_GB2312" w:cs="仿宋_GB2312" w:hint="eastAsia"/>
          <w:sz w:val="32"/>
          <w:szCs w:val="32"/>
        </w:rPr>
        <w:t>不超过</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万元。</w:t>
      </w:r>
    </w:p>
    <w:p w:rsidR="002B7B7E" w:rsidRDefault="00787055">
      <w:pPr>
        <w:spacing w:line="600" w:lineRule="exact"/>
        <w:ind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贷款必须用于本企业生产经营，不得用于转贷、委托贷款、以及参与民间借贷和投资资本市场。</w:t>
      </w:r>
    </w:p>
    <w:p w:rsidR="002B7B7E" w:rsidRDefault="00787055">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四、补偿程序</w:t>
      </w:r>
    </w:p>
    <w:p w:rsidR="002B7B7E" w:rsidRDefault="00787055">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hint="eastAsia"/>
        </w:rPr>
        <w:t xml:space="preserve"> </w:t>
      </w:r>
      <w:r>
        <w:rPr>
          <w:rFonts w:ascii="仿宋_GB2312" w:eastAsia="仿宋_GB2312" w:hAnsi="仿宋_GB2312" w:cs="仿宋_GB2312" w:hint="eastAsia"/>
          <w:sz w:val="32"/>
          <w:szCs w:val="32"/>
        </w:rPr>
        <w:t>合作银行与</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专精特新”中小企业自由对接，企业自主提出贷款申请，合作银行独立审核和发放贷款</w:t>
      </w:r>
      <w:r>
        <w:rPr>
          <w:rFonts w:ascii="仿宋_GB2312" w:eastAsia="仿宋_GB2312" w:hAnsi="仿宋_GB2312" w:cs="仿宋_GB2312" w:hint="eastAsia"/>
          <w:sz w:val="32"/>
          <w:szCs w:val="32"/>
        </w:rPr>
        <w:t>。</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银行业金融机构在“专精特新”中小企业贷款逾期认定为不良后，以省级银行或地方商业银行总行为单位，统一汇总系统内各分支机构符合补偿条件的“专精特新”中小企业不良贷款情况（见附件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），于每季度结束后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个工作日内提出风险补偿申请并</w:t>
      </w:r>
      <w:r>
        <w:rPr>
          <w:rFonts w:ascii="仿宋_GB2312" w:eastAsia="仿宋_GB2312" w:hAnsi="仿宋_GB2312" w:cs="仿宋_GB2312" w:hint="eastAsia"/>
          <w:sz w:val="32"/>
          <w:szCs w:val="32"/>
        </w:rPr>
        <w:t>报省</w:t>
      </w:r>
      <w:r>
        <w:rPr>
          <w:rFonts w:ascii="仿宋_GB2312" w:eastAsia="仿宋_GB2312" w:hAnsi="仿宋_GB2312" w:cs="仿宋_GB2312" w:hint="eastAsia"/>
          <w:sz w:val="32"/>
          <w:szCs w:val="32"/>
        </w:rPr>
        <w:t>工业和信息化厅</w:t>
      </w:r>
      <w:r>
        <w:rPr>
          <w:rFonts w:ascii="仿宋_GB2312" w:eastAsia="仿宋_GB2312" w:hAnsi="仿宋_GB2312" w:cs="仿宋_GB2312" w:hint="eastAsia"/>
          <w:sz w:val="32"/>
          <w:szCs w:val="32"/>
        </w:rPr>
        <w:t>。合作银行须</w:t>
      </w:r>
      <w:r>
        <w:rPr>
          <w:rFonts w:ascii="仿宋_GB2312" w:eastAsia="仿宋_GB2312" w:hAnsi="仿宋_GB2312" w:cs="仿宋_GB2312"/>
          <w:sz w:val="32"/>
          <w:szCs w:val="32"/>
        </w:rPr>
        <w:t>对</w:t>
      </w:r>
      <w:r>
        <w:rPr>
          <w:rFonts w:ascii="仿宋_GB2312" w:eastAsia="仿宋_GB2312" w:hAnsi="仿宋_GB2312" w:cs="仿宋_GB2312" w:hint="eastAsia"/>
          <w:sz w:val="32"/>
          <w:szCs w:val="32"/>
        </w:rPr>
        <w:t>提</w:t>
      </w:r>
      <w:r>
        <w:rPr>
          <w:rFonts w:ascii="仿宋_GB2312" w:eastAsia="仿宋_GB2312" w:hAnsi="仿宋_GB2312" w:cs="仿宋_GB2312"/>
          <w:sz w:val="32"/>
          <w:szCs w:val="32"/>
        </w:rPr>
        <w:t>报材料的真实性负责，</w:t>
      </w:r>
      <w:r>
        <w:rPr>
          <w:rFonts w:ascii="仿宋_GB2312" w:eastAsia="仿宋_GB2312" w:hAnsi="仿宋_GB2312" w:cs="仿宋_GB2312" w:hint="eastAsia"/>
          <w:sz w:val="32"/>
          <w:szCs w:val="32"/>
        </w:rPr>
        <w:t>与下列材料一并加盖公章后提报</w:t>
      </w:r>
      <w:r>
        <w:rPr>
          <w:rFonts w:ascii="仿宋_GB2312" w:eastAsia="仿宋_GB2312" w:hAnsi="仿宋_GB2312" w:cs="仿宋_GB2312" w:hint="eastAsia"/>
          <w:sz w:val="32"/>
          <w:szCs w:val="32"/>
        </w:rPr>
        <w:t>省</w:t>
      </w:r>
      <w:r>
        <w:rPr>
          <w:rFonts w:ascii="仿宋_GB2312" w:eastAsia="仿宋_GB2312" w:hAnsi="仿宋_GB2312" w:cs="仿宋_GB2312" w:hint="eastAsia"/>
          <w:sz w:val="32"/>
          <w:szCs w:val="32"/>
        </w:rPr>
        <w:t>工业和信息化厅</w:t>
      </w:r>
      <w:r>
        <w:rPr>
          <w:rFonts w:ascii="仿宋_GB2312" w:eastAsia="仿宋_GB2312" w:hAnsi="仿宋_GB2312" w:cs="仿宋_GB2312" w:hint="eastAsia"/>
          <w:sz w:val="32"/>
          <w:szCs w:val="32"/>
        </w:rPr>
        <w:t>予以审核</w:t>
      </w:r>
      <w:r>
        <w:rPr>
          <w:rFonts w:ascii="仿宋_GB2312" w:eastAsia="仿宋_GB2312" w:hAnsi="仿宋_GB2312" w:cs="仿宋_GB2312" w:hint="eastAsia"/>
          <w:sz w:val="32"/>
          <w:szCs w:val="32"/>
        </w:rPr>
        <w:t>。</w:t>
      </w: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“专精特新”中小企业贷款风险补偿资金申请报告。报告内容需包含</w:t>
      </w:r>
      <w:r>
        <w:rPr>
          <w:rFonts w:ascii="仿宋_GB2312" w:eastAsia="仿宋_GB2312" w:hAnsi="仿宋_GB2312" w:cs="仿宋_GB2312"/>
          <w:sz w:val="32"/>
          <w:szCs w:val="32"/>
        </w:rPr>
        <w:t>申请银行不良贷款率、贷款发放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拟申请补偿企业、相关不良贷款及债务追偿措施等相关指标情况。</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sz w:val="32"/>
          <w:szCs w:val="32"/>
        </w:rPr>
        <w:t>）《资金申请</w:t>
      </w:r>
      <w:r>
        <w:rPr>
          <w:rFonts w:ascii="仿宋_GB2312" w:eastAsia="仿宋_GB2312" w:hAnsi="仿宋_GB2312" w:cs="仿宋_GB2312"/>
          <w:sz w:val="32"/>
          <w:szCs w:val="32"/>
        </w:rPr>
        <w:t>声明》</w:t>
      </w:r>
      <w:r>
        <w:rPr>
          <w:rFonts w:ascii="仿宋_GB2312" w:eastAsia="仿宋_GB2312" w:hAnsi="仿宋_GB2312" w:cs="仿宋_GB2312" w:hint="eastAsia"/>
          <w:sz w:val="32"/>
          <w:szCs w:val="32"/>
        </w:rPr>
        <w:t>（见</w:t>
      </w:r>
      <w:r>
        <w:rPr>
          <w:rFonts w:ascii="仿宋_GB2312" w:eastAsia="仿宋_GB2312" w:hAnsi="仿宋_GB2312" w:cs="仿宋_GB2312"/>
          <w:sz w:val="32"/>
          <w:szCs w:val="32"/>
        </w:rPr>
        <w:t>附件</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sz w:val="32"/>
          <w:szCs w:val="32"/>
        </w:rPr>
        <w:t>）申请贷款转为不良的证明材料。</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sz w:val="32"/>
          <w:szCs w:val="32"/>
        </w:rPr>
        <w:t>）不良贷款的说明材料，包括贷款发放日期、到期日期、金额、余额、贷款用途、担保方式、担保人、何时转为不良、不良贷款余额等。</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sz w:val="32"/>
          <w:szCs w:val="32"/>
        </w:rPr>
        <w:t>）贷款合同及其附属合同（</w:t>
      </w:r>
      <w:r>
        <w:rPr>
          <w:rFonts w:ascii="仿宋_GB2312" w:eastAsia="仿宋_GB2312" w:hAnsi="仿宋_GB2312" w:cs="仿宋_GB2312" w:hint="eastAsia"/>
          <w:sz w:val="32"/>
          <w:szCs w:val="32"/>
        </w:rPr>
        <w:t>如有</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贷款借据复印件、</w:t>
      </w:r>
      <w:r>
        <w:rPr>
          <w:rFonts w:ascii="仿宋_GB2312" w:eastAsia="仿宋_GB2312" w:hAnsi="仿宋_GB2312" w:cs="仿宋_GB2312" w:hint="eastAsia"/>
          <w:sz w:val="32"/>
          <w:szCs w:val="32"/>
        </w:rPr>
        <w:t>保证合同复印件。</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）拟申请补偿“专精特新”中小</w:t>
      </w:r>
      <w:r>
        <w:rPr>
          <w:rFonts w:ascii="仿宋_GB2312" w:eastAsia="仿宋_GB2312" w:hAnsi="仿宋_GB2312" w:cs="仿宋_GB2312"/>
          <w:sz w:val="32"/>
          <w:szCs w:val="32"/>
        </w:rPr>
        <w:t>企业征信报告。</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r>
        <w:rPr>
          <w:rFonts w:ascii="仿宋_GB2312" w:eastAsia="仿宋_GB2312" w:hAnsi="仿宋_GB2312" w:cs="仿宋_GB2312"/>
          <w:sz w:val="32"/>
          <w:szCs w:val="32"/>
        </w:rPr>
        <w:t>）拟申请补</w:t>
      </w:r>
      <w:r>
        <w:rPr>
          <w:rFonts w:ascii="仿宋_GB2312" w:eastAsia="仿宋_GB2312" w:hAnsi="仿宋_GB2312" w:cs="仿宋_GB2312" w:hint="eastAsia"/>
          <w:sz w:val="32"/>
          <w:szCs w:val="32"/>
        </w:rPr>
        <w:t>偿“专精特新”中小</w:t>
      </w:r>
      <w:r>
        <w:rPr>
          <w:rFonts w:ascii="仿宋_GB2312" w:eastAsia="仿宋_GB2312" w:hAnsi="仿宋_GB2312" w:cs="仿宋_GB2312"/>
          <w:sz w:val="32"/>
          <w:szCs w:val="32"/>
        </w:rPr>
        <w:t>企业的营业执照复印件。</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8</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相关</w:t>
      </w:r>
      <w:r>
        <w:rPr>
          <w:rFonts w:ascii="仿宋_GB2312" w:eastAsia="仿宋_GB2312" w:hAnsi="仿宋_GB2312" w:cs="仿宋_GB2312"/>
          <w:sz w:val="32"/>
          <w:szCs w:val="32"/>
        </w:rPr>
        <w:t>贷款投向用途的证明材料（</w:t>
      </w:r>
      <w:r>
        <w:rPr>
          <w:rFonts w:ascii="仿宋_GB2312" w:eastAsia="仿宋_GB2312" w:hAnsi="仿宋_GB2312" w:cs="仿宋_GB2312" w:hint="eastAsia"/>
          <w:sz w:val="32"/>
          <w:szCs w:val="32"/>
        </w:rPr>
        <w:t>包括但不限于</w:t>
      </w:r>
      <w:r>
        <w:rPr>
          <w:rFonts w:ascii="仿宋_GB2312" w:eastAsia="仿宋_GB2312" w:hAnsi="仿宋_GB2312" w:cs="仿宋_GB2312"/>
          <w:sz w:val="32"/>
          <w:szCs w:val="32"/>
        </w:rPr>
        <w:t>相关购销合同、工程合同等）</w:t>
      </w:r>
      <w:r>
        <w:rPr>
          <w:rFonts w:ascii="仿宋_GB2312" w:eastAsia="仿宋_GB2312" w:hAnsi="仿宋_GB2312" w:cs="仿宋_GB2312" w:hint="eastAsia"/>
          <w:sz w:val="32"/>
          <w:szCs w:val="32"/>
        </w:rPr>
        <w:t>。</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sz w:val="32"/>
          <w:szCs w:val="32"/>
        </w:rPr>
        <w:t>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如贷款为向企业实际控制人发放</w:t>
      </w:r>
      <w:r>
        <w:rPr>
          <w:rFonts w:ascii="仿宋_GB2312" w:eastAsia="仿宋_GB2312" w:hAnsi="仿宋_GB2312" w:cs="仿宋_GB2312"/>
          <w:sz w:val="32"/>
          <w:szCs w:val="32"/>
        </w:rPr>
        <w:t>，提供贷款人为实际控制人的证明材料。</w:t>
      </w:r>
    </w:p>
    <w:p w:rsidR="002B7B7E" w:rsidRDefault="00787055">
      <w:pPr>
        <w:spacing w:line="600" w:lineRule="exact"/>
        <w:ind w:firstLine="63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10</w:t>
      </w:r>
      <w:r>
        <w:rPr>
          <w:rFonts w:ascii="仿宋_GB2312" w:eastAsia="仿宋_GB2312" w:hAnsi="仿宋_GB2312" w:cs="仿宋_GB2312"/>
          <w:sz w:val="32"/>
          <w:szCs w:val="32"/>
        </w:rPr>
        <w:t>）关于</w:t>
      </w:r>
      <w:r>
        <w:rPr>
          <w:rFonts w:ascii="仿宋_GB2312" w:eastAsia="仿宋_GB2312" w:hAnsi="仿宋_GB2312" w:cs="仿宋_GB2312" w:hint="eastAsia"/>
          <w:sz w:val="32"/>
          <w:szCs w:val="32"/>
        </w:rPr>
        <w:t>“专精特新”中小</w:t>
      </w:r>
      <w:r>
        <w:rPr>
          <w:rFonts w:ascii="仿宋_GB2312" w:eastAsia="仿宋_GB2312" w:hAnsi="仿宋_GB2312" w:cs="仿宋_GB2312"/>
          <w:sz w:val="32"/>
          <w:szCs w:val="32"/>
        </w:rPr>
        <w:t>企业贷款风险补偿资金拨付账号确认的函等（</w:t>
      </w:r>
      <w:r>
        <w:rPr>
          <w:rFonts w:ascii="仿宋_GB2312" w:eastAsia="仿宋_GB2312" w:hAnsi="仿宋_GB2312" w:cs="仿宋_GB2312" w:hint="eastAsia"/>
          <w:sz w:val="32"/>
          <w:szCs w:val="32"/>
        </w:rPr>
        <w:t>见</w:t>
      </w:r>
      <w:r>
        <w:rPr>
          <w:rFonts w:ascii="仿宋_GB2312" w:eastAsia="仿宋_GB2312" w:hAnsi="仿宋_GB2312" w:cs="仿宋_GB2312"/>
          <w:sz w:val="32"/>
          <w:szCs w:val="32"/>
        </w:rPr>
        <w:t>附件</w:t>
      </w:r>
      <w:r>
        <w:rPr>
          <w:rFonts w:ascii="仿宋_GB2312" w:eastAsia="仿宋_GB2312" w:hAnsi="仿宋_GB2312" w:cs="仿宋_GB2312" w:hint="eastAsia"/>
          <w:sz w:val="32"/>
          <w:szCs w:val="32"/>
        </w:rPr>
        <w:t>2-3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其他需要提交的材料</w:t>
      </w:r>
      <w:r>
        <w:rPr>
          <w:rFonts w:ascii="仿宋_GB2312" w:eastAsia="仿宋_GB2312" w:hAnsi="仿宋_GB2312" w:cs="仿宋_GB2312"/>
          <w:sz w:val="32"/>
          <w:szCs w:val="32"/>
        </w:rPr>
        <w:t>。</w:t>
      </w:r>
    </w:p>
    <w:p w:rsidR="002B7B7E" w:rsidRDefault="00787055">
      <w:pPr>
        <w:spacing w:line="600" w:lineRule="exact"/>
        <w:ind w:firstLine="653"/>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省工业和信息化厅在收到合作银行提交的不良贷款补偿申请材料后，在</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w:t>
      </w:r>
      <w:r>
        <w:rPr>
          <w:rFonts w:ascii="仿宋_GB2312" w:eastAsia="仿宋_GB2312" w:hAnsi="仿宋_GB2312" w:cs="仿宋_GB2312" w:hint="eastAsia"/>
          <w:sz w:val="32"/>
          <w:szCs w:val="32"/>
        </w:rPr>
        <w:t>将组织专家</w:t>
      </w:r>
      <w:r>
        <w:rPr>
          <w:rFonts w:ascii="仿宋_GB2312" w:eastAsia="仿宋_GB2312" w:hAnsi="仿宋_GB2312" w:cs="仿宋_GB2312" w:hint="eastAsia"/>
          <w:sz w:val="32"/>
          <w:szCs w:val="32"/>
        </w:rPr>
        <w:t>完成审核，并将审核结果告知</w:t>
      </w:r>
      <w:r>
        <w:rPr>
          <w:rFonts w:ascii="仿宋_GB2312" w:eastAsia="仿宋_GB2312" w:hAnsi="仿宋_GB2312" w:cs="仿宋_GB2312" w:hint="eastAsia"/>
          <w:sz w:val="32"/>
          <w:szCs w:val="32"/>
        </w:rPr>
        <w:t>合作银行，合作银行</w:t>
      </w:r>
      <w:r>
        <w:rPr>
          <w:rFonts w:ascii="仿宋_GB2312" w:eastAsia="仿宋_GB2312" w:hAnsi="仿宋_GB2312" w:cs="仿宋_GB2312" w:hint="eastAsia"/>
          <w:sz w:val="32"/>
          <w:szCs w:val="32"/>
        </w:rPr>
        <w:t>可对审核结果申请复议。</w:t>
      </w:r>
      <w:r>
        <w:rPr>
          <w:rFonts w:ascii="仿宋_GB2312" w:eastAsia="仿宋_GB2312" w:hAnsi="仿宋_GB2312" w:cs="仿宋_GB2312" w:hint="eastAsia"/>
          <w:sz w:val="32"/>
          <w:szCs w:val="32"/>
        </w:rPr>
        <w:t>专家小组</w:t>
      </w:r>
      <w:r>
        <w:rPr>
          <w:rFonts w:ascii="仿宋_GB2312" w:eastAsia="仿宋_GB2312" w:hAnsi="仿宋_GB2312" w:cs="仿宋_GB2312" w:hint="eastAsia"/>
          <w:sz w:val="32"/>
          <w:szCs w:val="32"/>
        </w:rPr>
        <w:t>将初审意见（见附件</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）报送省工业和信息化厅。</w:t>
      </w:r>
    </w:p>
    <w:p w:rsidR="002B7B7E" w:rsidRDefault="00787055">
      <w:pPr>
        <w:spacing w:line="600" w:lineRule="exact"/>
        <w:ind w:firstLine="653"/>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省工业和信息化厅对</w:t>
      </w:r>
      <w:r>
        <w:rPr>
          <w:rFonts w:ascii="仿宋_GB2312" w:eastAsia="仿宋_GB2312" w:hAnsi="仿宋_GB2312" w:cs="仿宋_GB2312" w:hint="eastAsia"/>
          <w:sz w:val="32"/>
          <w:szCs w:val="32"/>
        </w:rPr>
        <w:t>专家小组</w:t>
      </w:r>
      <w:r>
        <w:rPr>
          <w:rFonts w:ascii="仿宋_GB2312" w:eastAsia="仿宋_GB2312" w:hAnsi="仿宋_GB2312" w:cs="仿宋_GB2312" w:hint="eastAsia"/>
          <w:sz w:val="32"/>
          <w:szCs w:val="32"/>
        </w:rPr>
        <w:t>审核结果进行复核，并向</w:t>
      </w:r>
      <w:r>
        <w:rPr>
          <w:rFonts w:ascii="仿宋_GB2312" w:eastAsia="仿宋_GB2312" w:hAnsi="仿宋_GB2312" w:cs="仿宋_GB2312" w:hint="eastAsia"/>
          <w:sz w:val="32"/>
          <w:szCs w:val="32"/>
        </w:rPr>
        <w:t>符合条件的合作银行</w:t>
      </w:r>
      <w:r>
        <w:rPr>
          <w:rFonts w:ascii="仿宋_GB2312" w:eastAsia="仿宋_GB2312" w:hAnsi="仿宋_GB2312" w:cs="仿宋_GB2312" w:hint="eastAsia"/>
          <w:sz w:val="32"/>
          <w:szCs w:val="32"/>
        </w:rPr>
        <w:t>下达省级风险补偿资金拨付计划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及时拨付资金。各合作银行可直接将补偿资金用于冲抵贷款本金损失，并在认定不良贷款责任人责任</w:t>
      </w:r>
      <w:r>
        <w:rPr>
          <w:rFonts w:ascii="仿宋_GB2312" w:eastAsia="仿宋_GB2312" w:hAnsi="仿宋_GB2312" w:cs="仿宋_GB2312" w:hint="eastAsia"/>
          <w:sz w:val="32"/>
          <w:szCs w:val="32"/>
        </w:rPr>
        <w:t>时，相应扣除财政已补偿的资金。</w:t>
      </w:r>
    </w:p>
    <w:p w:rsidR="002B7B7E" w:rsidRDefault="00787055">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对已补偿的不良贷款</w:t>
      </w:r>
      <w:r>
        <w:rPr>
          <w:rFonts w:ascii="仿宋_GB2312" w:eastAsia="仿宋_GB2312" w:hAnsi="仿宋_GB2312" w:cs="仿宋_GB2312"/>
          <w:sz w:val="32"/>
          <w:szCs w:val="32"/>
        </w:rPr>
        <w:t>或核销的呆账，</w:t>
      </w:r>
      <w:r>
        <w:rPr>
          <w:rFonts w:ascii="仿宋_GB2312" w:eastAsia="仿宋_GB2312" w:hAnsi="仿宋_GB2312" w:cs="仿宋_GB2312" w:hint="eastAsia"/>
          <w:sz w:val="32"/>
          <w:szCs w:val="32"/>
        </w:rPr>
        <w:t>合作银行</w:t>
      </w:r>
      <w:r>
        <w:rPr>
          <w:rFonts w:ascii="仿宋_GB2312" w:eastAsia="仿宋_GB2312" w:hAnsi="仿宋_GB2312" w:cs="仿宋_GB2312"/>
          <w:sz w:val="32"/>
          <w:szCs w:val="32"/>
        </w:rPr>
        <w:t>应继续追偿，并对贷款表外应收利息</w:t>
      </w:r>
      <w:r>
        <w:rPr>
          <w:rFonts w:ascii="仿宋_GB2312" w:eastAsia="仿宋_GB2312" w:hAnsi="仿宋_GB2312" w:cs="仿宋_GB2312" w:hint="eastAsia"/>
          <w:sz w:val="32"/>
          <w:szCs w:val="32"/>
        </w:rPr>
        <w:t>以及核销后应计利息</w:t>
      </w:r>
      <w:r>
        <w:rPr>
          <w:rFonts w:ascii="仿宋_GB2312" w:eastAsia="仿宋_GB2312" w:hAnsi="仿宋_GB2312" w:cs="仿宋_GB2312"/>
          <w:sz w:val="32"/>
          <w:szCs w:val="32"/>
        </w:rPr>
        <w:t>等负责继续催收。</w:t>
      </w:r>
      <w:r>
        <w:rPr>
          <w:rFonts w:ascii="仿宋_GB2312" w:eastAsia="仿宋_GB2312" w:hAnsi="仿宋_GB2312" w:cs="仿宋_GB2312" w:hint="eastAsia"/>
          <w:sz w:val="32"/>
          <w:szCs w:val="32"/>
        </w:rPr>
        <w:t>对经尽责清收</w:t>
      </w:r>
      <w:r>
        <w:rPr>
          <w:rFonts w:ascii="仿宋_GB2312" w:eastAsia="仿宋_GB2312" w:hAnsi="仿宋_GB2312" w:cs="仿宋_GB2312"/>
          <w:sz w:val="32"/>
          <w:szCs w:val="32"/>
        </w:rPr>
        <w:t>仍确定无法收回的已补偿不良贷款，</w:t>
      </w:r>
      <w:r>
        <w:rPr>
          <w:rFonts w:ascii="仿宋_GB2312" w:eastAsia="仿宋_GB2312" w:hAnsi="仿宋_GB2312" w:cs="仿宋_GB2312" w:hint="eastAsia"/>
          <w:sz w:val="32"/>
          <w:szCs w:val="32"/>
        </w:rPr>
        <w:t>合作银行</w:t>
      </w:r>
      <w:r>
        <w:rPr>
          <w:rFonts w:ascii="仿宋_GB2312" w:eastAsia="仿宋_GB2312" w:hAnsi="仿宋_GB2312" w:cs="仿宋_GB2312"/>
          <w:sz w:val="32"/>
          <w:szCs w:val="32"/>
        </w:rPr>
        <w:t>按有关规定办理核销后及时</w:t>
      </w:r>
      <w:r>
        <w:rPr>
          <w:rFonts w:ascii="仿宋_GB2312" w:eastAsia="仿宋_GB2312" w:hAnsi="仿宋_GB2312" w:cs="仿宋_GB2312" w:hint="eastAsia"/>
          <w:sz w:val="32"/>
          <w:szCs w:val="32"/>
        </w:rPr>
        <w:t>提交相关</w:t>
      </w:r>
      <w:r>
        <w:rPr>
          <w:rFonts w:ascii="仿宋_GB2312" w:eastAsia="仿宋_GB2312" w:hAnsi="仿宋_GB2312" w:cs="仿宋_GB2312"/>
          <w:sz w:val="32"/>
          <w:szCs w:val="32"/>
        </w:rPr>
        <w:t>核销凭证。对清收所得</w:t>
      </w:r>
      <w:r>
        <w:rPr>
          <w:rFonts w:ascii="仿宋_GB2312" w:eastAsia="仿宋_GB2312" w:hAnsi="仿宋_GB2312" w:cs="仿宋_GB2312" w:hint="eastAsia"/>
          <w:sz w:val="32"/>
          <w:szCs w:val="32"/>
        </w:rPr>
        <w:t>，在追偿收回贷款本金之日起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个工作日内，将追偿收回的扣除诉讼等相关费用的资金按照原比例、原渠道返还风险补偿资金。</w:t>
      </w:r>
    </w:p>
    <w:p w:rsidR="002B7B7E" w:rsidRDefault="00787055">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本申报指南仅适用于</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日</w:t>
      </w:r>
      <w:r>
        <w:rPr>
          <w:rFonts w:ascii="仿宋_GB2312" w:eastAsia="仿宋_GB2312" w:hAnsi="仿宋_GB2312" w:cs="仿宋_GB2312"/>
          <w:sz w:val="32"/>
          <w:szCs w:val="32"/>
        </w:rPr>
        <w:t>起</w:t>
      </w:r>
      <w:r>
        <w:rPr>
          <w:rFonts w:ascii="仿宋_GB2312" w:eastAsia="仿宋_GB2312" w:hAnsi="仿宋_GB2312" w:cs="仿宋_GB2312" w:hint="eastAsia"/>
          <w:sz w:val="32"/>
          <w:szCs w:val="32"/>
        </w:rPr>
        <w:t>新增</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贷款项目风险补偿资金申报，有效期截至</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w:t>
      </w:r>
    </w:p>
    <w:p w:rsidR="002B7B7E" w:rsidRDefault="002B7B7E">
      <w:pPr>
        <w:spacing w:line="600" w:lineRule="exact"/>
        <w:ind w:firstLine="640"/>
        <w:rPr>
          <w:rFonts w:ascii="仿宋_GB2312" w:eastAsia="仿宋_GB2312" w:hAnsi="仿宋_GB2312" w:cs="仿宋_GB2312"/>
          <w:sz w:val="32"/>
          <w:szCs w:val="32"/>
        </w:rPr>
      </w:pPr>
    </w:p>
    <w:p w:rsidR="002B7B7E" w:rsidRDefault="0078705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（联系人：省工信厅</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周健，</w:t>
      </w:r>
      <w:r>
        <w:rPr>
          <w:rFonts w:ascii="仿宋_GB2312" w:eastAsia="仿宋_GB2312" w:hAnsi="仿宋_GB2312" w:cs="仿宋_GB2312" w:hint="eastAsia"/>
          <w:sz w:val="32"/>
          <w:szCs w:val="32"/>
        </w:rPr>
        <w:t>0531-</w:t>
      </w:r>
      <w:r>
        <w:rPr>
          <w:rFonts w:ascii="仿宋_GB2312" w:eastAsia="仿宋_GB2312" w:hAnsi="仿宋_GB2312" w:cs="仿宋_GB2312" w:hint="eastAsia"/>
          <w:sz w:val="32"/>
          <w:szCs w:val="32"/>
        </w:rPr>
        <w:t>51782715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p>
    <w:p w:rsidR="002B7B7E" w:rsidRDefault="002B7B7E">
      <w:pPr>
        <w:spacing w:line="600" w:lineRule="exact"/>
        <w:rPr>
          <w:rFonts w:ascii="仿宋_GB2312" w:eastAsia="仿宋_GB2312" w:hAnsi="仿宋_GB2312" w:cs="仿宋_GB2312"/>
          <w:sz w:val="32"/>
          <w:szCs w:val="32"/>
        </w:rPr>
      </w:pPr>
    </w:p>
    <w:p w:rsidR="002B7B7E" w:rsidRDefault="00787055">
      <w:pPr>
        <w:spacing w:line="600" w:lineRule="exact"/>
        <w:ind w:leftChars="304" w:left="2238" w:hangingChars="500" w:hanging="1600"/>
        <w:rPr>
          <w:rFonts w:ascii="仿宋_GB2312" w:eastAsia="仿宋_GB2312" w:hAnsi="仿宋_GB2312" w:cs="仿宋_GB2312"/>
          <w:sz w:val="32"/>
          <w:szCs w:val="32"/>
        </w:rPr>
      </w:pPr>
      <w:r>
        <w:rPr>
          <w:rFonts w:ascii="仿宋_GB2312" w:eastAsia="仿宋_GB2312" w:hAnsi="仿宋_GB2312" w:cs="仿宋_GB2312" w:hint="eastAsia"/>
          <w:sz w:val="32"/>
          <w:szCs w:val="32"/>
        </w:rPr>
        <w:t>附</w:t>
      </w:r>
      <w:r>
        <w:rPr>
          <w:rFonts w:ascii="仿宋_GB2312" w:eastAsia="仿宋_GB2312" w:hAnsi="仿宋_GB2312" w:cs="仿宋_GB2312" w:hint="eastAsia"/>
          <w:sz w:val="32"/>
          <w:szCs w:val="32"/>
        </w:rPr>
        <w:t>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-1.</w:t>
      </w:r>
      <w:r>
        <w:rPr>
          <w:rFonts w:ascii="Arial" w:eastAsia="仿宋_GB2312" w:hAnsi="Arial" w:cs="Arial"/>
          <w:sz w:val="32"/>
          <w:szCs w:val="32"/>
        </w:rPr>
        <w:t>××××</w:t>
      </w:r>
      <w:r>
        <w:rPr>
          <w:rFonts w:ascii="仿宋_GB2312" w:eastAsia="仿宋_GB2312" w:hAnsi="仿宋_GB2312" w:cs="仿宋_GB2312" w:hint="eastAsia"/>
          <w:sz w:val="32"/>
          <w:szCs w:val="32"/>
        </w:rPr>
        <w:t>年</w:t>
      </w:r>
      <w:r>
        <w:rPr>
          <w:rFonts w:ascii="Arial" w:eastAsia="仿宋_GB2312" w:hAnsi="Arial" w:cs="Arial"/>
          <w:sz w:val="32"/>
          <w:szCs w:val="32"/>
        </w:rPr>
        <w:t>××</w:t>
      </w:r>
      <w:r>
        <w:rPr>
          <w:rFonts w:ascii="仿宋_GB2312" w:eastAsia="仿宋_GB2312" w:hAnsi="仿宋_GB2312" w:cs="仿宋_GB2312" w:hint="eastAsia"/>
          <w:sz w:val="32"/>
          <w:szCs w:val="32"/>
        </w:rPr>
        <w:t>季度“专精特新”中小企业贷款风险补偿申请汇总表</w:t>
      </w:r>
    </w:p>
    <w:p w:rsidR="002B7B7E" w:rsidRDefault="00787055">
      <w:pPr>
        <w:spacing w:line="60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资金申请声明</w:t>
      </w:r>
      <w:r>
        <w:rPr>
          <w:rFonts w:ascii="仿宋_GB2312" w:eastAsia="仿宋_GB2312" w:hAnsi="仿宋_GB2312" w:cs="仿宋_GB2312" w:hint="eastAsia"/>
          <w:sz w:val="32"/>
          <w:szCs w:val="32"/>
        </w:rPr>
        <w:t xml:space="preserve"> </w:t>
      </w:r>
    </w:p>
    <w:p w:rsidR="002B7B7E" w:rsidRDefault="00787055">
      <w:pPr>
        <w:spacing w:line="600" w:lineRule="exact"/>
        <w:ind w:leftChars="760" w:left="2236"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Arial" w:eastAsia="仿宋_GB2312" w:hAnsi="Arial" w:cs="Arial"/>
          <w:sz w:val="32"/>
          <w:szCs w:val="32"/>
        </w:rPr>
        <w:t>××××</w:t>
      </w:r>
      <w:r>
        <w:rPr>
          <w:rFonts w:ascii="仿宋_GB2312" w:eastAsia="仿宋_GB2312" w:hAnsi="仿宋_GB2312" w:cs="仿宋_GB2312" w:hint="eastAsia"/>
          <w:sz w:val="32"/>
          <w:szCs w:val="32"/>
        </w:rPr>
        <w:t>银行关于“专精特新”中小企业贷款风险补偿资金拨付账号确认的函</w:t>
      </w:r>
    </w:p>
    <w:p w:rsidR="002B7B7E" w:rsidRDefault="00787055">
      <w:pPr>
        <w:spacing w:line="600" w:lineRule="exact"/>
        <w:ind w:leftChars="760" w:left="2236"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2-4. </w:t>
      </w:r>
      <w:r>
        <w:rPr>
          <w:rFonts w:ascii="Arial" w:eastAsia="仿宋_GB2312" w:hAnsi="Arial" w:cs="Arial"/>
          <w:sz w:val="32"/>
          <w:szCs w:val="32"/>
        </w:rPr>
        <w:t>××××</w:t>
      </w:r>
      <w:r>
        <w:rPr>
          <w:rFonts w:ascii="仿宋_GB2312" w:eastAsia="仿宋_GB2312" w:hAnsi="仿宋_GB2312" w:cs="仿宋_GB2312" w:hint="eastAsia"/>
          <w:sz w:val="32"/>
          <w:szCs w:val="32"/>
        </w:rPr>
        <w:t>年</w:t>
      </w:r>
      <w:r>
        <w:rPr>
          <w:rFonts w:ascii="Arial" w:eastAsia="仿宋_GB2312" w:hAnsi="Arial" w:cs="Arial"/>
          <w:sz w:val="32"/>
          <w:szCs w:val="32"/>
        </w:rPr>
        <w:t>××</w:t>
      </w:r>
      <w:r>
        <w:rPr>
          <w:rFonts w:ascii="仿宋_GB2312" w:eastAsia="仿宋_GB2312" w:hAnsi="仿宋_GB2312" w:cs="仿宋_GB2312" w:hint="eastAsia"/>
          <w:sz w:val="32"/>
          <w:szCs w:val="32"/>
        </w:rPr>
        <w:t>季度</w:t>
      </w:r>
      <w:r>
        <w:rPr>
          <w:rFonts w:ascii="仿宋_GB2312" w:eastAsia="仿宋_GB2312" w:hAnsi="仿宋_GB2312" w:cs="仿宋_GB2312" w:hint="eastAsia"/>
          <w:sz w:val="32"/>
          <w:szCs w:val="32"/>
        </w:rPr>
        <w:t>“专精特新”中小企业贷款风险补偿审核汇总表</w:t>
      </w:r>
    </w:p>
    <w:p w:rsidR="002B7B7E" w:rsidRDefault="00787055">
      <w:pPr>
        <w:spacing w:line="600" w:lineRule="exact"/>
        <w:ind w:leftChars="760" w:left="2556" w:hangingChars="300" w:hanging="96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2-5. </w:t>
      </w:r>
      <w:r>
        <w:rPr>
          <w:rFonts w:ascii="Arial" w:eastAsia="仿宋_GB2312" w:hAnsi="Arial" w:cs="Arial"/>
          <w:sz w:val="32"/>
          <w:szCs w:val="32"/>
        </w:rPr>
        <w:t>××××</w:t>
      </w:r>
      <w:r>
        <w:rPr>
          <w:rFonts w:ascii="仿宋_GB2312" w:eastAsia="仿宋_GB2312" w:hAnsi="仿宋_GB2312" w:cs="仿宋_GB2312" w:hint="eastAsia"/>
          <w:sz w:val="32"/>
          <w:szCs w:val="32"/>
        </w:rPr>
        <w:t>年</w:t>
      </w:r>
      <w:r>
        <w:rPr>
          <w:rFonts w:ascii="Arial" w:eastAsia="仿宋_GB2312" w:hAnsi="Arial" w:cs="Arial"/>
          <w:sz w:val="32"/>
          <w:szCs w:val="32"/>
        </w:rPr>
        <w:t>××</w:t>
      </w:r>
      <w:r>
        <w:rPr>
          <w:rFonts w:ascii="仿宋_GB2312" w:eastAsia="仿宋_GB2312" w:hAnsi="仿宋_GB2312" w:cs="仿宋_GB2312" w:hint="eastAsia"/>
          <w:sz w:val="32"/>
          <w:szCs w:val="32"/>
        </w:rPr>
        <w:t>季度</w:t>
      </w:r>
      <w:r>
        <w:rPr>
          <w:rFonts w:ascii="仿宋_GB2312" w:eastAsia="仿宋_GB2312" w:hAnsi="仿宋_GB2312" w:cs="仿宋_GB2312" w:hint="eastAsia"/>
          <w:sz w:val="32"/>
          <w:szCs w:val="32"/>
        </w:rPr>
        <w:t>（合作银行名称）“专精特新”</w:t>
      </w:r>
    </w:p>
    <w:p w:rsidR="002B7B7E" w:rsidRDefault="00787055">
      <w:pPr>
        <w:spacing w:line="600" w:lineRule="exact"/>
        <w:ind w:leftChars="1064" w:left="2554" w:hangingChars="100" w:hanging="320"/>
        <w:rPr>
          <w:rFonts w:ascii="仿宋_GB2312" w:eastAsia="仿宋_GB2312" w:hAnsi="仿宋_GB2312" w:cs="仿宋_GB2312"/>
          <w:sz w:val="32"/>
          <w:szCs w:val="32"/>
        </w:rPr>
      </w:pPr>
      <w:r>
        <w:rPr>
          <w:rFonts w:ascii="仿宋_GB2312" w:eastAsia="仿宋_GB2312" w:hAnsi="仿宋_GB2312" w:cs="仿宋_GB2312" w:hint="eastAsia"/>
          <w:sz w:val="32"/>
          <w:szCs w:val="32"/>
        </w:rPr>
        <w:t>中小企业贷款风险补偿审核明细表</w:t>
      </w:r>
    </w:p>
    <w:p w:rsidR="002B7B7E" w:rsidRDefault="002B7B7E">
      <w:pPr>
        <w:spacing w:line="600" w:lineRule="exact"/>
        <w:ind w:leftChars="608" w:left="1917" w:hangingChars="200" w:hanging="640"/>
        <w:rPr>
          <w:rFonts w:ascii="仿宋_GB2312" w:eastAsia="仿宋_GB2312" w:hAnsi="仿宋_GB2312" w:cs="仿宋_GB2312"/>
          <w:sz w:val="32"/>
          <w:szCs w:val="32"/>
        </w:rPr>
      </w:pPr>
    </w:p>
    <w:p w:rsidR="002B7B7E" w:rsidRDefault="002B7B7E">
      <w:pPr>
        <w:spacing w:line="600" w:lineRule="exact"/>
        <w:ind w:leftChars="608" w:left="1917" w:hangingChars="200" w:hanging="640"/>
        <w:rPr>
          <w:rFonts w:ascii="仿宋_GB2312" w:eastAsia="仿宋_GB2312" w:hAnsi="仿宋_GB2312" w:cs="仿宋_GB2312"/>
          <w:sz w:val="32"/>
          <w:szCs w:val="32"/>
        </w:rPr>
        <w:sectPr w:rsidR="002B7B7E">
          <w:footerReference w:type="default" r:id="rId7"/>
          <w:pgSz w:w="11906" w:h="16838"/>
          <w:pgMar w:top="2098" w:right="1418" w:bottom="1871" w:left="1531" w:header="851" w:footer="992" w:gutter="0"/>
          <w:pgNumType w:fmt="numberInDash" w:start="1"/>
          <w:cols w:space="425"/>
          <w:docGrid w:type="linesAndChars" w:linePitch="312"/>
        </w:sectPr>
      </w:pPr>
    </w:p>
    <w:p w:rsidR="002B7B7E" w:rsidRDefault="00787055">
      <w:pPr>
        <w:jc w:val="left"/>
        <w:rPr>
          <w:rFonts w:ascii="黑体" w:eastAsia="黑体" w:hAnsi="黑体" w:cs="黑体"/>
          <w:sz w:val="32"/>
          <w:szCs w:val="32"/>
        </w:rPr>
      </w:pPr>
      <w:r>
        <w:rPr>
          <w:rFonts w:ascii="黑体" w:eastAsia="黑体" w:hAnsi="黑体" w:cs="黑体" w:hint="eastAsia"/>
          <w:sz w:val="32"/>
          <w:szCs w:val="32"/>
        </w:rPr>
        <w:lastRenderedPageBreak/>
        <w:t>附</w:t>
      </w:r>
      <w:r>
        <w:rPr>
          <w:rFonts w:ascii="黑体" w:eastAsia="黑体" w:hAnsi="黑体" w:cs="黑体" w:hint="eastAsia"/>
          <w:sz w:val="32"/>
          <w:szCs w:val="32"/>
        </w:rPr>
        <w:t>件</w:t>
      </w:r>
      <w:r>
        <w:rPr>
          <w:rFonts w:ascii="黑体" w:eastAsia="黑体" w:hAnsi="黑体" w:cs="黑体" w:hint="eastAsia"/>
          <w:sz w:val="32"/>
          <w:szCs w:val="32"/>
        </w:rPr>
        <w:t>2</w:t>
      </w:r>
      <w:r>
        <w:rPr>
          <w:rFonts w:ascii="黑体" w:eastAsia="黑体" w:hAnsi="黑体" w:cs="黑体" w:hint="eastAsia"/>
          <w:sz w:val="32"/>
          <w:szCs w:val="32"/>
        </w:rPr>
        <w:t>-1:</w:t>
      </w:r>
    </w:p>
    <w:p w:rsidR="002B7B7E" w:rsidRDefault="00787055">
      <w:pPr>
        <w:jc w:val="center"/>
        <w:rPr>
          <w:b/>
          <w:sz w:val="32"/>
          <w:szCs w:val="32"/>
          <w:u w:val="single"/>
        </w:rPr>
      </w:pPr>
      <w:r>
        <w:rPr>
          <w:rFonts w:hint="eastAsia"/>
          <w:b/>
          <w:sz w:val="32"/>
          <w:szCs w:val="32"/>
          <w:u w:val="single"/>
        </w:rPr>
        <w:t xml:space="preserve">       </w:t>
      </w:r>
      <w:r>
        <w:rPr>
          <w:rFonts w:hint="eastAsia"/>
          <w:b/>
          <w:sz w:val="32"/>
          <w:szCs w:val="32"/>
          <w:u w:val="single"/>
        </w:rPr>
        <w:t>年</w:t>
      </w:r>
      <w:r>
        <w:rPr>
          <w:rFonts w:hint="eastAsia"/>
          <w:b/>
          <w:sz w:val="32"/>
          <w:szCs w:val="32"/>
          <w:u w:val="single"/>
        </w:rPr>
        <w:t xml:space="preserve">      </w:t>
      </w:r>
      <w:r>
        <w:rPr>
          <w:rFonts w:hint="eastAsia"/>
          <w:b/>
          <w:sz w:val="32"/>
          <w:szCs w:val="32"/>
          <w:u w:val="single"/>
        </w:rPr>
        <w:t>季度“专精特新”中小企业贷款风险补偿申请汇总表</w:t>
      </w:r>
    </w:p>
    <w:p w:rsidR="002B7B7E" w:rsidRDefault="00787055">
      <w:r>
        <w:rPr>
          <w:rFonts w:hint="eastAsia"/>
        </w:rPr>
        <w:t>申请单位：（银行公章）</w:t>
      </w:r>
      <w:r>
        <w:rPr>
          <w:rFonts w:hint="eastAsia"/>
        </w:rPr>
        <w:t xml:space="preserve">                                                                                   </w:t>
      </w:r>
      <w:r>
        <w:rPr>
          <w:rFonts w:hint="eastAsia"/>
        </w:rPr>
        <w:t>申请时间：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14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751"/>
        <w:gridCol w:w="1041"/>
        <w:gridCol w:w="1001"/>
        <w:gridCol w:w="1001"/>
        <w:gridCol w:w="1167"/>
        <w:gridCol w:w="1277"/>
        <w:gridCol w:w="1276"/>
        <w:gridCol w:w="1276"/>
        <w:gridCol w:w="1237"/>
        <w:gridCol w:w="1094"/>
        <w:gridCol w:w="1103"/>
      </w:tblGrid>
      <w:tr w:rsidR="002B7B7E">
        <w:trPr>
          <w:trHeight w:val="1085"/>
        </w:trPr>
        <w:tc>
          <w:tcPr>
            <w:tcW w:w="842" w:type="dxa"/>
            <w:vAlign w:val="center"/>
          </w:tcPr>
          <w:p w:rsidR="002B7B7E" w:rsidRDefault="00787055">
            <w:pPr>
              <w:jc w:val="center"/>
            </w:pPr>
            <w:r>
              <w:rPr>
                <w:rFonts w:hint="eastAsia"/>
              </w:rPr>
              <w:t>序号</w:t>
            </w:r>
          </w:p>
        </w:tc>
        <w:tc>
          <w:tcPr>
            <w:tcW w:w="1751" w:type="dxa"/>
            <w:vAlign w:val="center"/>
          </w:tcPr>
          <w:p w:rsidR="002B7B7E" w:rsidRDefault="00787055">
            <w:pPr>
              <w:jc w:val="center"/>
            </w:pPr>
            <w:r>
              <w:rPr>
                <w:rFonts w:hint="eastAsia"/>
              </w:rPr>
              <w:t>“专精特新”中小企业名称</w:t>
            </w:r>
          </w:p>
        </w:tc>
        <w:tc>
          <w:tcPr>
            <w:tcW w:w="1041" w:type="dxa"/>
            <w:shd w:val="clear" w:color="auto" w:fill="auto"/>
            <w:vAlign w:val="center"/>
          </w:tcPr>
          <w:p w:rsidR="002B7B7E" w:rsidRDefault="00787055">
            <w:pPr>
              <w:jc w:val="center"/>
            </w:pPr>
            <w:r>
              <w:rPr>
                <w:rFonts w:hint="eastAsia"/>
              </w:rPr>
              <w:t>贷款</w:t>
            </w:r>
          </w:p>
          <w:p w:rsidR="002B7B7E" w:rsidRDefault="00787055">
            <w:pPr>
              <w:jc w:val="center"/>
            </w:pPr>
            <w:r>
              <w:rPr>
                <w:rFonts w:hint="eastAsia"/>
              </w:rPr>
              <w:t>主体</w:t>
            </w:r>
          </w:p>
        </w:tc>
        <w:tc>
          <w:tcPr>
            <w:tcW w:w="1001" w:type="dxa"/>
            <w:shd w:val="clear" w:color="auto" w:fill="auto"/>
            <w:vAlign w:val="center"/>
          </w:tcPr>
          <w:p w:rsidR="002B7B7E" w:rsidRDefault="00787055">
            <w:pPr>
              <w:jc w:val="center"/>
            </w:pPr>
            <w:r>
              <w:rPr>
                <w:rFonts w:hint="eastAsia"/>
              </w:rPr>
              <w:t>贷款</w:t>
            </w:r>
          </w:p>
          <w:p w:rsidR="002B7B7E" w:rsidRDefault="00787055">
            <w:pPr>
              <w:jc w:val="center"/>
            </w:pPr>
            <w:r>
              <w:rPr>
                <w:rFonts w:hint="eastAsia"/>
              </w:rPr>
              <w:t>发放日</w:t>
            </w:r>
          </w:p>
        </w:tc>
        <w:tc>
          <w:tcPr>
            <w:tcW w:w="1001" w:type="dxa"/>
            <w:vAlign w:val="center"/>
          </w:tcPr>
          <w:p w:rsidR="002B7B7E" w:rsidRDefault="00787055">
            <w:pPr>
              <w:jc w:val="center"/>
            </w:pPr>
            <w:r>
              <w:rPr>
                <w:rFonts w:hint="eastAsia"/>
              </w:rPr>
              <w:t>贷款</w:t>
            </w:r>
          </w:p>
          <w:p w:rsidR="002B7B7E" w:rsidRDefault="00787055">
            <w:pPr>
              <w:jc w:val="center"/>
            </w:pPr>
            <w:r>
              <w:rPr>
                <w:rFonts w:hint="eastAsia"/>
              </w:rPr>
              <w:t>到期日</w:t>
            </w:r>
          </w:p>
        </w:tc>
        <w:tc>
          <w:tcPr>
            <w:tcW w:w="1167" w:type="dxa"/>
            <w:vAlign w:val="center"/>
          </w:tcPr>
          <w:p w:rsidR="002B7B7E" w:rsidRDefault="00787055">
            <w:pPr>
              <w:jc w:val="center"/>
            </w:pPr>
            <w:r>
              <w:rPr>
                <w:rFonts w:hint="eastAsia"/>
              </w:rPr>
              <w:t>贷款利率上浮比例</w:t>
            </w:r>
          </w:p>
        </w:tc>
        <w:tc>
          <w:tcPr>
            <w:tcW w:w="1277" w:type="dxa"/>
            <w:vAlign w:val="center"/>
          </w:tcPr>
          <w:p w:rsidR="002B7B7E" w:rsidRDefault="00787055">
            <w:pPr>
              <w:jc w:val="center"/>
            </w:pPr>
            <w:r>
              <w:rPr>
                <w:rFonts w:hint="eastAsia"/>
              </w:rPr>
              <w:t>贷款金额（万元）</w:t>
            </w:r>
          </w:p>
        </w:tc>
        <w:tc>
          <w:tcPr>
            <w:tcW w:w="1276" w:type="dxa"/>
            <w:vAlign w:val="center"/>
          </w:tcPr>
          <w:p w:rsidR="002B7B7E" w:rsidRDefault="00787055">
            <w:pPr>
              <w:jc w:val="center"/>
            </w:pPr>
            <w:r>
              <w:rPr>
                <w:rFonts w:hint="eastAsia"/>
              </w:rPr>
              <w:t>不良贷款余额（万元）</w:t>
            </w:r>
          </w:p>
        </w:tc>
        <w:tc>
          <w:tcPr>
            <w:tcW w:w="1276" w:type="dxa"/>
            <w:vAlign w:val="center"/>
          </w:tcPr>
          <w:p w:rsidR="002B7B7E" w:rsidRDefault="00787055">
            <w:pPr>
              <w:jc w:val="center"/>
            </w:pPr>
            <w:r>
              <w:rPr>
                <w:rFonts w:hint="eastAsia"/>
              </w:rPr>
              <w:t>申请补偿金额（万元）</w:t>
            </w:r>
          </w:p>
        </w:tc>
        <w:tc>
          <w:tcPr>
            <w:tcW w:w="1237" w:type="dxa"/>
            <w:vAlign w:val="center"/>
          </w:tcPr>
          <w:p w:rsidR="002B7B7E" w:rsidRDefault="00787055">
            <w:pPr>
              <w:jc w:val="center"/>
            </w:pPr>
            <w:r>
              <w:rPr>
                <w:rFonts w:hint="eastAsia"/>
              </w:rPr>
              <w:t>担保措施</w:t>
            </w:r>
          </w:p>
        </w:tc>
        <w:tc>
          <w:tcPr>
            <w:tcW w:w="1094" w:type="dxa"/>
          </w:tcPr>
          <w:p w:rsidR="002B7B7E" w:rsidRDefault="002B7B7E">
            <w:pPr>
              <w:jc w:val="center"/>
            </w:pPr>
          </w:p>
          <w:p w:rsidR="002B7B7E" w:rsidRDefault="00787055">
            <w:pPr>
              <w:jc w:val="center"/>
            </w:pPr>
            <w:r>
              <w:rPr>
                <w:rFonts w:hint="eastAsia"/>
              </w:rPr>
              <w:t>贷款用途</w:t>
            </w:r>
          </w:p>
        </w:tc>
        <w:tc>
          <w:tcPr>
            <w:tcW w:w="1103" w:type="dxa"/>
            <w:vAlign w:val="center"/>
          </w:tcPr>
          <w:p w:rsidR="002B7B7E" w:rsidRDefault="00787055">
            <w:pPr>
              <w:jc w:val="center"/>
            </w:pPr>
            <w:r>
              <w:rPr>
                <w:rFonts w:hint="eastAsia"/>
              </w:rPr>
              <w:t>备注</w:t>
            </w:r>
          </w:p>
        </w:tc>
      </w:tr>
      <w:tr w:rsidR="002B7B7E">
        <w:trPr>
          <w:trHeight w:val="538"/>
        </w:trPr>
        <w:tc>
          <w:tcPr>
            <w:tcW w:w="842" w:type="dxa"/>
            <w:vAlign w:val="center"/>
          </w:tcPr>
          <w:p w:rsidR="002B7B7E" w:rsidRDefault="00787055">
            <w:pPr>
              <w:jc w:val="center"/>
            </w:pPr>
            <w:r>
              <w:rPr>
                <w:rFonts w:hint="eastAsia"/>
              </w:rPr>
              <w:t>1</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r w:rsidR="002B7B7E">
        <w:trPr>
          <w:trHeight w:val="538"/>
        </w:trPr>
        <w:tc>
          <w:tcPr>
            <w:tcW w:w="842" w:type="dxa"/>
            <w:vAlign w:val="center"/>
          </w:tcPr>
          <w:p w:rsidR="002B7B7E" w:rsidRDefault="00787055">
            <w:pPr>
              <w:jc w:val="center"/>
            </w:pPr>
            <w:r>
              <w:rPr>
                <w:rFonts w:hint="eastAsia"/>
              </w:rPr>
              <w:t>2</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vAlign w:val="center"/>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r w:rsidR="002B7B7E">
        <w:trPr>
          <w:trHeight w:val="538"/>
        </w:trPr>
        <w:tc>
          <w:tcPr>
            <w:tcW w:w="842" w:type="dxa"/>
            <w:vAlign w:val="center"/>
          </w:tcPr>
          <w:p w:rsidR="002B7B7E" w:rsidRDefault="00787055">
            <w:pPr>
              <w:jc w:val="center"/>
            </w:pPr>
            <w:r>
              <w:rPr>
                <w:rFonts w:hint="eastAsia"/>
              </w:rPr>
              <w:t>3</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vAlign w:val="center"/>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r w:rsidR="002B7B7E">
        <w:trPr>
          <w:trHeight w:val="538"/>
        </w:trPr>
        <w:tc>
          <w:tcPr>
            <w:tcW w:w="842" w:type="dxa"/>
            <w:vAlign w:val="center"/>
          </w:tcPr>
          <w:p w:rsidR="002B7B7E" w:rsidRDefault="00787055">
            <w:pPr>
              <w:jc w:val="center"/>
            </w:pPr>
            <w:r>
              <w:rPr>
                <w:rFonts w:hint="eastAsia"/>
              </w:rPr>
              <w:t>4</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vAlign w:val="center"/>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r w:rsidR="002B7B7E">
        <w:trPr>
          <w:trHeight w:val="538"/>
        </w:trPr>
        <w:tc>
          <w:tcPr>
            <w:tcW w:w="842" w:type="dxa"/>
            <w:vAlign w:val="center"/>
          </w:tcPr>
          <w:p w:rsidR="002B7B7E" w:rsidRDefault="00787055">
            <w:pPr>
              <w:jc w:val="center"/>
            </w:pPr>
            <w:r>
              <w:rPr>
                <w:rFonts w:hint="eastAsia"/>
              </w:rPr>
              <w:t>5</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vAlign w:val="center"/>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r w:rsidR="002B7B7E">
        <w:trPr>
          <w:trHeight w:val="538"/>
        </w:trPr>
        <w:tc>
          <w:tcPr>
            <w:tcW w:w="842" w:type="dxa"/>
            <w:vAlign w:val="center"/>
          </w:tcPr>
          <w:p w:rsidR="002B7B7E" w:rsidRDefault="00787055">
            <w:pPr>
              <w:jc w:val="center"/>
            </w:pPr>
            <w:r>
              <w:rPr>
                <w:rFonts w:hint="eastAsia"/>
              </w:rPr>
              <w:t>6</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vAlign w:val="center"/>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r w:rsidR="002B7B7E">
        <w:trPr>
          <w:trHeight w:val="538"/>
        </w:trPr>
        <w:tc>
          <w:tcPr>
            <w:tcW w:w="842" w:type="dxa"/>
            <w:vAlign w:val="center"/>
          </w:tcPr>
          <w:p w:rsidR="002B7B7E" w:rsidRDefault="00787055">
            <w:pPr>
              <w:jc w:val="center"/>
            </w:pPr>
            <w:r>
              <w:rPr>
                <w:rFonts w:hint="eastAsia"/>
              </w:rPr>
              <w:t>7</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vAlign w:val="center"/>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r w:rsidR="002B7B7E">
        <w:trPr>
          <w:trHeight w:val="538"/>
        </w:trPr>
        <w:tc>
          <w:tcPr>
            <w:tcW w:w="842" w:type="dxa"/>
            <w:vAlign w:val="center"/>
          </w:tcPr>
          <w:p w:rsidR="002B7B7E" w:rsidRDefault="00787055">
            <w:pPr>
              <w:jc w:val="center"/>
            </w:pPr>
            <w:r>
              <w:rPr>
                <w:rFonts w:hint="eastAsia"/>
              </w:rPr>
              <w:t>合计</w:t>
            </w:r>
          </w:p>
        </w:tc>
        <w:tc>
          <w:tcPr>
            <w:tcW w:w="1751" w:type="dxa"/>
            <w:shd w:val="clear" w:color="auto" w:fill="auto"/>
            <w:vAlign w:val="center"/>
          </w:tcPr>
          <w:p w:rsidR="002B7B7E" w:rsidRDefault="002B7B7E">
            <w:pPr>
              <w:jc w:val="center"/>
            </w:pPr>
          </w:p>
        </w:tc>
        <w:tc>
          <w:tcPr>
            <w:tcW w:w="1041" w:type="dxa"/>
            <w:shd w:val="clear" w:color="auto" w:fill="auto"/>
            <w:vAlign w:val="center"/>
          </w:tcPr>
          <w:p w:rsidR="002B7B7E" w:rsidRDefault="002B7B7E">
            <w:pPr>
              <w:jc w:val="center"/>
            </w:pPr>
          </w:p>
        </w:tc>
        <w:tc>
          <w:tcPr>
            <w:tcW w:w="1001" w:type="dxa"/>
            <w:shd w:val="clear" w:color="auto" w:fill="auto"/>
            <w:vAlign w:val="center"/>
          </w:tcPr>
          <w:p w:rsidR="002B7B7E" w:rsidRDefault="002B7B7E">
            <w:pPr>
              <w:jc w:val="center"/>
            </w:pPr>
          </w:p>
        </w:tc>
        <w:tc>
          <w:tcPr>
            <w:tcW w:w="1001" w:type="dxa"/>
            <w:vAlign w:val="center"/>
          </w:tcPr>
          <w:p w:rsidR="002B7B7E" w:rsidRDefault="002B7B7E">
            <w:pPr>
              <w:jc w:val="center"/>
            </w:pPr>
          </w:p>
        </w:tc>
        <w:tc>
          <w:tcPr>
            <w:tcW w:w="1167" w:type="dxa"/>
            <w:vAlign w:val="center"/>
          </w:tcPr>
          <w:p w:rsidR="002B7B7E" w:rsidRDefault="002B7B7E">
            <w:pPr>
              <w:jc w:val="center"/>
            </w:pPr>
          </w:p>
        </w:tc>
        <w:tc>
          <w:tcPr>
            <w:tcW w:w="1277" w:type="dxa"/>
          </w:tcPr>
          <w:p w:rsidR="002B7B7E" w:rsidRDefault="002B7B7E">
            <w:pPr>
              <w:jc w:val="center"/>
            </w:pPr>
          </w:p>
        </w:tc>
        <w:tc>
          <w:tcPr>
            <w:tcW w:w="1276" w:type="dxa"/>
            <w:vAlign w:val="center"/>
          </w:tcPr>
          <w:p w:rsidR="002B7B7E" w:rsidRDefault="002B7B7E">
            <w:pPr>
              <w:jc w:val="center"/>
            </w:pPr>
          </w:p>
        </w:tc>
        <w:tc>
          <w:tcPr>
            <w:tcW w:w="1276" w:type="dxa"/>
            <w:vAlign w:val="center"/>
          </w:tcPr>
          <w:p w:rsidR="002B7B7E" w:rsidRDefault="002B7B7E">
            <w:pPr>
              <w:jc w:val="center"/>
            </w:pPr>
          </w:p>
        </w:tc>
        <w:tc>
          <w:tcPr>
            <w:tcW w:w="1237" w:type="dxa"/>
            <w:vAlign w:val="center"/>
          </w:tcPr>
          <w:p w:rsidR="002B7B7E" w:rsidRDefault="002B7B7E">
            <w:pPr>
              <w:jc w:val="center"/>
            </w:pPr>
          </w:p>
        </w:tc>
        <w:tc>
          <w:tcPr>
            <w:tcW w:w="1094" w:type="dxa"/>
          </w:tcPr>
          <w:p w:rsidR="002B7B7E" w:rsidRDefault="002B7B7E">
            <w:pPr>
              <w:jc w:val="center"/>
            </w:pPr>
          </w:p>
        </w:tc>
        <w:tc>
          <w:tcPr>
            <w:tcW w:w="1103" w:type="dxa"/>
            <w:vAlign w:val="center"/>
          </w:tcPr>
          <w:p w:rsidR="002B7B7E" w:rsidRDefault="002B7B7E">
            <w:pPr>
              <w:jc w:val="center"/>
            </w:pPr>
          </w:p>
        </w:tc>
      </w:tr>
    </w:tbl>
    <w:p w:rsidR="002B7B7E" w:rsidRDefault="00787055">
      <w:pPr>
        <w:rPr>
          <w:rFonts w:ascii="宋体" w:hAnsi="宋体"/>
          <w:szCs w:val="21"/>
        </w:rPr>
      </w:pPr>
      <w:r>
        <w:rPr>
          <w:rFonts w:ascii="宋体" w:hAnsi="宋体" w:hint="eastAsia"/>
          <w:szCs w:val="21"/>
        </w:rPr>
        <w:t>注：本表作为合作银行“专精特新”中小企业贷款风险补偿资金申请报告的附件。</w:t>
      </w:r>
    </w:p>
    <w:p w:rsidR="002B7B7E" w:rsidRDefault="00787055">
      <w:pPr>
        <w:rPr>
          <w:rFonts w:ascii="宋体" w:hAnsi="宋体"/>
          <w:szCs w:val="21"/>
        </w:rPr>
      </w:pPr>
      <w:r>
        <w:rPr>
          <w:rFonts w:ascii="宋体" w:hAnsi="宋体" w:hint="eastAsia"/>
          <w:szCs w:val="21"/>
        </w:rPr>
        <w:t>填报人：</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审核人：</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批准人：</w:t>
      </w:r>
    </w:p>
    <w:p w:rsidR="002B7B7E" w:rsidRDefault="002B7B7E">
      <w:pPr>
        <w:rPr>
          <w:rFonts w:ascii="宋体" w:hAnsi="宋体"/>
          <w:szCs w:val="21"/>
        </w:rPr>
        <w:sectPr w:rsidR="002B7B7E">
          <w:headerReference w:type="default" r:id="rId8"/>
          <w:footerReference w:type="even" r:id="rId9"/>
          <w:pgSz w:w="16838" w:h="11906" w:orient="landscape"/>
          <w:pgMar w:top="1797" w:right="1440" w:bottom="1797" w:left="1440" w:header="851" w:footer="992" w:gutter="0"/>
          <w:pgNumType w:fmt="numberInDash"/>
          <w:cols w:space="425"/>
          <w:docGrid w:type="linesAndChars" w:linePitch="312"/>
        </w:sectPr>
      </w:pPr>
    </w:p>
    <w:p w:rsidR="002B7B7E" w:rsidRDefault="00787055">
      <w:pPr>
        <w:spacing w:line="220" w:lineRule="atLeast"/>
        <w:rPr>
          <w:rFonts w:ascii="黑体" w:eastAsia="黑体" w:hAnsi="黑体" w:cs="黑体"/>
          <w:sz w:val="32"/>
          <w:szCs w:val="32"/>
        </w:rPr>
      </w:pPr>
      <w:r>
        <w:rPr>
          <w:rFonts w:ascii="黑体" w:eastAsia="黑体" w:hAnsi="黑体" w:cs="黑体" w:hint="eastAsia"/>
          <w:sz w:val="32"/>
          <w:szCs w:val="32"/>
        </w:rPr>
        <w:lastRenderedPageBreak/>
        <w:t>附</w:t>
      </w:r>
      <w:r>
        <w:rPr>
          <w:rFonts w:ascii="黑体" w:eastAsia="黑体" w:hAnsi="黑体" w:cs="黑体" w:hint="eastAsia"/>
          <w:sz w:val="32"/>
          <w:szCs w:val="32"/>
        </w:rPr>
        <w:t>件</w:t>
      </w:r>
      <w:r>
        <w:rPr>
          <w:rFonts w:ascii="黑体" w:eastAsia="黑体" w:hAnsi="黑体" w:cs="黑体" w:hint="eastAsia"/>
          <w:sz w:val="32"/>
          <w:szCs w:val="32"/>
        </w:rPr>
        <w:t>2</w:t>
      </w:r>
      <w:r>
        <w:rPr>
          <w:rFonts w:ascii="黑体" w:eastAsia="黑体" w:hAnsi="黑体" w:cs="黑体" w:hint="eastAsia"/>
          <w:sz w:val="32"/>
          <w:szCs w:val="32"/>
        </w:rPr>
        <w:t>-2:</w:t>
      </w:r>
    </w:p>
    <w:p w:rsidR="002B7B7E" w:rsidRDefault="002B7B7E">
      <w:pPr>
        <w:spacing w:line="220" w:lineRule="atLeast"/>
        <w:rPr>
          <w:rFonts w:ascii="仿宋_GB2312" w:eastAsia="仿宋_GB2312"/>
        </w:rPr>
      </w:pPr>
    </w:p>
    <w:p w:rsidR="002B7B7E" w:rsidRDefault="00787055">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资</w:t>
      </w:r>
      <w:r>
        <w:rPr>
          <w:rFonts w:ascii="方正小标宋简体" w:eastAsia="方正小标宋简体" w:hint="eastAsia"/>
          <w:sz w:val="44"/>
          <w:szCs w:val="44"/>
        </w:rPr>
        <w:t xml:space="preserve"> </w:t>
      </w:r>
      <w:r>
        <w:rPr>
          <w:rFonts w:ascii="方正小标宋简体" w:eastAsia="方正小标宋简体" w:hint="eastAsia"/>
          <w:sz w:val="44"/>
          <w:szCs w:val="44"/>
        </w:rPr>
        <w:t>金</w:t>
      </w:r>
      <w:r>
        <w:rPr>
          <w:rFonts w:ascii="方正小标宋简体" w:eastAsia="方正小标宋简体" w:hint="eastAsia"/>
          <w:sz w:val="44"/>
          <w:szCs w:val="44"/>
        </w:rPr>
        <w:t xml:space="preserve"> </w:t>
      </w:r>
      <w:r>
        <w:rPr>
          <w:rFonts w:ascii="方正小标宋简体" w:eastAsia="方正小标宋简体" w:hint="eastAsia"/>
          <w:sz w:val="44"/>
          <w:szCs w:val="44"/>
        </w:rPr>
        <w:t>申</w:t>
      </w:r>
      <w:r>
        <w:rPr>
          <w:rFonts w:ascii="方正小标宋简体" w:eastAsia="方正小标宋简体" w:hint="eastAsia"/>
          <w:sz w:val="44"/>
          <w:szCs w:val="44"/>
        </w:rPr>
        <w:t xml:space="preserve"> </w:t>
      </w:r>
      <w:r>
        <w:rPr>
          <w:rFonts w:ascii="方正小标宋简体" w:eastAsia="方正小标宋简体" w:hint="eastAsia"/>
          <w:sz w:val="44"/>
          <w:szCs w:val="44"/>
        </w:rPr>
        <w:t>请</w:t>
      </w:r>
      <w:r>
        <w:rPr>
          <w:rFonts w:ascii="方正小标宋简体" w:eastAsia="方正小标宋简体" w:hint="eastAsia"/>
          <w:sz w:val="44"/>
          <w:szCs w:val="44"/>
        </w:rPr>
        <w:t xml:space="preserve"> </w:t>
      </w:r>
      <w:r>
        <w:rPr>
          <w:rFonts w:ascii="方正小标宋简体" w:eastAsia="方正小标宋简体" w:hint="eastAsia"/>
          <w:sz w:val="44"/>
          <w:szCs w:val="44"/>
        </w:rPr>
        <w:t>声</w:t>
      </w:r>
      <w:r>
        <w:rPr>
          <w:rFonts w:ascii="方正小标宋简体" w:eastAsia="方正小标宋简体" w:hint="eastAsia"/>
          <w:sz w:val="44"/>
          <w:szCs w:val="44"/>
        </w:rPr>
        <w:t xml:space="preserve"> </w:t>
      </w:r>
      <w:r>
        <w:rPr>
          <w:rFonts w:ascii="方正小标宋简体" w:eastAsia="方正小标宋简体" w:hint="eastAsia"/>
          <w:sz w:val="44"/>
          <w:szCs w:val="44"/>
        </w:rPr>
        <w:t>明</w:t>
      </w:r>
    </w:p>
    <w:p w:rsidR="002B7B7E" w:rsidRDefault="002B7B7E">
      <w:pPr>
        <w:spacing w:line="600" w:lineRule="exact"/>
        <w:rPr>
          <w:rFonts w:ascii="仿宋_GB2312" w:eastAsia="仿宋_GB2312"/>
        </w:rPr>
      </w:pPr>
    </w:p>
    <w:p w:rsidR="002B7B7E" w:rsidRDefault="00787055">
      <w:pPr>
        <w:spacing w:line="600" w:lineRule="exact"/>
        <w:rPr>
          <w:rFonts w:ascii="仿宋_GB2312" w:eastAsia="仿宋_GB2312" w:hAnsi="仿宋"/>
          <w:sz w:val="32"/>
          <w:szCs w:val="32"/>
        </w:rPr>
      </w:pPr>
      <w:r>
        <w:rPr>
          <w:rFonts w:ascii="仿宋_GB2312" w:eastAsia="仿宋_GB2312" w:hAnsi="仿宋" w:hint="eastAsia"/>
          <w:sz w:val="32"/>
          <w:szCs w:val="32"/>
        </w:rPr>
        <w:t>山东省工业</w:t>
      </w:r>
      <w:r>
        <w:rPr>
          <w:rFonts w:ascii="仿宋_GB2312" w:eastAsia="仿宋_GB2312" w:hAnsi="仿宋"/>
          <w:sz w:val="32"/>
          <w:szCs w:val="32"/>
        </w:rPr>
        <w:t>和信息化厅</w:t>
      </w:r>
      <w:r>
        <w:rPr>
          <w:rFonts w:ascii="仿宋_GB2312" w:eastAsia="仿宋_GB2312" w:hAnsi="仿宋" w:hint="eastAsia"/>
          <w:sz w:val="32"/>
          <w:szCs w:val="32"/>
        </w:rPr>
        <w:t>：</w:t>
      </w:r>
    </w:p>
    <w:p w:rsidR="002B7B7E" w:rsidRDefault="00787055">
      <w:pPr>
        <w:spacing w:line="600" w:lineRule="exact"/>
        <w:ind w:firstLineChars="200" w:firstLine="640"/>
        <w:rPr>
          <w:rFonts w:ascii="仿宋_GB2312" w:eastAsia="仿宋_GB2312" w:hAnsi="仿宋"/>
          <w:kern w:val="0"/>
          <w:sz w:val="32"/>
          <w:szCs w:val="32"/>
        </w:rPr>
      </w:pPr>
      <w:r>
        <w:rPr>
          <w:rFonts w:ascii="仿宋_GB2312" w:eastAsia="仿宋_GB2312" w:hAnsi="仿宋" w:hint="eastAsia"/>
          <w:sz w:val="32"/>
          <w:szCs w:val="32"/>
        </w:rPr>
        <w:t>我行已完全知悉《山东省“专精特新”中小企业贷款风险补偿实施细则》</w:t>
      </w:r>
      <w:r>
        <w:rPr>
          <w:rFonts w:ascii="仿宋_GB2312" w:eastAsia="仿宋_GB2312" w:hAnsi="仿宋" w:hint="eastAsia"/>
          <w:kern w:val="0"/>
          <w:sz w:val="32"/>
          <w:szCs w:val="32"/>
        </w:rPr>
        <w:t>（鲁工信融</w:t>
      </w:r>
      <w:r>
        <w:rPr>
          <w:rFonts w:ascii="仿宋_GB2312" w:eastAsia="仿宋_GB2312" w:hAnsi="仿宋_GB2312" w:cs="仿宋_GB2312" w:hint="eastAsia"/>
          <w:sz w:val="32"/>
          <w:szCs w:val="32"/>
        </w:rPr>
        <w:t>〔</w:t>
      </w:r>
      <w:r>
        <w:rPr>
          <w:rFonts w:ascii="仿宋_GB2312" w:eastAsia="仿宋_GB2312" w:hAnsi="仿宋" w:hint="eastAsia"/>
          <w:kern w:val="0"/>
          <w:sz w:val="32"/>
          <w:szCs w:val="32"/>
        </w:rPr>
        <w:t>2021</w:t>
      </w:r>
      <w:r>
        <w:rPr>
          <w:rFonts w:ascii="仿宋_GB2312" w:eastAsia="仿宋_GB2312" w:hAnsi="仿宋_GB2312" w:cs="仿宋_GB2312" w:hint="eastAsia"/>
          <w:sz w:val="32"/>
          <w:szCs w:val="32"/>
        </w:rPr>
        <w:t>〕</w:t>
      </w:r>
      <w:r>
        <w:rPr>
          <w:rFonts w:ascii="仿宋_GB2312" w:eastAsia="仿宋_GB2312" w:hAnsi="仿宋" w:hint="eastAsia"/>
          <w:kern w:val="0"/>
          <w:sz w:val="32"/>
          <w:szCs w:val="32"/>
        </w:rPr>
        <w:t>226</w:t>
      </w:r>
      <w:r>
        <w:rPr>
          <w:rFonts w:ascii="仿宋_GB2312" w:eastAsia="仿宋_GB2312" w:hAnsi="仿宋" w:hint="eastAsia"/>
          <w:kern w:val="0"/>
          <w:sz w:val="32"/>
          <w:szCs w:val="32"/>
        </w:rPr>
        <w:t>号）及《山东省“专精特新”中小企业风险补偿资金申报指南》</w:t>
      </w:r>
      <w:r>
        <w:rPr>
          <w:rFonts w:ascii="仿宋_GB2312" w:eastAsia="仿宋_GB2312" w:hAnsi="仿宋" w:hint="eastAsia"/>
          <w:sz w:val="32"/>
          <w:szCs w:val="32"/>
        </w:rPr>
        <w:t>的内容及我行所应承担的责任。</w:t>
      </w:r>
    </w:p>
    <w:p w:rsidR="002B7B7E" w:rsidRDefault="00787055">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我行对以上所提报内容及所提供材料的真实性负责。</w:t>
      </w:r>
    </w:p>
    <w:p w:rsidR="002B7B7E" w:rsidRDefault="002B7B7E">
      <w:pPr>
        <w:spacing w:line="600" w:lineRule="exact"/>
        <w:rPr>
          <w:rFonts w:ascii="仿宋_GB2312" w:eastAsia="仿宋_GB2312" w:hAnsi="仿宋"/>
          <w:sz w:val="32"/>
          <w:szCs w:val="32"/>
        </w:rPr>
      </w:pPr>
    </w:p>
    <w:p w:rsidR="002B7B7E" w:rsidRDefault="002B7B7E">
      <w:pPr>
        <w:spacing w:line="600" w:lineRule="exact"/>
        <w:rPr>
          <w:rFonts w:ascii="仿宋_GB2312" w:eastAsia="仿宋_GB2312" w:hAnsi="仿宋"/>
          <w:sz w:val="32"/>
          <w:szCs w:val="32"/>
        </w:rPr>
      </w:pPr>
    </w:p>
    <w:p w:rsidR="002B7B7E" w:rsidRDefault="002B7B7E">
      <w:pPr>
        <w:spacing w:line="600" w:lineRule="exact"/>
        <w:rPr>
          <w:rFonts w:ascii="仿宋_GB2312" w:eastAsia="仿宋_GB2312" w:hAnsi="仿宋"/>
          <w:sz w:val="32"/>
          <w:szCs w:val="32"/>
        </w:rPr>
      </w:pPr>
    </w:p>
    <w:p w:rsidR="002B7B7E" w:rsidRDefault="002B7B7E">
      <w:pPr>
        <w:spacing w:line="600" w:lineRule="exact"/>
        <w:rPr>
          <w:rFonts w:ascii="仿宋_GB2312" w:eastAsia="仿宋_GB2312" w:hAnsi="仿宋"/>
          <w:sz w:val="32"/>
          <w:szCs w:val="32"/>
        </w:rPr>
      </w:pPr>
    </w:p>
    <w:p w:rsidR="002B7B7E" w:rsidRDefault="00787055">
      <w:pPr>
        <w:spacing w:line="600" w:lineRule="exact"/>
        <w:ind w:leftChars="2610" w:left="5481" w:firstLineChars="200" w:firstLine="640"/>
        <w:rPr>
          <w:rFonts w:ascii="仿宋_GB2312" w:eastAsia="仿宋_GB2312" w:hAnsi="仿宋"/>
          <w:sz w:val="32"/>
          <w:szCs w:val="32"/>
        </w:rPr>
      </w:pPr>
      <w:r>
        <w:rPr>
          <w:rFonts w:ascii="仿宋_GB2312" w:eastAsia="仿宋_GB2312" w:hAnsi="仿宋" w:hint="eastAsia"/>
          <w:sz w:val="32"/>
          <w:szCs w:val="32"/>
        </w:rPr>
        <w:t>××××银行</w:t>
      </w:r>
    </w:p>
    <w:p w:rsidR="002B7B7E" w:rsidRDefault="00787055">
      <w:pPr>
        <w:spacing w:line="600" w:lineRule="exact"/>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×年×月×日</w:t>
      </w: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pPr>
    </w:p>
    <w:p w:rsidR="002B7B7E" w:rsidRDefault="002B7B7E">
      <w:pPr>
        <w:rPr>
          <w:rFonts w:ascii="宋体" w:hAnsi="宋体"/>
          <w:szCs w:val="21"/>
        </w:rPr>
        <w:sectPr w:rsidR="002B7B7E">
          <w:pgSz w:w="11906" w:h="16838"/>
          <w:pgMar w:top="1440" w:right="1797" w:bottom="1440" w:left="1797" w:header="851" w:footer="992" w:gutter="0"/>
          <w:pgNumType w:fmt="numberInDash"/>
          <w:cols w:space="425"/>
          <w:docGrid w:type="linesAndChars" w:linePitch="312"/>
        </w:sectPr>
      </w:pPr>
    </w:p>
    <w:p w:rsidR="002B7B7E" w:rsidRDefault="00787055">
      <w:pPr>
        <w:spacing w:line="600" w:lineRule="exact"/>
        <w:rPr>
          <w:rFonts w:ascii="黑体" w:eastAsia="黑体" w:hAnsi="黑体" w:cs="黑体"/>
          <w:sz w:val="32"/>
          <w:szCs w:val="32"/>
        </w:rPr>
      </w:pPr>
      <w:r>
        <w:rPr>
          <w:rFonts w:ascii="黑体" w:eastAsia="黑体" w:hAnsi="黑体" w:cs="黑体" w:hint="eastAsia"/>
          <w:sz w:val="32"/>
          <w:szCs w:val="32"/>
        </w:rPr>
        <w:lastRenderedPageBreak/>
        <w:t>附</w:t>
      </w:r>
      <w:r>
        <w:rPr>
          <w:rFonts w:ascii="黑体" w:eastAsia="黑体" w:hAnsi="黑体" w:cs="黑体" w:hint="eastAsia"/>
          <w:sz w:val="32"/>
          <w:szCs w:val="32"/>
        </w:rPr>
        <w:t>件</w:t>
      </w:r>
      <w:r>
        <w:rPr>
          <w:rFonts w:ascii="黑体" w:eastAsia="黑体" w:hAnsi="黑体" w:cs="黑体" w:hint="eastAsia"/>
          <w:sz w:val="32"/>
          <w:szCs w:val="32"/>
        </w:rPr>
        <w:t>2</w:t>
      </w:r>
      <w:r>
        <w:rPr>
          <w:rFonts w:ascii="黑体" w:eastAsia="黑体" w:hAnsi="黑体" w:cs="黑体" w:hint="eastAsia"/>
          <w:sz w:val="32"/>
          <w:szCs w:val="32"/>
        </w:rPr>
        <w:t>-</w:t>
      </w:r>
      <w:r>
        <w:rPr>
          <w:rFonts w:ascii="黑体" w:eastAsia="黑体" w:hAnsi="黑体" w:cs="黑体" w:hint="eastAsia"/>
          <w:sz w:val="32"/>
          <w:szCs w:val="32"/>
        </w:rPr>
        <w:t>3</w:t>
      </w:r>
      <w:r>
        <w:rPr>
          <w:rFonts w:ascii="黑体" w:eastAsia="黑体" w:hAnsi="黑体" w:cs="黑体" w:hint="eastAsia"/>
          <w:sz w:val="32"/>
          <w:szCs w:val="32"/>
        </w:rPr>
        <w:t>:</w:t>
      </w:r>
    </w:p>
    <w:p w:rsidR="002B7B7E" w:rsidRDefault="002B7B7E">
      <w:pPr>
        <w:spacing w:after="360" w:line="220" w:lineRule="atLeast"/>
        <w:jc w:val="center"/>
        <w:rPr>
          <w:rFonts w:ascii="方正小标宋简体" w:eastAsia="方正小标宋简体" w:hAnsiTheme="majorEastAsia"/>
          <w:b/>
          <w:sz w:val="44"/>
          <w:szCs w:val="44"/>
        </w:rPr>
      </w:pPr>
    </w:p>
    <w:p w:rsidR="002B7B7E" w:rsidRDefault="00787055">
      <w:pPr>
        <w:spacing w:afterLines="50" w:after="156" w:line="580" w:lineRule="exact"/>
        <w:ind w:firstLineChars="50" w:firstLine="220"/>
        <w:jc w:val="center"/>
        <w:rPr>
          <w:rFonts w:ascii="方正小标宋简体" w:eastAsia="方正小标宋简体" w:hAnsi="仿宋"/>
          <w:sz w:val="44"/>
          <w:szCs w:val="44"/>
        </w:rPr>
      </w:pPr>
      <w:r>
        <w:rPr>
          <w:rFonts w:ascii="方正小标宋简体" w:eastAsia="方正小标宋简体" w:hAnsi="仿宋" w:hint="eastAsia"/>
          <w:sz w:val="44"/>
          <w:szCs w:val="44"/>
        </w:rPr>
        <w:t>____</w:t>
      </w:r>
      <w:r>
        <w:rPr>
          <w:rFonts w:ascii="方正小标宋简体" w:eastAsia="方正小标宋简体" w:hAnsi="仿宋" w:hint="eastAsia"/>
          <w:sz w:val="44"/>
          <w:szCs w:val="44"/>
        </w:rPr>
        <w:t>银行关于“专精特新”中小企业贷款风险补偿资金拨付账号确认的函</w:t>
      </w:r>
    </w:p>
    <w:p w:rsidR="002B7B7E" w:rsidRDefault="002B7B7E">
      <w:pPr>
        <w:spacing w:line="600" w:lineRule="exact"/>
        <w:rPr>
          <w:rFonts w:ascii="方正小标宋简体" w:eastAsia="方正小标宋简体" w:hAnsiTheme="majorEastAsia"/>
          <w:b/>
          <w:sz w:val="44"/>
          <w:szCs w:val="44"/>
        </w:rPr>
      </w:pPr>
    </w:p>
    <w:p w:rsidR="002B7B7E" w:rsidRDefault="00787055">
      <w:pPr>
        <w:spacing w:line="600" w:lineRule="exact"/>
        <w:rPr>
          <w:rFonts w:ascii="仿宋_GB2312" w:eastAsia="仿宋_GB2312" w:hAnsiTheme="majorEastAsia"/>
          <w:b/>
          <w:sz w:val="44"/>
          <w:szCs w:val="44"/>
        </w:rPr>
      </w:pPr>
      <w:r>
        <w:rPr>
          <w:rFonts w:ascii="仿宋_GB2312" w:eastAsia="仿宋_GB2312" w:hAnsi="仿宋" w:hint="eastAsia"/>
          <w:sz w:val="32"/>
          <w:szCs w:val="32"/>
        </w:rPr>
        <w:t>省工业和信息化厅</w:t>
      </w:r>
      <w:r>
        <w:rPr>
          <w:rFonts w:ascii="仿宋_GB2312" w:eastAsia="仿宋_GB2312" w:hAnsi="仿宋" w:hint="eastAsia"/>
          <w:sz w:val="32"/>
          <w:szCs w:val="32"/>
        </w:rPr>
        <w:t>:</w:t>
      </w:r>
    </w:p>
    <w:p w:rsidR="002B7B7E" w:rsidRDefault="00787055">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根据《山东省“专精特新”中小企业贷款风险补偿实施细则》</w:t>
      </w:r>
      <w:r>
        <w:rPr>
          <w:rFonts w:ascii="仿宋_GB2312" w:eastAsia="仿宋_GB2312" w:hAnsi="仿宋" w:hint="eastAsia"/>
          <w:kern w:val="0"/>
          <w:sz w:val="32"/>
          <w:szCs w:val="32"/>
        </w:rPr>
        <w:t>（鲁工信融</w:t>
      </w:r>
      <w:r>
        <w:rPr>
          <w:rFonts w:ascii="仿宋_GB2312" w:eastAsia="仿宋_GB2312" w:hAnsi="仿宋_GB2312" w:cs="仿宋_GB2312" w:hint="eastAsia"/>
          <w:sz w:val="32"/>
          <w:szCs w:val="32"/>
        </w:rPr>
        <w:t>〔</w:t>
      </w:r>
      <w:r>
        <w:rPr>
          <w:rFonts w:ascii="仿宋_GB2312" w:eastAsia="仿宋_GB2312" w:hAnsi="仿宋" w:hint="eastAsia"/>
          <w:kern w:val="0"/>
          <w:sz w:val="32"/>
          <w:szCs w:val="32"/>
        </w:rPr>
        <w:t>2021</w:t>
      </w:r>
      <w:r>
        <w:rPr>
          <w:rFonts w:ascii="仿宋_GB2312" w:eastAsia="仿宋_GB2312" w:hAnsi="仿宋_GB2312" w:cs="仿宋_GB2312" w:hint="eastAsia"/>
          <w:sz w:val="32"/>
          <w:szCs w:val="32"/>
        </w:rPr>
        <w:t>〕</w:t>
      </w:r>
      <w:r>
        <w:rPr>
          <w:rFonts w:ascii="仿宋_GB2312" w:eastAsia="仿宋_GB2312" w:hAnsi="仿宋" w:hint="eastAsia"/>
          <w:kern w:val="0"/>
          <w:sz w:val="32"/>
          <w:szCs w:val="32"/>
        </w:rPr>
        <w:t>226</w:t>
      </w:r>
      <w:r>
        <w:rPr>
          <w:rFonts w:ascii="仿宋_GB2312" w:eastAsia="仿宋_GB2312" w:hAnsi="仿宋" w:hint="eastAsia"/>
          <w:kern w:val="0"/>
          <w:sz w:val="32"/>
          <w:szCs w:val="32"/>
        </w:rPr>
        <w:t>号）规定</w:t>
      </w:r>
      <w:r>
        <w:rPr>
          <w:rFonts w:ascii="仿宋_GB2312" w:eastAsia="仿宋_GB2312" w:hAnsi="仿宋"/>
          <w:kern w:val="0"/>
          <w:sz w:val="32"/>
          <w:szCs w:val="32"/>
        </w:rPr>
        <w:t>，</w:t>
      </w:r>
      <w:r>
        <w:rPr>
          <w:rFonts w:ascii="仿宋_GB2312" w:eastAsia="仿宋_GB2312" w:hAnsi="仿宋" w:hint="eastAsia"/>
          <w:sz w:val="32"/>
          <w:szCs w:val="32"/>
        </w:rPr>
        <w:t>我行将认定为小微企业不良贷款情况汇总和风险补偿申请报山东省工业和</w:t>
      </w:r>
      <w:r>
        <w:rPr>
          <w:rFonts w:ascii="仿宋_GB2312" w:eastAsia="仿宋_GB2312" w:hAnsi="仿宋"/>
          <w:sz w:val="32"/>
          <w:szCs w:val="32"/>
        </w:rPr>
        <w:t>信息化厅</w:t>
      </w:r>
      <w:r>
        <w:rPr>
          <w:rFonts w:ascii="仿宋_GB2312" w:eastAsia="仿宋_GB2312" w:hAnsi="仿宋" w:hint="eastAsia"/>
          <w:sz w:val="32"/>
          <w:szCs w:val="32"/>
        </w:rPr>
        <w:t>审核后通过后，由贵公司将风险补偿资金拨付我行。为保证风险补偿资金安全、合规拨付，我行现提供以下账户作为每季度“专精特新”中小企业风险补偿资金账户。</w:t>
      </w:r>
    </w:p>
    <w:p w:rsidR="002B7B7E" w:rsidRDefault="00787055">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户名：</w:t>
      </w:r>
    </w:p>
    <w:p w:rsidR="002B7B7E" w:rsidRDefault="00787055">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开户行：</w:t>
      </w:r>
    </w:p>
    <w:p w:rsidR="002B7B7E" w:rsidRDefault="00787055">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账号</w:t>
      </w:r>
      <w:r>
        <w:rPr>
          <w:rFonts w:ascii="仿宋_GB2312" w:eastAsia="仿宋_GB2312" w:hAnsi="仿宋" w:hint="eastAsia"/>
          <w:sz w:val="32"/>
          <w:szCs w:val="32"/>
        </w:rPr>
        <w:t>:</w:t>
      </w:r>
    </w:p>
    <w:p w:rsidR="002B7B7E" w:rsidRDefault="00787055">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大额支付行号：</w:t>
      </w:r>
    </w:p>
    <w:p w:rsidR="002B7B7E" w:rsidRDefault="00787055">
      <w:pPr>
        <w:spacing w:line="600" w:lineRule="exact"/>
        <w:ind w:firstLineChars="300" w:firstLine="960"/>
        <w:rPr>
          <w:rFonts w:ascii="仿宋_GB2312" w:eastAsia="仿宋_GB2312" w:hAnsi="仿宋"/>
          <w:sz w:val="32"/>
          <w:szCs w:val="32"/>
        </w:rPr>
      </w:pPr>
      <w:r>
        <w:rPr>
          <w:rFonts w:ascii="仿宋_GB2312" w:eastAsia="仿宋_GB2312" w:hAnsi="仿宋" w:hint="eastAsia"/>
          <w:sz w:val="32"/>
          <w:szCs w:val="32"/>
        </w:rPr>
        <w:t xml:space="preserve">                      </w:t>
      </w:r>
    </w:p>
    <w:p w:rsidR="002B7B7E" w:rsidRDefault="00787055">
      <w:pPr>
        <w:spacing w:line="600" w:lineRule="exact"/>
        <w:jc w:val="right"/>
        <w:rPr>
          <w:rFonts w:ascii="仿宋_GB2312" w:eastAsia="仿宋_GB2312" w:hAnsi="仿宋"/>
          <w:sz w:val="32"/>
          <w:szCs w:val="32"/>
        </w:rPr>
      </w:pPr>
      <w:r>
        <w:rPr>
          <w:rFonts w:ascii="仿宋_GB2312" w:eastAsia="仿宋_GB2312" w:hAnsi="仿宋" w:hint="eastAsia"/>
          <w:sz w:val="32"/>
          <w:szCs w:val="32"/>
        </w:rPr>
        <w:t>××××银行（银行公章）</w:t>
      </w:r>
    </w:p>
    <w:p w:rsidR="002B7B7E" w:rsidRDefault="00787055">
      <w:pPr>
        <w:spacing w:line="600" w:lineRule="exact"/>
        <w:ind w:firstLineChars="1600" w:firstLine="5120"/>
        <w:rPr>
          <w:rFonts w:ascii="仿宋_GB2312" w:eastAsia="仿宋_GB2312" w:hAnsi="仿宋_GB2312" w:cs="仿宋_GB2312"/>
          <w:sz w:val="32"/>
          <w:szCs w:val="32"/>
        </w:rPr>
      </w:pPr>
      <w:r>
        <w:rPr>
          <w:rFonts w:ascii="仿宋_GB2312" w:eastAsia="仿宋_GB2312" w:hAnsi="仿宋" w:hint="eastAsia"/>
          <w:sz w:val="32"/>
          <w:szCs w:val="32"/>
        </w:rPr>
        <w:t>×年×月×日</w:t>
      </w:r>
    </w:p>
    <w:p w:rsidR="002B7B7E" w:rsidRDefault="002B7B7E">
      <w:pPr>
        <w:spacing w:line="600" w:lineRule="exact"/>
        <w:rPr>
          <w:rFonts w:ascii="仿宋_GB2312" w:eastAsia="仿宋_GB2312" w:hAnsi="仿宋_GB2312" w:cs="仿宋_GB2312"/>
          <w:sz w:val="32"/>
          <w:szCs w:val="32"/>
        </w:rPr>
      </w:pPr>
    </w:p>
    <w:p w:rsidR="002B7B7E" w:rsidRDefault="002B7B7E">
      <w:pPr>
        <w:spacing w:line="600" w:lineRule="exact"/>
        <w:rPr>
          <w:rFonts w:ascii="仿宋_GB2312" w:eastAsia="仿宋_GB2312" w:hAnsi="仿宋_GB2312" w:cs="仿宋_GB2312"/>
          <w:sz w:val="32"/>
          <w:szCs w:val="32"/>
        </w:rPr>
      </w:pPr>
    </w:p>
    <w:p w:rsidR="002B7B7E" w:rsidRDefault="002B7B7E">
      <w:pPr>
        <w:spacing w:line="600" w:lineRule="exact"/>
        <w:rPr>
          <w:rFonts w:ascii="仿宋_GB2312" w:eastAsia="仿宋_GB2312" w:hAnsi="仿宋_GB2312" w:cs="仿宋_GB2312"/>
          <w:sz w:val="32"/>
          <w:szCs w:val="32"/>
        </w:rPr>
        <w:sectPr w:rsidR="002B7B7E">
          <w:pgSz w:w="11906" w:h="16838"/>
          <w:pgMar w:top="1440" w:right="1797" w:bottom="1440" w:left="1797" w:header="851" w:footer="992" w:gutter="0"/>
          <w:pgNumType w:fmt="numberInDash"/>
          <w:cols w:space="425"/>
          <w:docGrid w:type="linesAndChars" w:linePitch="312"/>
        </w:sectPr>
      </w:pPr>
    </w:p>
    <w:p w:rsidR="002B7B7E" w:rsidRDefault="00787055">
      <w:pPr>
        <w:jc w:val="left"/>
        <w:rPr>
          <w:rFonts w:ascii="黑体" w:eastAsia="黑体" w:hAnsi="黑体" w:cs="黑体"/>
          <w:sz w:val="32"/>
          <w:szCs w:val="32"/>
        </w:rPr>
      </w:pPr>
      <w:r>
        <w:rPr>
          <w:rFonts w:ascii="黑体" w:eastAsia="黑体" w:hAnsi="黑体" w:cs="黑体" w:hint="eastAsia"/>
          <w:sz w:val="32"/>
          <w:szCs w:val="32"/>
        </w:rPr>
        <w:lastRenderedPageBreak/>
        <w:t>附</w:t>
      </w:r>
      <w:r>
        <w:rPr>
          <w:rFonts w:ascii="黑体" w:eastAsia="黑体" w:hAnsi="黑体" w:cs="黑体" w:hint="eastAsia"/>
          <w:sz w:val="32"/>
          <w:szCs w:val="32"/>
        </w:rPr>
        <w:t>件</w:t>
      </w:r>
      <w:r>
        <w:rPr>
          <w:rFonts w:ascii="黑体" w:eastAsia="黑体" w:hAnsi="黑体" w:cs="黑体" w:hint="eastAsia"/>
          <w:sz w:val="32"/>
          <w:szCs w:val="32"/>
        </w:rPr>
        <w:t>2</w:t>
      </w:r>
      <w:r>
        <w:rPr>
          <w:rFonts w:ascii="黑体" w:eastAsia="黑体" w:hAnsi="黑体" w:cs="黑体" w:hint="eastAsia"/>
          <w:sz w:val="32"/>
          <w:szCs w:val="32"/>
        </w:rPr>
        <w:t>-</w:t>
      </w:r>
      <w:r>
        <w:rPr>
          <w:rFonts w:ascii="黑体" w:eastAsia="黑体" w:hAnsi="黑体" w:cs="黑体" w:hint="eastAsia"/>
          <w:sz w:val="32"/>
          <w:szCs w:val="32"/>
        </w:rPr>
        <w:t>4</w:t>
      </w:r>
      <w:r>
        <w:rPr>
          <w:rFonts w:ascii="黑体" w:eastAsia="黑体" w:hAnsi="黑体" w:cs="黑体" w:hint="eastAsia"/>
          <w:sz w:val="32"/>
          <w:szCs w:val="32"/>
        </w:rPr>
        <w:t>:</w:t>
      </w:r>
    </w:p>
    <w:p w:rsidR="002B7B7E" w:rsidRDefault="00787055">
      <w:pPr>
        <w:jc w:val="center"/>
        <w:rPr>
          <w:b/>
          <w:sz w:val="32"/>
          <w:szCs w:val="32"/>
          <w:u w:val="single"/>
        </w:rPr>
      </w:pPr>
      <w:r>
        <w:rPr>
          <w:rFonts w:hint="eastAsia"/>
          <w:b/>
          <w:sz w:val="32"/>
          <w:szCs w:val="32"/>
          <w:u w:val="single"/>
        </w:rPr>
        <w:t xml:space="preserve">       </w:t>
      </w:r>
      <w:r>
        <w:rPr>
          <w:rFonts w:hint="eastAsia"/>
          <w:b/>
          <w:sz w:val="32"/>
          <w:szCs w:val="32"/>
          <w:u w:val="single"/>
        </w:rPr>
        <w:t>年</w:t>
      </w:r>
      <w:r>
        <w:rPr>
          <w:rFonts w:hint="eastAsia"/>
          <w:b/>
          <w:sz w:val="32"/>
          <w:szCs w:val="32"/>
          <w:u w:val="single"/>
        </w:rPr>
        <w:t xml:space="preserve">      </w:t>
      </w:r>
      <w:r>
        <w:rPr>
          <w:rFonts w:hint="eastAsia"/>
          <w:b/>
          <w:sz w:val="32"/>
          <w:szCs w:val="32"/>
          <w:u w:val="single"/>
        </w:rPr>
        <w:t>季度“专精特新”中小企业贷款风险补偿审核汇总表</w:t>
      </w:r>
    </w:p>
    <w:p w:rsidR="002B7B7E" w:rsidRDefault="00787055">
      <w:r>
        <w:rPr>
          <w:rFonts w:hint="eastAsia"/>
        </w:rPr>
        <w:t>审核单位：山东省工业</w:t>
      </w:r>
      <w:r>
        <w:t>和信息化厅</w:t>
      </w:r>
      <w:r>
        <w:rPr>
          <w:rFonts w:hint="eastAsia"/>
        </w:rPr>
        <w:t xml:space="preserve">                                                                      </w:t>
      </w:r>
      <w:r>
        <w:rPr>
          <w:rFonts w:hint="eastAsia"/>
        </w:rPr>
        <w:t>填报时间：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340"/>
        <w:gridCol w:w="1770"/>
        <w:gridCol w:w="1770"/>
        <w:gridCol w:w="1770"/>
        <w:gridCol w:w="1770"/>
        <w:gridCol w:w="1770"/>
        <w:gridCol w:w="1770"/>
      </w:tblGrid>
      <w:tr w:rsidR="002B7B7E">
        <w:trPr>
          <w:trHeight w:val="1085"/>
        </w:trPr>
        <w:tc>
          <w:tcPr>
            <w:tcW w:w="900" w:type="dxa"/>
            <w:vAlign w:val="center"/>
          </w:tcPr>
          <w:p w:rsidR="002B7B7E" w:rsidRDefault="00787055">
            <w:pPr>
              <w:jc w:val="center"/>
            </w:pPr>
            <w:r>
              <w:rPr>
                <w:rFonts w:hint="eastAsia"/>
              </w:rPr>
              <w:t>序号</w:t>
            </w:r>
          </w:p>
        </w:tc>
        <w:tc>
          <w:tcPr>
            <w:tcW w:w="2340" w:type="dxa"/>
            <w:vAlign w:val="center"/>
          </w:tcPr>
          <w:p w:rsidR="002B7B7E" w:rsidRDefault="00787055">
            <w:pPr>
              <w:jc w:val="center"/>
            </w:pPr>
            <w:r>
              <w:rPr>
                <w:rFonts w:hint="eastAsia"/>
              </w:rPr>
              <w:t>金融机构名称</w:t>
            </w:r>
          </w:p>
        </w:tc>
        <w:tc>
          <w:tcPr>
            <w:tcW w:w="1770" w:type="dxa"/>
            <w:shd w:val="clear" w:color="auto" w:fill="auto"/>
            <w:vAlign w:val="center"/>
          </w:tcPr>
          <w:p w:rsidR="002B7B7E" w:rsidRDefault="00787055">
            <w:pPr>
              <w:jc w:val="center"/>
            </w:pPr>
            <w:r>
              <w:rPr>
                <w:rFonts w:hint="eastAsia"/>
              </w:rPr>
              <w:t>符合标准</w:t>
            </w:r>
          </w:p>
          <w:p w:rsidR="002B7B7E" w:rsidRDefault="00787055">
            <w:pPr>
              <w:jc w:val="center"/>
            </w:pPr>
            <w:r>
              <w:rPr>
                <w:rFonts w:hint="eastAsia"/>
              </w:rPr>
              <w:t>不良贷款户数</w:t>
            </w:r>
          </w:p>
        </w:tc>
        <w:tc>
          <w:tcPr>
            <w:tcW w:w="1770" w:type="dxa"/>
            <w:vAlign w:val="center"/>
          </w:tcPr>
          <w:p w:rsidR="002B7B7E" w:rsidRDefault="00787055">
            <w:pPr>
              <w:jc w:val="center"/>
            </w:pPr>
            <w:r>
              <w:rPr>
                <w:rFonts w:hint="eastAsia"/>
              </w:rPr>
              <w:t>符合标准</w:t>
            </w:r>
          </w:p>
          <w:p w:rsidR="002B7B7E" w:rsidRDefault="00787055">
            <w:pPr>
              <w:jc w:val="center"/>
            </w:pPr>
            <w:r>
              <w:rPr>
                <w:rFonts w:hint="eastAsia"/>
              </w:rPr>
              <w:t>不良贷款笔数</w:t>
            </w:r>
          </w:p>
        </w:tc>
        <w:tc>
          <w:tcPr>
            <w:tcW w:w="1770" w:type="dxa"/>
            <w:vAlign w:val="center"/>
          </w:tcPr>
          <w:p w:rsidR="002B7B7E" w:rsidRDefault="00787055">
            <w:pPr>
              <w:jc w:val="center"/>
            </w:pPr>
            <w:r>
              <w:rPr>
                <w:rFonts w:hint="eastAsia"/>
              </w:rPr>
              <w:t>符合标准</w:t>
            </w:r>
          </w:p>
          <w:p w:rsidR="002B7B7E" w:rsidRDefault="00787055">
            <w:pPr>
              <w:jc w:val="center"/>
            </w:pPr>
            <w:r>
              <w:rPr>
                <w:rFonts w:hint="eastAsia"/>
              </w:rPr>
              <w:t>不良贷款余额</w:t>
            </w:r>
          </w:p>
          <w:p w:rsidR="002B7B7E" w:rsidRDefault="00787055">
            <w:pPr>
              <w:jc w:val="center"/>
            </w:pPr>
            <w:r>
              <w:rPr>
                <w:rFonts w:hint="eastAsia"/>
              </w:rPr>
              <w:t>（万元）</w:t>
            </w:r>
          </w:p>
        </w:tc>
        <w:tc>
          <w:tcPr>
            <w:tcW w:w="1770" w:type="dxa"/>
            <w:vAlign w:val="center"/>
          </w:tcPr>
          <w:p w:rsidR="002B7B7E" w:rsidRDefault="00787055">
            <w:pPr>
              <w:jc w:val="center"/>
            </w:pPr>
            <w:r>
              <w:rPr>
                <w:rFonts w:hint="eastAsia"/>
              </w:rPr>
              <w:t>申请补偿金额</w:t>
            </w:r>
          </w:p>
          <w:p w:rsidR="002B7B7E" w:rsidRDefault="00787055">
            <w:pPr>
              <w:jc w:val="center"/>
            </w:pPr>
            <w:r>
              <w:rPr>
                <w:rFonts w:hint="eastAsia"/>
              </w:rPr>
              <w:t>（万元）</w:t>
            </w:r>
          </w:p>
        </w:tc>
        <w:tc>
          <w:tcPr>
            <w:tcW w:w="1770" w:type="dxa"/>
            <w:vAlign w:val="center"/>
          </w:tcPr>
          <w:p w:rsidR="002B7B7E" w:rsidRDefault="00787055">
            <w:pPr>
              <w:jc w:val="center"/>
            </w:pPr>
            <w:r>
              <w:rPr>
                <w:rFonts w:hint="eastAsia"/>
              </w:rPr>
              <w:t>拟同意补偿金额（万元）</w:t>
            </w:r>
          </w:p>
        </w:tc>
        <w:tc>
          <w:tcPr>
            <w:tcW w:w="1770" w:type="dxa"/>
            <w:vAlign w:val="center"/>
          </w:tcPr>
          <w:p w:rsidR="002B7B7E" w:rsidRDefault="00787055">
            <w:pPr>
              <w:jc w:val="center"/>
            </w:pPr>
            <w:r>
              <w:rPr>
                <w:rFonts w:hint="eastAsia"/>
              </w:rPr>
              <w:t>备注</w:t>
            </w:r>
          </w:p>
        </w:tc>
      </w:tr>
      <w:tr w:rsidR="002B7B7E">
        <w:trPr>
          <w:trHeight w:val="538"/>
        </w:trPr>
        <w:tc>
          <w:tcPr>
            <w:tcW w:w="900" w:type="dxa"/>
            <w:vAlign w:val="center"/>
          </w:tcPr>
          <w:p w:rsidR="002B7B7E" w:rsidRDefault="00787055">
            <w:pPr>
              <w:jc w:val="center"/>
            </w:pPr>
            <w:r>
              <w:rPr>
                <w:rFonts w:hint="eastAsia"/>
              </w:rPr>
              <w:t>1</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2</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3</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4</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5</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6</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7</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8</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r w:rsidR="002B7B7E">
        <w:trPr>
          <w:trHeight w:val="538"/>
        </w:trPr>
        <w:tc>
          <w:tcPr>
            <w:tcW w:w="900" w:type="dxa"/>
            <w:vAlign w:val="center"/>
          </w:tcPr>
          <w:p w:rsidR="002B7B7E" w:rsidRDefault="00787055">
            <w:pPr>
              <w:jc w:val="center"/>
            </w:pPr>
            <w:r>
              <w:rPr>
                <w:rFonts w:hint="eastAsia"/>
              </w:rPr>
              <w:t>合计</w:t>
            </w:r>
          </w:p>
        </w:tc>
        <w:tc>
          <w:tcPr>
            <w:tcW w:w="2340" w:type="dxa"/>
            <w:shd w:val="clear" w:color="auto" w:fill="auto"/>
            <w:vAlign w:val="center"/>
          </w:tcPr>
          <w:p w:rsidR="002B7B7E" w:rsidRDefault="002B7B7E">
            <w:pPr>
              <w:jc w:val="center"/>
            </w:pPr>
          </w:p>
        </w:tc>
        <w:tc>
          <w:tcPr>
            <w:tcW w:w="1770" w:type="dxa"/>
            <w:shd w:val="clear" w:color="auto" w:fill="auto"/>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c>
          <w:tcPr>
            <w:tcW w:w="1770" w:type="dxa"/>
            <w:vAlign w:val="center"/>
          </w:tcPr>
          <w:p w:rsidR="002B7B7E" w:rsidRDefault="002B7B7E">
            <w:pPr>
              <w:jc w:val="center"/>
            </w:pPr>
          </w:p>
        </w:tc>
      </w:tr>
    </w:tbl>
    <w:p w:rsidR="002B7B7E" w:rsidRDefault="00787055">
      <w:pPr>
        <w:rPr>
          <w:rFonts w:ascii="宋体" w:hAnsi="宋体"/>
          <w:b/>
          <w:szCs w:val="21"/>
        </w:rPr>
      </w:pPr>
      <w:r>
        <w:rPr>
          <w:rFonts w:ascii="宋体" w:hAnsi="宋体" w:hint="eastAsia"/>
          <w:szCs w:val="21"/>
        </w:rPr>
        <w:t>注：本表作为山东省工业和信息化厅</w:t>
      </w:r>
      <w:r>
        <w:rPr>
          <w:rFonts w:ascii="宋体" w:hAnsi="宋体" w:hint="eastAsia"/>
          <w:szCs w:val="21"/>
        </w:rPr>
        <w:t>组织专家评审</w:t>
      </w:r>
      <w:r>
        <w:rPr>
          <w:rFonts w:ascii="宋体" w:hAnsi="宋体" w:hint="eastAsia"/>
          <w:szCs w:val="21"/>
        </w:rPr>
        <w:t>上报审核意见的附件</w:t>
      </w:r>
    </w:p>
    <w:p w:rsidR="002B7B7E" w:rsidRDefault="00787055">
      <w:pPr>
        <w:rPr>
          <w:rFonts w:ascii="宋体" w:hAnsi="宋体"/>
          <w:szCs w:val="21"/>
        </w:rPr>
      </w:pPr>
      <w:r>
        <w:rPr>
          <w:rFonts w:ascii="宋体" w:hAnsi="宋体" w:hint="eastAsia"/>
          <w:szCs w:val="21"/>
        </w:rPr>
        <w:t>填报人：</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审核人：</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批准人：</w:t>
      </w:r>
    </w:p>
    <w:p w:rsidR="002B7B7E" w:rsidRDefault="00787055">
      <w:pPr>
        <w:jc w:val="left"/>
        <w:rPr>
          <w:rFonts w:ascii="黑体" w:eastAsia="黑体" w:hAnsi="黑体" w:cs="黑体"/>
          <w:sz w:val="32"/>
          <w:szCs w:val="32"/>
        </w:rPr>
      </w:pPr>
      <w:r>
        <w:rPr>
          <w:rFonts w:ascii="黑体" w:eastAsia="黑体" w:hAnsi="黑体" w:cs="黑体" w:hint="eastAsia"/>
          <w:sz w:val="32"/>
          <w:szCs w:val="32"/>
        </w:rPr>
        <w:lastRenderedPageBreak/>
        <w:t>附</w:t>
      </w:r>
      <w:r>
        <w:rPr>
          <w:rFonts w:ascii="黑体" w:eastAsia="黑体" w:hAnsi="黑体" w:cs="黑体" w:hint="eastAsia"/>
          <w:sz w:val="32"/>
          <w:szCs w:val="32"/>
        </w:rPr>
        <w:t>件</w:t>
      </w:r>
      <w:r>
        <w:rPr>
          <w:rFonts w:ascii="黑体" w:eastAsia="黑体" w:hAnsi="黑体" w:cs="黑体" w:hint="eastAsia"/>
          <w:sz w:val="32"/>
          <w:szCs w:val="32"/>
        </w:rPr>
        <w:t>2</w:t>
      </w:r>
      <w:r>
        <w:rPr>
          <w:rFonts w:ascii="黑体" w:eastAsia="黑体" w:hAnsi="黑体" w:cs="黑体" w:hint="eastAsia"/>
          <w:sz w:val="32"/>
          <w:szCs w:val="32"/>
        </w:rPr>
        <w:t>-</w:t>
      </w:r>
      <w:r>
        <w:rPr>
          <w:rFonts w:ascii="黑体" w:eastAsia="黑体" w:hAnsi="黑体" w:cs="黑体" w:hint="eastAsia"/>
          <w:sz w:val="32"/>
          <w:szCs w:val="32"/>
        </w:rPr>
        <w:t>5</w:t>
      </w:r>
      <w:r>
        <w:rPr>
          <w:rFonts w:ascii="黑体" w:eastAsia="黑体" w:hAnsi="黑体" w:cs="黑体" w:hint="eastAsia"/>
          <w:sz w:val="32"/>
          <w:szCs w:val="32"/>
        </w:rPr>
        <w:t>:</w:t>
      </w:r>
    </w:p>
    <w:p w:rsidR="002B7B7E" w:rsidRDefault="00787055">
      <w:pPr>
        <w:jc w:val="center"/>
        <w:rPr>
          <w:b/>
          <w:sz w:val="32"/>
          <w:szCs w:val="32"/>
          <w:u w:val="single"/>
        </w:rPr>
      </w:pPr>
      <w:r>
        <w:rPr>
          <w:rFonts w:hint="eastAsia"/>
          <w:b/>
          <w:sz w:val="32"/>
          <w:szCs w:val="32"/>
          <w:u w:val="single"/>
        </w:rPr>
        <w:t xml:space="preserve">       </w:t>
      </w:r>
      <w:r>
        <w:rPr>
          <w:rFonts w:hint="eastAsia"/>
          <w:b/>
          <w:sz w:val="32"/>
          <w:szCs w:val="32"/>
          <w:u w:val="single"/>
        </w:rPr>
        <w:t>年</w:t>
      </w:r>
      <w:r>
        <w:rPr>
          <w:rFonts w:hint="eastAsia"/>
          <w:b/>
          <w:sz w:val="32"/>
          <w:szCs w:val="32"/>
          <w:u w:val="single"/>
        </w:rPr>
        <w:t xml:space="preserve">   </w:t>
      </w:r>
      <w:r>
        <w:rPr>
          <w:rFonts w:hint="eastAsia"/>
          <w:b/>
          <w:sz w:val="32"/>
          <w:szCs w:val="32"/>
          <w:u w:val="single"/>
        </w:rPr>
        <w:t>季度　　（合作银行名称）“专精特新”中小企业贷款风险补偿审核明细表</w:t>
      </w:r>
    </w:p>
    <w:p w:rsidR="002B7B7E" w:rsidRDefault="00787055">
      <w:r>
        <w:rPr>
          <w:rFonts w:hint="eastAsia"/>
        </w:rPr>
        <w:t>审核单位：山东省工业</w:t>
      </w:r>
      <w:r>
        <w:t>和信息化厅</w:t>
      </w:r>
      <w:r>
        <w:rPr>
          <w:rFonts w:hint="eastAsia"/>
        </w:rPr>
        <w:t xml:space="preserve">                                                                  </w:t>
      </w:r>
      <w:r>
        <w:rPr>
          <w:rFonts w:hint="eastAsia"/>
        </w:rPr>
        <w:t>填报时间：</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1"/>
        <w:gridCol w:w="2795"/>
        <w:gridCol w:w="1736"/>
        <w:gridCol w:w="1737"/>
        <w:gridCol w:w="1736"/>
        <w:gridCol w:w="1737"/>
        <w:gridCol w:w="2268"/>
      </w:tblGrid>
      <w:tr w:rsidR="002B7B7E">
        <w:trPr>
          <w:trHeight w:val="1085"/>
        </w:trPr>
        <w:tc>
          <w:tcPr>
            <w:tcW w:w="1741" w:type="dxa"/>
            <w:vAlign w:val="center"/>
          </w:tcPr>
          <w:p w:rsidR="002B7B7E" w:rsidRDefault="00787055">
            <w:pPr>
              <w:jc w:val="center"/>
            </w:pPr>
            <w:r>
              <w:rPr>
                <w:rFonts w:hint="eastAsia"/>
              </w:rPr>
              <w:t>序号</w:t>
            </w:r>
          </w:p>
        </w:tc>
        <w:tc>
          <w:tcPr>
            <w:tcW w:w="2795" w:type="dxa"/>
            <w:vAlign w:val="center"/>
          </w:tcPr>
          <w:p w:rsidR="002B7B7E" w:rsidRDefault="00787055">
            <w:pPr>
              <w:jc w:val="center"/>
            </w:pPr>
            <w:r>
              <w:rPr>
                <w:rFonts w:hint="eastAsia"/>
              </w:rPr>
              <w:t>贷款企业名称</w:t>
            </w:r>
          </w:p>
        </w:tc>
        <w:tc>
          <w:tcPr>
            <w:tcW w:w="1736" w:type="dxa"/>
            <w:vAlign w:val="center"/>
          </w:tcPr>
          <w:p w:rsidR="002B7B7E" w:rsidRDefault="00787055">
            <w:pPr>
              <w:jc w:val="center"/>
            </w:pPr>
            <w:r>
              <w:rPr>
                <w:rFonts w:hint="eastAsia"/>
              </w:rPr>
              <w:t>贷款总额（万元）</w:t>
            </w:r>
          </w:p>
        </w:tc>
        <w:tc>
          <w:tcPr>
            <w:tcW w:w="1737" w:type="dxa"/>
            <w:vAlign w:val="center"/>
          </w:tcPr>
          <w:p w:rsidR="002B7B7E" w:rsidRDefault="00787055">
            <w:pPr>
              <w:jc w:val="center"/>
            </w:pPr>
            <w:r>
              <w:rPr>
                <w:rFonts w:hint="eastAsia"/>
              </w:rPr>
              <w:t>符合标准</w:t>
            </w:r>
          </w:p>
          <w:p w:rsidR="002B7B7E" w:rsidRDefault="00787055">
            <w:pPr>
              <w:jc w:val="center"/>
            </w:pPr>
            <w:r>
              <w:rPr>
                <w:rFonts w:hint="eastAsia"/>
              </w:rPr>
              <w:t>不良贷款余额</w:t>
            </w:r>
          </w:p>
          <w:p w:rsidR="002B7B7E" w:rsidRDefault="00787055">
            <w:pPr>
              <w:jc w:val="center"/>
            </w:pPr>
            <w:r>
              <w:rPr>
                <w:rFonts w:hint="eastAsia"/>
              </w:rPr>
              <w:t>（万元）</w:t>
            </w:r>
          </w:p>
        </w:tc>
        <w:tc>
          <w:tcPr>
            <w:tcW w:w="1736" w:type="dxa"/>
            <w:vAlign w:val="center"/>
          </w:tcPr>
          <w:p w:rsidR="002B7B7E" w:rsidRDefault="00787055">
            <w:pPr>
              <w:jc w:val="center"/>
            </w:pPr>
            <w:r>
              <w:rPr>
                <w:rFonts w:hint="eastAsia"/>
              </w:rPr>
              <w:t>申请补偿金额</w:t>
            </w:r>
          </w:p>
          <w:p w:rsidR="002B7B7E" w:rsidRDefault="00787055">
            <w:pPr>
              <w:jc w:val="center"/>
            </w:pPr>
            <w:r>
              <w:rPr>
                <w:rFonts w:hint="eastAsia"/>
              </w:rPr>
              <w:t>（万元）</w:t>
            </w:r>
          </w:p>
        </w:tc>
        <w:tc>
          <w:tcPr>
            <w:tcW w:w="1737" w:type="dxa"/>
            <w:vAlign w:val="center"/>
          </w:tcPr>
          <w:p w:rsidR="002B7B7E" w:rsidRDefault="00787055">
            <w:pPr>
              <w:jc w:val="center"/>
            </w:pPr>
            <w:r>
              <w:rPr>
                <w:rFonts w:hint="eastAsia"/>
              </w:rPr>
              <w:t>拟同意补偿金额（万元）</w:t>
            </w:r>
          </w:p>
        </w:tc>
        <w:tc>
          <w:tcPr>
            <w:tcW w:w="2268" w:type="dxa"/>
            <w:vAlign w:val="center"/>
          </w:tcPr>
          <w:p w:rsidR="002B7B7E" w:rsidRDefault="00787055">
            <w:pPr>
              <w:jc w:val="center"/>
            </w:pPr>
            <w:r>
              <w:rPr>
                <w:rFonts w:hint="eastAsia"/>
              </w:rPr>
              <w:t>备注</w:t>
            </w:r>
          </w:p>
        </w:tc>
      </w:tr>
      <w:tr w:rsidR="002B7B7E">
        <w:trPr>
          <w:trHeight w:val="538"/>
        </w:trPr>
        <w:tc>
          <w:tcPr>
            <w:tcW w:w="1741" w:type="dxa"/>
            <w:vAlign w:val="center"/>
          </w:tcPr>
          <w:p w:rsidR="002B7B7E" w:rsidRDefault="00787055">
            <w:pPr>
              <w:jc w:val="center"/>
            </w:pPr>
            <w:r>
              <w:rPr>
                <w:rFonts w:hint="eastAsia"/>
              </w:rPr>
              <w:t>1</w:t>
            </w:r>
          </w:p>
        </w:tc>
        <w:tc>
          <w:tcPr>
            <w:tcW w:w="2795" w:type="dxa"/>
            <w:shd w:val="clear" w:color="auto" w:fill="auto"/>
            <w:vAlign w:val="center"/>
          </w:tcPr>
          <w:p w:rsidR="002B7B7E" w:rsidRDefault="00787055">
            <w:pPr>
              <w:jc w:val="center"/>
            </w:pPr>
            <w:r>
              <w:rPr>
                <w:rFonts w:ascii="宋体" w:hAnsi="宋体" w:hint="eastAsia"/>
              </w:rPr>
              <w:t>××企业</w:t>
            </w: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r w:rsidR="002B7B7E">
        <w:trPr>
          <w:trHeight w:val="538"/>
        </w:trPr>
        <w:tc>
          <w:tcPr>
            <w:tcW w:w="1741" w:type="dxa"/>
            <w:vAlign w:val="center"/>
          </w:tcPr>
          <w:p w:rsidR="002B7B7E" w:rsidRDefault="002B7B7E">
            <w:pPr>
              <w:jc w:val="center"/>
            </w:pPr>
          </w:p>
        </w:tc>
        <w:tc>
          <w:tcPr>
            <w:tcW w:w="2795" w:type="dxa"/>
            <w:shd w:val="clear" w:color="auto" w:fill="auto"/>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r w:rsidR="002B7B7E">
        <w:trPr>
          <w:trHeight w:val="538"/>
        </w:trPr>
        <w:tc>
          <w:tcPr>
            <w:tcW w:w="1741" w:type="dxa"/>
            <w:vAlign w:val="center"/>
          </w:tcPr>
          <w:p w:rsidR="002B7B7E" w:rsidRDefault="002B7B7E">
            <w:pPr>
              <w:jc w:val="center"/>
            </w:pPr>
          </w:p>
        </w:tc>
        <w:tc>
          <w:tcPr>
            <w:tcW w:w="2795" w:type="dxa"/>
            <w:shd w:val="clear" w:color="auto" w:fill="auto"/>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r w:rsidR="002B7B7E">
        <w:trPr>
          <w:trHeight w:val="538"/>
        </w:trPr>
        <w:tc>
          <w:tcPr>
            <w:tcW w:w="1741" w:type="dxa"/>
            <w:vAlign w:val="center"/>
          </w:tcPr>
          <w:p w:rsidR="002B7B7E" w:rsidRDefault="002B7B7E">
            <w:pPr>
              <w:jc w:val="center"/>
            </w:pPr>
          </w:p>
        </w:tc>
        <w:tc>
          <w:tcPr>
            <w:tcW w:w="2795" w:type="dxa"/>
            <w:shd w:val="clear" w:color="auto" w:fill="auto"/>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r w:rsidR="002B7B7E">
        <w:trPr>
          <w:trHeight w:val="538"/>
        </w:trPr>
        <w:tc>
          <w:tcPr>
            <w:tcW w:w="1741" w:type="dxa"/>
            <w:vAlign w:val="center"/>
          </w:tcPr>
          <w:p w:rsidR="002B7B7E" w:rsidRDefault="002B7B7E">
            <w:pPr>
              <w:jc w:val="center"/>
            </w:pPr>
          </w:p>
        </w:tc>
        <w:tc>
          <w:tcPr>
            <w:tcW w:w="2795" w:type="dxa"/>
            <w:shd w:val="clear" w:color="auto" w:fill="auto"/>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r w:rsidR="002B7B7E">
        <w:trPr>
          <w:trHeight w:val="538"/>
        </w:trPr>
        <w:tc>
          <w:tcPr>
            <w:tcW w:w="1741" w:type="dxa"/>
            <w:vAlign w:val="center"/>
          </w:tcPr>
          <w:p w:rsidR="002B7B7E" w:rsidRDefault="002B7B7E">
            <w:pPr>
              <w:jc w:val="center"/>
            </w:pPr>
          </w:p>
        </w:tc>
        <w:tc>
          <w:tcPr>
            <w:tcW w:w="2795" w:type="dxa"/>
            <w:shd w:val="clear" w:color="auto" w:fill="auto"/>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r w:rsidR="002B7B7E">
        <w:trPr>
          <w:trHeight w:val="538"/>
        </w:trPr>
        <w:tc>
          <w:tcPr>
            <w:tcW w:w="1741" w:type="dxa"/>
            <w:vAlign w:val="center"/>
          </w:tcPr>
          <w:p w:rsidR="002B7B7E" w:rsidRDefault="002B7B7E">
            <w:pPr>
              <w:jc w:val="center"/>
            </w:pPr>
          </w:p>
        </w:tc>
        <w:tc>
          <w:tcPr>
            <w:tcW w:w="2795" w:type="dxa"/>
            <w:shd w:val="clear" w:color="auto" w:fill="auto"/>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r w:rsidR="002B7B7E">
        <w:trPr>
          <w:trHeight w:val="538"/>
        </w:trPr>
        <w:tc>
          <w:tcPr>
            <w:tcW w:w="1741" w:type="dxa"/>
            <w:vAlign w:val="center"/>
          </w:tcPr>
          <w:p w:rsidR="002B7B7E" w:rsidRDefault="00787055">
            <w:pPr>
              <w:jc w:val="center"/>
            </w:pPr>
            <w:r>
              <w:rPr>
                <w:rFonts w:hint="eastAsia"/>
              </w:rPr>
              <w:t>合计</w:t>
            </w:r>
          </w:p>
        </w:tc>
        <w:tc>
          <w:tcPr>
            <w:tcW w:w="2795" w:type="dxa"/>
            <w:shd w:val="clear" w:color="auto" w:fill="auto"/>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1736" w:type="dxa"/>
            <w:vAlign w:val="center"/>
          </w:tcPr>
          <w:p w:rsidR="002B7B7E" w:rsidRDefault="002B7B7E">
            <w:pPr>
              <w:jc w:val="center"/>
            </w:pPr>
          </w:p>
        </w:tc>
        <w:tc>
          <w:tcPr>
            <w:tcW w:w="1737" w:type="dxa"/>
            <w:vAlign w:val="center"/>
          </w:tcPr>
          <w:p w:rsidR="002B7B7E" w:rsidRDefault="002B7B7E">
            <w:pPr>
              <w:jc w:val="center"/>
            </w:pPr>
          </w:p>
        </w:tc>
        <w:tc>
          <w:tcPr>
            <w:tcW w:w="2268" w:type="dxa"/>
            <w:vAlign w:val="center"/>
          </w:tcPr>
          <w:p w:rsidR="002B7B7E" w:rsidRDefault="002B7B7E">
            <w:pPr>
              <w:jc w:val="center"/>
            </w:pPr>
          </w:p>
        </w:tc>
      </w:tr>
    </w:tbl>
    <w:p w:rsidR="002B7B7E" w:rsidRDefault="00787055">
      <w:pPr>
        <w:rPr>
          <w:rFonts w:ascii="宋体" w:hAnsi="宋体"/>
          <w:b/>
          <w:szCs w:val="21"/>
        </w:rPr>
      </w:pPr>
      <w:r>
        <w:rPr>
          <w:rFonts w:ascii="宋体" w:hAnsi="宋体" w:hint="eastAsia"/>
          <w:szCs w:val="21"/>
        </w:rPr>
        <w:t>注：本表作为山东省工业和信息化厅</w:t>
      </w:r>
      <w:r>
        <w:rPr>
          <w:rFonts w:ascii="宋体" w:hAnsi="宋体" w:hint="eastAsia"/>
          <w:szCs w:val="21"/>
        </w:rPr>
        <w:t>组织专家评审</w:t>
      </w:r>
      <w:r>
        <w:rPr>
          <w:rFonts w:ascii="宋体" w:hAnsi="宋体" w:hint="eastAsia"/>
          <w:szCs w:val="21"/>
        </w:rPr>
        <w:t>上报审核意见的附件</w:t>
      </w:r>
    </w:p>
    <w:p w:rsidR="002B7B7E" w:rsidRDefault="00787055">
      <w:pPr>
        <w:rPr>
          <w:rFonts w:ascii="仿宋_GB2312" w:eastAsia="仿宋_GB2312" w:hAnsi="仿宋_GB2312" w:cs="仿宋_GB2312"/>
          <w:sz w:val="32"/>
          <w:szCs w:val="32"/>
        </w:rPr>
      </w:pPr>
      <w:r>
        <w:rPr>
          <w:rFonts w:ascii="宋体" w:hAnsi="宋体" w:hint="eastAsia"/>
          <w:szCs w:val="21"/>
        </w:rPr>
        <w:t>填报人：</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审核人：</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批准人：</w:t>
      </w:r>
    </w:p>
    <w:sectPr w:rsidR="002B7B7E">
      <w:pgSz w:w="16838" w:h="11906" w:orient="landscape"/>
      <w:pgMar w:top="1797" w:right="1440" w:bottom="1797" w:left="1440" w:header="851" w:footer="992" w:gutter="0"/>
      <w:pgNumType w:fmt="numberInDash"/>
      <w:cols w:space="0"/>
      <w:docGrid w:type="linesAndChar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055" w:rsidRDefault="00787055">
      <w:r>
        <w:separator/>
      </w:r>
    </w:p>
  </w:endnote>
  <w:endnote w:type="continuationSeparator" w:id="0">
    <w:p w:rsidR="00787055" w:rsidRDefault="0078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altName w:val="方正仿宋_GBK"/>
    <w:panose1 w:val="02010609060101010101"/>
    <w:charset w:val="86"/>
    <w:family w:val="modern"/>
    <w:pitch w:val="default"/>
    <w:sig w:usb0="00000000" w:usb1="0000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B7E" w:rsidRDefault="00787055">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B7B7E" w:rsidRDefault="00787055">
                          <w:pPr>
                            <w:pStyle w:val="a4"/>
                          </w:pPr>
                          <w:r>
                            <w:fldChar w:fldCharType="begin"/>
                          </w:r>
                          <w:r>
                            <w:instrText xml:space="preserve"> PAGE  \* MERGEFORMAT </w:instrText>
                          </w:r>
                          <w:r>
                            <w:fldChar w:fldCharType="separate"/>
                          </w:r>
                          <w:r w:rsidR="00793A72">
                            <w:rPr>
                              <w:noProof/>
                            </w:rPr>
                            <w:t>- 2 -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2B7B7E" w:rsidRDefault="00787055">
                    <w:pPr>
                      <w:pStyle w:val="a4"/>
                    </w:pPr>
                    <w:r>
                      <w:fldChar w:fldCharType="begin"/>
                    </w:r>
                    <w:r>
                      <w:instrText xml:space="preserve"> PAGE  \* MERGEFORMAT </w:instrText>
                    </w:r>
                    <w:r>
                      <w:fldChar w:fldCharType="separate"/>
                    </w:r>
                    <w:r w:rsidR="00793A72">
                      <w:rPr>
                        <w:noProof/>
                      </w:rPr>
                      <w:t>- 2 -</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414759"/>
    </w:sdtPr>
    <w:sdtEndPr/>
    <w:sdtContent>
      <w:p w:rsidR="002B7B7E" w:rsidRDefault="00787055">
        <w:pPr>
          <w:pStyle w:val="a4"/>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sdtContent>
  </w:sdt>
  <w:p w:rsidR="002B7B7E" w:rsidRDefault="002B7B7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055" w:rsidRDefault="00787055">
      <w:r>
        <w:separator/>
      </w:r>
    </w:p>
  </w:footnote>
  <w:footnote w:type="continuationSeparator" w:id="0">
    <w:p w:rsidR="00787055" w:rsidRDefault="00787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B7E" w:rsidRDefault="002B7B7E">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HorizontalSpacing w:val="210"/>
  <w:drawingGridVerticalSpacing w:val="159"/>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894839"/>
    <w:rsid w:val="E4A7FF02"/>
    <w:rsid w:val="E5CCC3EF"/>
    <w:rsid w:val="EBFEC629"/>
    <w:rsid w:val="EC32591A"/>
    <w:rsid w:val="EDCF76BD"/>
    <w:rsid w:val="EDD27B85"/>
    <w:rsid w:val="EE827270"/>
    <w:rsid w:val="EF59EAA2"/>
    <w:rsid w:val="F5BF61B3"/>
    <w:rsid w:val="F77FE2A4"/>
    <w:rsid w:val="F79577D0"/>
    <w:rsid w:val="F7FEEE3F"/>
    <w:rsid w:val="FBDAE00E"/>
    <w:rsid w:val="FBF71D68"/>
    <w:rsid w:val="FBFFCE3C"/>
    <w:rsid w:val="FC2FD3D4"/>
    <w:rsid w:val="FD643327"/>
    <w:rsid w:val="FDC7C7C4"/>
    <w:rsid w:val="FDD61DCB"/>
    <w:rsid w:val="FE734873"/>
    <w:rsid w:val="FEFE4B33"/>
    <w:rsid w:val="FF453037"/>
    <w:rsid w:val="FF79209A"/>
    <w:rsid w:val="FFBF6112"/>
    <w:rsid w:val="FFEF66DD"/>
    <w:rsid w:val="00003D62"/>
    <w:rsid w:val="002167B4"/>
    <w:rsid w:val="002B7B7E"/>
    <w:rsid w:val="00361A12"/>
    <w:rsid w:val="003E61E6"/>
    <w:rsid w:val="0045575B"/>
    <w:rsid w:val="004E5812"/>
    <w:rsid w:val="005033B4"/>
    <w:rsid w:val="00685A85"/>
    <w:rsid w:val="00787055"/>
    <w:rsid w:val="00793A72"/>
    <w:rsid w:val="008E7968"/>
    <w:rsid w:val="008F7DA3"/>
    <w:rsid w:val="00AA7574"/>
    <w:rsid w:val="00B45DEB"/>
    <w:rsid w:val="00E11F32"/>
    <w:rsid w:val="00E92175"/>
    <w:rsid w:val="00F37228"/>
    <w:rsid w:val="00F96170"/>
    <w:rsid w:val="07FE069F"/>
    <w:rsid w:val="09894839"/>
    <w:rsid w:val="0A881267"/>
    <w:rsid w:val="0DB94306"/>
    <w:rsid w:val="1ABFC02E"/>
    <w:rsid w:val="21DF7369"/>
    <w:rsid w:val="2C2B3E38"/>
    <w:rsid w:val="2FC104E0"/>
    <w:rsid w:val="36BFAE90"/>
    <w:rsid w:val="37FFDF74"/>
    <w:rsid w:val="389A54E1"/>
    <w:rsid w:val="394F75EA"/>
    <w:rsid w:val="3BFFE586"/>
    <w:rsid w:val="3FD93BCA"/>
    <w:rsid w:val="3FEB9E53"/>
    <w:rsid w:val="51FED7AB"/>
    <w:rsid w:val="5356056A"/>
    <w:rsid w:val="56F266D9"/>
    <w:rsid w:val="57FD349C"/>
    <w:rsid w:val="5DFC7D7A"/>
    <w:rsid w:val="5EBF3BCD"/>
    <w:rsid w:val="5EDD99EB"/>
    <w:rsid w:val="5EEEA356"/>
    <w:rsid w:val="5EFA7CCD"/>
    <w:rsid w:val="5F64635D"/>
    <w:rsid w:val="5FEF09BD"/>
    <w:rsid w:val="61FA2B54"/>
    <w:rsid w:val="67BECBB2"/>
    <w:rsid w:val="69FD0B7F"/>
    <w:rsid w:val="6BBE5536"/>
    <w:rsid w:val="6E8240CF"/>
    <w:rsid w:val="6FBAEDC2"/>
    <w:rsid w:val="728C705C"/>
    <w:rsid w:val="72FFEBB5"/>
    <w:rsid w:val="75FF96FE"/>
    <w:rsid w:val="797E0A4A"/>
    <w:rsid w:val="7A7F31FA"/>
    <w:rsid w:val="7AEBEDF3"/>
    <w:rsid w:val="7AFA3850"/>
    <w:rsid w:val="7B63CC7F"/>
    <w:rsid w:val="7B7B312F"/>
    <w:rsid w:val="7BE779FF"/>
    <w:rsid w:val="7BFB84BB"/>
    <w:rsid w:val="7D7F16EE"/>
    <w:rsid w:val="7EE3CB0E"/>
    <w:rsid w:val="7EF12AC7"/>
    <w:rsid w:val="7EF554D6"/>
    <w:rsid w:val="7F7D58EC"/>
    <w:rsid w:val="7FD7875B"/>
    <w:rsid w:val="7FE75C2F"/>
    <w:rsid w:val="8FEF0773"/>
    <w:rsid w:val="9D4B5CFF"/>
    <w:rsid w:val="ADDEE094"/>
    <w:rsid w:val="AEEE924B"/>
    <w:rsid w:val="BA7B23C6"/>
    <w:rsid w:val="BBE68A7C"/>
    <w:rsid w:val="BFF5F912"/>
    <w:rsid w:val="DDF76CA1"/>
    <w:rsid w:val="DEBF8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7518B8F-4BB0-453B-A624-337B30422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pPr>
      <w:ind w:leftChars="2500" w:left="100"/>
    </w:pPr>
  </w:style>
  <w:style w:type="paragraph" w:styleId="a4">
    <w:name w:val="footer"/>
    <w:basedOn w:val="a"/>
    <w:uiPriority w:val="99"/>
    <w:qFormat/>
    <w:pPr>
      <w:tabs>
        <w:tab w:val="center" w:pos="4153"/>
        <w:tab w:val="right" w:pos="8306"/>
      </w:tabs>
      <w:snapToGrid w:val="0"/>
      <w:jc w:val="left"/>
    </w:pPr>
    <w:rPr>
      <w:rFonts w:ascii="Calibri" w:eastAsia="宋体" w:hAnsi="Calibri" w:cs="Times New Roman"/>
      <w:sz w:val="18"/>
      <w:szCs w:val="18"/>
    </w:rPr>
  </w:style>
  <w:style w:type="paragraph" w:styleId="a5">
    <w:name w:val="header"/>
    <w:basedOn w:val="a"/>
    <w:uiPriority w:val="99"/>
    <w:qFormat/>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basedOn w:val="a0"/>
    <w:qFormat/>
    <w:rPr>
      <w:color w:val="0000FF"/>
      <w:u w:val="single"/>
    </w:rPr>
  </w:style>
  <w:style w:type="character" w:customStyle="1" w:styleId="Char">
    <w:name w:val="日期 Char"/>
    <w:basedOn w:val="a0"/>
    <w:link w:val="a3"/>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667</Words>
  <Characters>3804</Characters>
  <Application>Microsoft Office Word</Application>
  <DocSecurity>0</DocSecurity>
  <Lines>31</Lines>
  <Paragraphs>8</Paragraphs>
  <ScaleCrop>false</ScaleCrop>
  <Company>CHINA</Company>
  <LinksUpToDate>false</LinksUpToDate>
  <CharactersWithSpaces>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12</cp:revision>
  <cp:lastPrinted>2021-11-24T06:20:00Z</cp:lastPrinted>
  <dcterms:created xsi:type="dcterms:W3CDTF">2021-11-05T23:25:00Z</dcterms:created>
  <dcterms:modified xsi:type="dcterms:W3CDTF">2021-11-30T08:01:00Z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