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outlineLvl w:val="0"/>
        <w:rPr>
          <w:rFonts w:hint="eastAsia" w:ascii="黑体" w:hAnsi="黑体" w:eastAsia="黑体"/>
          <w:color w:val="070707"/>
          <w:szCs w:val="32"/>
        </w:rPr>
      </w:pPr>
      <w:r>
        <w:rPr>
          <w:rFonts w:hint="eastAsia" w:ascii="黑体" w:hAnsi="黑体" w:eastAsia="黑体"/>
          <w:color w:val="070707"/>
          <w:szCs w:val="32"/>
        </w:rPr>
        <w:t>附件2</w:t>
      </w:r>
    </w:p>
    <w:p>
      <w:pPr>
        <w:spacing w:line="6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“工赋百景”数字化转型典型场景需求</w:t>
      </w:r>
    </w:p>
    <w:bookmarkEnd w:id="0"/>
    <w:p>
      <w:pPr>
        <w:spacing w:line="6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征集表（技术赋能方向）</w:t>
      </w:r>
    </w:p>
    <w:p>
      <w:pPr>
        <w:spacing w:line="620" w:lineRule="exact"/>
        <w:ind w:firstLine="0" w:firstLineChars="0"/>
        <w:rPr>
          <w:rFonts w:hint="eastAsia" w:ascii="黑体" w:hAnsi="黑体" w:eastAsia="黑体" w:cs="方正黑体_GBK"/>
          <w:bCs/>
          <w:sz w:val="24"/>
        </w:rPr>
      </w:pPr>
    </w:p>
    <w:p>
      <w:pPr>
        <w:spacing w:line="620" w:lineRule="exact"/>
        <w:ind w:firstLine="0" w:firstLineChars="0"/>
        <w:rPr>
          <w:rFonts w:hint="eastAsia" w:ascii="黑体" w:hAnsi="黑体" w:eastAsia="黑体" w:cs="方正黑体_GBK"/>
          <w:bCs/>
          <w:sz w:val="24"/>
        </w:rPr>
      </w:pPr>
      <w:r>
        <w:rPr>
          <w:rFonts w:hint="eastAsia" w:ascii="黑体" w:hAnsi="黑体" w:eastAsia="黑体" w:cs="方正黑体_GBK"/>
          <w:bCs/>
          <w:sz w:val="24"/>
        </w:rPr>
        <w:t>申报单位：</w:t>
      </w:r>
    </w:p>
    <w:tbl>
      <w:tblPr>
        <w:tblStyle w:val="4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1"/>
        <w:gridCol w:w="701"/>
        <w:gridCol w:w="561"/>
        <w:gridCol w:w="1809"/>
        <w:gridCol w:w="1950"/>
        <w:gridCol w:w="2112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单位名称（全称）</w:t>
            </w:r>
          </w:p>
        </w:tc>
        <w:tc>
          <w:tcPr>
            <w:tcW w:w="7152" w:type="dxa"/>
            <w:gridSpan w:val="6"/>
            <w:noWrap/>
            <w:vAlign w:val="center"/>
          </w:tcPr>
          <w:p>
            <w:pPr>
              <w:spacing w:line="620" w:lineRule="exact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vMerge w:val="restart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 w:cs="仿宋_GB2312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企业类型</w:t>
            </w:r>
            <w:r>
              <w:rPr>
                <w:rStyle w:val="7"/>
                <w:rFonts w:hint="eastAsia" w:ascii="仿宋_GB2312" w:hAnsi="宋体" w:eastAsia="仿宋_GB2312"/>
                <w:color w:val="000000"/>
                <w:sz w:val="24"/>
              </w:rPr>
              <w:footnoteReference w:id="0"/>
            </w:r>
          </w:p>
        </w:tc>
        <w:tc>
          <w:tcPr>
            <w:tcW w:w="7152" w:type="dxa"/>
            <w:gridSpan w:val="6"/>
            <w:noWrap/>
            <w:vAlign w:val="center"/>
          </w:tcPr>
          <w:p>
            <w:pPr>
              <w:widowControl/>
              <w:spacing w:line="620" w:lineRule="exact"/>
              <w:ind w:firstLine="240" w:firstLineChars="100"/>
              <w:rPr>
                <w:rFonts w:hint="eastAsia" w:hAnsi="宋体" w:cs="仿宋_GB2312"/>
                <w:bCs/>
                <w:sz w:val="24"/>
              </w:rPr>
            </w:pPr>
            <w:r>
              <w:rPr>
                <w:rFonts w:hint="eastAsia" w:cs="仿宋_GB2312"/>
                <w:bCs/>
                <w:sz w:val="24"/>
              </w:rPr>
              <w:t>□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 xml:space="preserve">国有企业  </w:t>
            </w:r>
            <w:r>
              <w:rPr>
                <w:rFonts w:hint="eastAsia" w:cs="仿宋_GB2312"/>
                <w:bCs/>
                <w:sz w:val="24"/>
              </w:rPr>
              <w:t>□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 xml:space="preserve">民营企业  </w:t>
            </w:r>
            <w:r>
              <w:rPr>
                <w:rFonts w:hint="eastAsia" w:cs="仿宋_GB2312"/>
                <w:bCs/>
                <w:sz w:val="24"/>
              </w:rPr>
              <w:t>□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 xml:space="preserve">外资企业  其他： </w:t>
            </w:r>
            <w:r>
              <w:rPr>
                <w:rFonts w:hint="eastAsia" w:cs="仿宋_GB2312"/>
                <w:color w:val="000000"/>
                <w:kern w:val="0"/>
                <w:sz w:val="24"/>
                <w:u w:val="single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vMerge w:val="continue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7152" w:type="dxa"/>
            <w:gridSpan w:val="6"/>
            <w:noWrap/>
            <w:vAlign w:val="center"/>
          </w:tcPr>
          <w:p>
            <w:pPr>
              <w:widowControl/>
              <w:spacing w:line="620" w:lineRule="exact"/>
              <w:ind w:firstLine="240" w:firstLineChars="100"/>
              <w:rPr>
                <w:rFonts w:hint="eastAsia" w:cs="仿宋_GB2312"/>
                <w:bCs/>
                <w:sz w:val="24"/>
              </w:rPr>
            </w:pP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 w:cs="仿宋_GB2312"/>
                <w:color w:val="000000"/>
                <w:kern w:val="0"/>
                <w:sz w:val="24"/>
              </w:rPr>
              <w:t xml:space="preserve">大型企业  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/>
                <w:color w:val="000000"/>
                <w:sz w:val="24"/>
              </w:rPr>
              <w:t>中型企业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/>
                <w:color w:val="000000"/>
                <w:sz w:val="24"/>
              </w:rPr>
              <w:t xml:space="preserve">小型企业  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hAnsi="宋体"/>
                <w:color w:val="000000"/>
                <w:sz w:val="24"/>
              </w:rPr>
              <w:t>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6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单位联系人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809" w:type="dxa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手机</w:t>
            </w:r>
          </w:p>
        </w:tc>
        <w:tc>
          <w:tcPr>
            <w:tcW w:w="2131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2023年度主营业务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收入</w:t>
            </w:r>
          </w:p>
        </w:tc>
        <w:tc>
          <w:tcPr>
            <w:tcW w:w="3071" w:type="dxa"/>
            <w:gridSpan w:val="3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  <w:tc>
          <w:tcPr>
            <w:tcW w:w="1950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利润</w:t>
            </w:r>
          </w:p>
        </w:tc>
        <w:tc>
          <w:tcPr>
            <w:tcW w:w="2131" w:type="dxa"/>
            <w:gridSpan w:val="2"/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99" w:hRule="atLeast"/>
          <w:jc w:val="center"/>
        </w:trPr>
        <w:tc>
          <w:tcPr>
            <w:tcW w:w="1961" w:type="dxa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bCs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单位简介</w:t>
            </w:r>
          </w:p>
        </w:tc>
        <w:tc>
          <w:tcPr>
            <w:tcW w:w="7133" w:type="dxa"/>
            <w:gridSpan w:val="5"/>
            <w:noWrap/>
            <w:vAlign w:val="center"/>
          </w:tcPr>
          <w:p>
            <w:pPr>
              <w:spacing w:line="620" w:lineRule="exact"/>
              <w:ind w:firstLine="0" w:firstLineChars="0"/>
              <w:rPr>
                <w:rFonts w:hint="eastAsia" w:cs="仿宋_GB2312"/>
                <w:bCs/>
                <w:sz w:val="24"/>
              </w:rPr>
            </w:pPr>
          </w:p>
          <w:p>
            <w:pPr>
              <w:spacing w:line="620" w:lineRule="exact"/>
              <w:ind w:firstLine="0" w:firstLineChars="0"/>
              <w:rPr>
                <w:rFonts w:hint="eastAsia" w:cs="仿宋_GB2312"/>
                <w:bCs/>
                <w:sz w:val="24"/>
              </w:rPr>
            </w:pPr>
          </w:p>
          <w:p>
            <w:pPr>
              <w:spacing w:line="620" w:lineRule="exact"/>
              <w:ind w:firstLine="0" w:firstLineChars="0"/>
              <w:rPr>
                <w:rFonts w:hint="eastAsia" w:cs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13" w:type="dxa"/>
            <w:gridSpan w:val="7"/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  <w:highlight w:val="green"/>
              </w:rPr>
            </w:pPr>
            <w:r>
              <w:rPr>
                <w:rFonts w:hint="eastAsia" w:ascii="黑体" w:hAnsi="黑体" w:eastAsia="黑体" w:cs="方正黑体_GBK"/>
                <w:bCs/>
                <w:sz w:val="24"/>
              </w:rPr>
              <w:t>多场景需分别填写需求信息表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cs="仿宋_GB2312"/>
                <w:sz w:val="24"/>
              </w:rPr>
              <w:t>需求名称</w:t>
            </w:r>
          </w:p>
        </w:tc>
        <w:tc>
          <w:tcPr>
            <w:tcW w:w="7152" w:type="dxa"/>
            <w:gridSpan w:val="6"/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需求重点面向的行业类型</w:t>
            </w:r>
          </w:p>
        </w:tc>
        <w:tc>
          <w:tcPr>
            <w:tcW w:w="7152" w:type="dxa"/>
            <w:gridSpan w:val="6"/>
            <w:vAlign w:val="center"/>
          </w:tcPr>
          <w:p>
            <w:pPr>
              <w:autoSpaceDE w:val="0"/>
              <w:autoSpaceDN w:val="0"/>
              <w:spacing w:line="240" w:lineRule="auto"/>
              <w:ind w:left="0" w:leftChars="0"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流程制造行业，细分行业为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（根据GB4754-2017填写行业大类，如：17-纺织业，可多填）</w:t>
            </w:r>
          </w:p>
          <w:p>
            <w:pPr>
              <w:autoSpaceDE w:val="0"/>
              <w:autoSpaceDN w:val="0"/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离散制造行业，细分行业为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需求重点面向的领域（单选）</w:t>
            </w:r>
          </w:p>
        </w:tc>
        <w:tc>
          <w:tcPr>
            <w:tcW w:w="71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工业互联网+安全生产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工业互联网+绿色低碳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5G全连接工厂，具体为：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5G产线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5G车间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5G工厂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工业互联网网络安全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供应链创新平台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hAnsi="宋体" w:cs="仿宋_GB2312"/>
                <w:bCs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细分环节</w:t>
            </w:r>
            <w:r>
              <w:rPr>
                <w:rFonts w:cs="仿宋_GB2312"/>
                <w:sz w:val="24"/>
              </w:rPr>
              <w:t>定位</w:t>
            </w:r>
            <w:r>
              <w:rPr>
                <w:rFonts w:hint="eastAsia" w:cs="仿宋_GB2312"/>
                <w:sz w:val="24"/>
              </w:rPr>
              <w:t>（参考附件1</w:t>
            </w:r>
            <w:r>
              <w:rPr>
                <w:rFonts w:hint="eastAsia" w:cs="仿宋_GB2312"/>
                <w:sz w:val="24"/>
                <w:lang w:eastAsia="zh-CN"/>
              </w:rPr>
              <w:t>，</w:t>
            </w:r>
            <w:r>
              <w:rPr>
                <w:rFonts w:hint="eastAsia" w:cs="仿宋_GB2312"/>
                <w:sz w:val="24"/>
              </w:rPr>
              <w:t>重点面向的领域可填多个）</w:t>
            </w:r>
          </w:p>
        </w:tc>
        <w:tc>
          <w:tcPr>
            <w:tcW w:w="71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bCs/>
                <w:sz w:val="24"/>
              </w:rPr>
            </w:pPr>
            <w:r>
              <w:rPr>
                <w:rFonts w:hint="eastAsia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示</w:t>
            </w:r>
            <w:r>
              <w:rPr>
                <w:rFonts w:hint="eastAsia" w:cs="仿宋_GB2312"/>
                <w:bCs/>
                <w:sz w:val="24"/>
              </w:rPr>
              <w:t>例：【（四）生产作业】、【（五）质量管控】、【（七）设备管理】...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13" w:type="dxa"/>
            <w:gridSpan w:val="7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数字化转型需求的必要性、紧迫性和行业代表性（500字）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  <w:r>
              <w:rPr>
                <w:rFonts w:hint="eastAsia" w:cs="仿宋_GB2312"/>
                <w:sz w:val="24"/>
                <w:highlight w:val="none"/>
              </w:rPr>
              <w:t>包括但不限于：1.聚焦场景在所属行业、所面向企业规模（大中小微）方面的特点，概述数字化转型需求内容；2.该场景数字化转型的必要性、迫切性；3.该场景数字化转型在同行业间是否具有典型性、代表性与优越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仿宋" w:hAns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0" w:hRule="atLeast"/>
          <w:jc w:val="center"/>
        </w:trPr>
        <w:tc>
          <w:tcPr>
            <w:tcW w:w="9113" w:type="dxa"/>
            <w:gridSpan w:val="7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需求内容描述（1000字）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</w:rPr>
              <w:t>包括但不限于：1.企业（单位）该场景普遍现状、已经开展的相关工作，2.迫切需要解决的问题，3.预期成效（行业内/跨行业复制推广企业数量、经济效益、提质增效、降本减存等）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</w:rPr>
            </w:pPr>
          </w:p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8" w:hRule="atLeast"/>
          <w:jc w:val="center"/>
        </w:trPr>
        <w:tc>
          <w:tcPr>
            <w:tcW w:w="9113" w:type="dxa"/>
            <w:gridSpan w:val="7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可提供的条件（具备支撑开展数字化转型的资金、人员等资源条件）（500字）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  <w:lang w:val="en-US" w:eastAsia="zh-CN"/>
              </w:rPr>
            </w:pPr>
          </w:p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  <w:jc w:val="center"/>
        </w:trPr>
        <w:tc>
          <w:tcPr>
            <w:tcW w:w="9113" w:type="dxa"/>
            <w:gridSpan w:val="7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对数字化转型服务商/运营商/制造业企业的要求（200字）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cs="仿宋_GB2312"/>
                <w:sz w:val="24"/>
                <w:highlight w:val="none"/>
                <w:lang w:val="en-US" w:eastAsia="zh-CN"/>
              </w:rPr>
            </w:pPr>
          </w:p>
          <w:p>
            <w:pPr>
              <w:autoSpaceDE w:val="0"/>
              <w:autoSpaceDN w:val="0"/>
              <w:spacing w:line="620" w:lineRule="exact"/>
              <w:ind w:firstLine="0" w:firstLineChars="0"/>
              <w:jc w:val="left"/>
              <w:rPr>
                <w:rFonts w:hint="eastAsia" w:ascii="Calibri" w:eastAsia="宋体"/>
                <w:b/>
                <w:bCs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  <w:jc w:val="center"/>
        </w:trPr>
        <w:tc>
          <w:tcPr>
            <w:tcW w:w="26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解决需求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拟计划实施时间</w:t>
            </w:r>
          </w:p>
        </w:tc>
        <w:tc>
          <w:tcPr>
            <w:tcW w:w="645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Calibri" w:eastAsia="宋体"/>
                <w:b/>
                <w:bCs/>
                <w:sz w:val="21"/>
              </w:rPr>
            </w:pPr>
            <w:r>
              <w:rPr>
                <w:rFonts w:hint="eastAsia" w:cs="仿宋_GB2312"/>
                <w:bCs/>
                <w:sz w:val="24"/>
              </w:rPr>
              <w:t>*年*月*日—*年*月*日；原则上不超过12个月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  <w:jc w:val="center"/>
        </w:trPr>
        <w:tc>
          <w:tcPr>
            <w:tcW w:w="26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计划投资（万元）</w:t>
            </w:r>
          </w:p>
        </w:tc>
        <w:tc>
          <w:tcPr>
            <w:tcW w:w="645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Calibri" w:eastAsia="宋体"/>
                <w:b/>
                <w:bCs/>
                <w:sz w:val="21"/>
              </w:rPr>
            </w:pPr>
            <w:r>
              <w:rPr>
                <w:rFonts w:hint="eastAsia" w:cs="仿宋_GB2312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cs="仿宋_GB2312"/>
                <w:bCs/>
                <w:sz w:val="24"/>
              </w:rPr>
              <w:t>万元（不少于100万）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  <w:jc w:val="center"/>
        </w:trPr>
        <w:tc>
          <w:tcPr>
            <w:tcW w:w="26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62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交付物</w:t>
            </w:r>
          </w:p>
        </w:tc>
        <w:tc>
          <w:tcPr>
            <w:tcW w:w="645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解决方案，具体为：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</w:p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知识图谱，具体为：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</w:p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数据模型，具体为：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</w:t>
            </w:r>
          </w:p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业务机理模型，具体为：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</w:p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标准化成果，具体为：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</w:t>
            </w:r>
          </w:p>
          <w:p>
            <w:pPr>
              <w:autoSpaceDE w:val="0"/>
              <w:autoSpaceDN w:val="0"/>
              <w:spacing w:line="240" w:lineRule="auto"/>
              <w:ind w:firstLine="480"/>
              <w:jc w:val="left"/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" w:char="F06F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其他：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</w:t>
            </w:r>
          </w:p>
          <w:p>
            <w:pPr>
              <w:autoSpaceDE w:val="0"/>
              <w:autoSpaceDN w:val="0"/>
              <w:spacing w:line="240" w:lineRule="auto"/>
              <w:ind w:firstLine="480" w:firstLineChars="200"/>
              <w:jc w:val="left"/>
              <w:rPr>
                <w:rFonts w:hint="eastAsia" w:ascii="Calibri" w:eastAsia="宋体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>备注：若在“需求重点面向的领域”选择“供应链创新平台”，应至少明确平台接入的上下游核心企业数量、平台用户活跃度比例、平台年度交易量（万单）及年度成交额（亿元）等关键指标。</w:t>
            </w:r>
          </w:p>
        </w:tc>
      </w:tr>
    </w:tbl>
    <w:p>
      <w:pPr>
        <w:pageBreakBefore w:val="0"/>
        <w:widowControl w:val="0"/>
        <w:tabs>
          <w:tab w:val="left" w:pos="695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</w:pPr>
      <w:r>
        <w:rPr>
          <w:rFonts w:hint="eastAsia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snapToGrid w:val="0"/>
        <w:spacing w:line="240" w:lineRule="auto"/>
        <w:ind w:firstLine="0" w:firstLineChars="0"/>
        <w:jc w:val="left"/>
        <w:rPr>
          <w:rFonts w:hint="eastAsia" w:ascii="Calibri" w:eastAsia="宋体"/>
          <w:sz w:val="18"/>
          <w:szCs w:val="22"/>
        </w:rPr>
      </w:pPr>
      <w:r>
        <w:rPr>
          <w:rStyle w:val="7"/>
          <w:rFonts w:ascii="Times New Roman" w:hAnsi="Times New Roman"/>
          <w:sz w:val="18"/>
          <w:szCs w:val="22"/>
        </w:rPr>
        <w:footnoteRef/>
      </w:r>
      <w:r>
        <w:rPr>
          <w:rFonts w:ascii="Calibri" w:eastAsia="宋体"/>
          <w:sz w:val="18"/>
          <w:szCs w:val="22"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16A27"/>
    <w:rsid w:val="0D2B6F63"/>
    <w:rsid w:val="41716A27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otnote reference"/>
    <w:qFormat/>
    <w:uiPriority w:val="0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2024-12-13T11:13:00Z</dcterms:created>
  <dc:creator>荻玟琰钰.</dc:creator>
  <cp:lastModifiedBy>荻玟琰钰.</cp:lastModifiedBy>
  <dcterms:modified xsi:type="dcterms:W3CDTF">2024-12-13T11:14:55Z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