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3F15A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Style w:val="5"/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附件1</w:t>
      </w:r>
    </w:p>
    <w:p w14:paraId="358427E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Style w:val="5"/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 w14:paraId="3ED9886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Style w:val="5"/>
          <w:rFonts w:hint="eastAsia" w:ascii="微软雅黑" w:hAnsi="微软雅黑" w:eastAsia="微软雅黑" w:cs="微软雅黑"/>
          <w:b w:val="0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color w:val="auto"/>
          <w:sz w:val="44"/>
          <w:szCs w:val="44"/>
          <w:highlight w:val="none"/>
          <w:lang w:val="en-US" w:eastAsia="zh-CN"/>
        </w:rPr>
        <w:t>2025年“十链百群万企”融链固链对接活动计划</w:t>
      </w:r>
    </w:p>
    <w:p w14:paraId="579AF44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Style w:val="5"/>
          <w:rFonts w:hint="default" w:ascii="微软雅黑" w:hAnsi="微软雅黑" w:eastAsia="微软雅黑" w:cs="微软雅黑"/>
          <w:b w:val="0"/>
          <w:bCs/>
          <w:color w:val="auto"/>
          <w:sz w:val="44"/>
          <w:szCs w:val="44"/>
          <w:highlight w:val="none"/>
          <w:lang w:val="en-US" w:eastAsia="zh-CN"/>
        </w:rPr>
      </w:pPr>
    </w:p>
    <w:tbl>
      <w:tblPr>
        <w:tblStyle w:val="3"/>
        <w:tblW w:w="150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4013"/>
        <w:gridCol w:w="5272"/>
        <w:gridCol w:w="1088"/>
        <w:gridCol w:w="1170"/>
        <w:gridCol w:w="2805"/>
      </w:tblGrid>
      <w:tr w14:paraId="6CA27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150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9B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36"/>
                <w:szCs w:val="36"/>
                <w:highlight w:val="none"/>
                <w:u w:val="none"/>
                <w:lang w:val="en-US" w:eastAsia="zh-CN" w:bidi="ar-SA"/>
              </w:rPr>
              <w:t>融链固链对接活动清单</w:t>
            </w:r>
          </w:p>
        </w:tc>
      </w:tr>
      <w:tr w14:paraId="5DFC3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2CB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38D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拟对接的产业链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DA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拟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参加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的龙头企业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B45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拟举办时间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AC0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拟举办地点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61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拟负责单位</w:t>
            </w:r>
          </w:p>
        </w:tc>
      </w:tr>
      <w:tr w14:paraId="4A65F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39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3E8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石油化工—丁烯产业链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469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山东裕龙石化、赛轮集团、山东玲珑轮胎、三角轮胎、双星集团、比亚迪济南、重汽集团、东岳汽车等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9E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1D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280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EDF4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山东省工业和信息化厅</w:t>
            </w:r>
          </w:p>
          <w:p w14:paraId="10DB6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（化工产业处）</w:t>
            </w:r>
          </w:p>
        </w:tc>
      </w:tr>
      <w:tr w14:paraId="36814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02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171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石油化工—丙烯、丁烯产业链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283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山东寿光鲁清石化、山东京博石油化工、利华益集团、富海集团等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E81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8D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滨州或东营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1E723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089D4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80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D56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精细化工—煤基精细化工品产业链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05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兖矿鲁南化工、联泓新材料、山东华鲁恒升化工、鲁西化工集团等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154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9A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6CDE4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391B5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03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B4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精细化工—高端功能化学品产业链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AE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华熙生物、福瑞达、博科集团、梅晔生物、万华、新和成、海科等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58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893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6A337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5A835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43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40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石油化工—乙烯、丁烯产业链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B70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齐鲁石化、金诚石化、汇丰石化、鑫泰石化、齐翔腾达等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BCF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A89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6A690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19148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FA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1E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精细化工——高端功能化学品产业链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928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润丰化工、滨农科技、海利尔、先达农化、中农联合生物、华阳农药等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5AD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10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21C01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1234B0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19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C9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精细化工—煤基精细化工品产业链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B14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鲁西化工、华鲁恒升、鲁南化工、万华化学、鲁北化工等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A4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A63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030DE2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2233F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E4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9D1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精细化工—煤基精细化工品产业链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4B4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鲁西化工、华鲁恒升、鲁南化工、万华化学等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63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5B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3F8E8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59ACB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8F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D5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高端功能化学品产业链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6A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山东新和成药业等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09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14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4BA282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3F718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9D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705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功能复合材料产业链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715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Style w:val="6"/>
                <w:rFonts w:hAnsi="宋体"/>
                <w:lang w:val="en-US" w:eastAsia="zh-CN" w:bidi="ar"/>
              </w:rPr>
              <w:t>山东玻纤、泰山玻纤等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48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D2A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280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B3F2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山东省工业和信息化厅</w:t>
            </w:r>
          </w:p>
          <w:p w14:paraId="34C19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（新材料产业处）</w:t>
            </w:r>
          </w:p>
          <w:p w14:paraId="18AB6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451C7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B1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5B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功能复合材料产业链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56A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信发集团、上达稀土等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D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0BE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CD17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7FA0B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9B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893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功能复合材料产业链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C47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光威复材等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EBD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FAA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4CF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186DF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42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48F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功能复合材料产业链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2F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Style w:val="6"/>
                <w:rFonts w:hAnsi="宋体"/>
                <w:lang w:val="en-US" w:eastAsia="zh-CN" w:bidi="ar"/>
              </w:rPr>
              <w:t>泰和新材、中芳新材料、聚芳新材料等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8D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52F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280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2A4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1BA0D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39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376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五金行业产业链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5E3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玫德集团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BBF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5月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A9E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28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199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山东省工业和信息化厅</w:t>
            </w:r>
          </w:p>
          <w:p w14:paraId="39EF3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（装备产业处）</w:t>
            </w:r>
          </w:p>
        </w:tc>
      </w:tr>
      <w:tr w14:paraId="466B1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BE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3F8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电线电缆行业产业链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F2B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国网山东省电力公司、大唐电力、万马集团等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F2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5月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06E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28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5F6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290E1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BE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8B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化工、医药、生物、食品产业链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FD6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山东魏桥、信发集团、南山集团、齐鲁制药、鲁南制药、安琪（滨州）、华熙生物、山东鲁花、山东西王等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A2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D4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2805" w:type="dxa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41C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290A6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B1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605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集成电路产业链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416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海尔、海信、浪潮、歌尔、德州有研、山东天岳等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1B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BEA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280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693D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山东省工业和信息化厅</w:t>
            </w:r>
          </w:p>
          <w:p w14:paraId="403F6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（电子信息产业处）</w:t>
            </w:r>
          </w:p>
        </w:tc>
      </w:tr>
      <w:tr w14:paraId="7B848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52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97F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锂电池产业链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0E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山东欣旺达新能源、山东吉利欣旺达动力电池、山东丰元锂能科技、亿恩科天润新能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源材料、山东精工电子科技等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2F1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A88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2E881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7BC5D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0E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FA5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锂电池产业链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912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省内锂电池产业链上下游重点企业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4D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3D4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280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29A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38523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EB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7D1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稀土产业链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BA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中稀集团（山东）、包钢灵芝、中稀天马、正海磁材等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15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51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280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2EE2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山东省工业和信息化厅</w:t>
            </w:r>
          </w:p>
          <w:p w14:paraId="0D0A1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（原材料产业处）</w:t>
            </w:r>
          </w:p>
        </w:tc>
      </w:tr>
      <w:tr w14:paraId="3975A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46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0E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CF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中金岭南铜业、阳谷祥光铜业、中色正锐、烟台万隆等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84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57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  <w:tc>
          <w:tcPr>
            <w:tcW w:w="280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A1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7A778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A5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378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生物发酵产业链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41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华熙生物、东晓生物等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2B6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7E4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济南市</w:t>
            </w:r>
          </w:p>
        </w:tc>
        <w:tc>
          <w:tcPr>
            <w:tcW w:w="2805" w:type="dxa"/>
            <w:tcBorders>
              <w:left w:val="nil"/>
              <w:right w:val="single" w:color="auto" w:sz="4" w:space="0"/>
            </w:tcBorders>
            <w:noWrap/>
            <w:vAlign w:val="center"/>
          </w:tcPr>
          <w:p w14:paraId="585BF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山东省工业和信息化厅</w:t>
            </w:r>
          </w:p>
          <w:p w14:paraId="3486E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（消费品产业处）</w:t>
            </w:r>
          </w:p>
        </w:tc>
      </w:tr>
      <w:tr w14:paraId="24E3A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BB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17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纺织服装产业链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D42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鲁泰纺织、魏桥纺织、青岛即发集团、华纺、泰和新材集团、青岛大学等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AAD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3C4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EA17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山东省工业和信息化厅</w:t>
            </w:r>
          </w:p>
          <w:p w14:paraId="5C6D60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（轻工纺织产业处）</w:t>
            </w:r>
          </w:p>
        </w:tc>
      </w:tr>
      <w:tr w14:paraId="5EF9A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80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19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环保装备产业链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C95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济南锅炉集团、功力机器等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222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8月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88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济南市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B8D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山东省工业和信息化厅</w:t>
            </w:r>
          </w:p>
          <w:p w14:paraId="1C09E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（绿色发展推进处）</w:t>
            </w:r>
          </w:p>
        </w:tc>
      </w:tr>
      <w:tr w14:paraId="0EAEB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C9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61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化工新材料产业链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E3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青岛赛轮轮胎、青岛森麒麟轮胎、青岛双星、青岛特殊钢铁、青岛云路先进材料技术等。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F9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760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A69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青岛市民营经济发展局</w:t>
            </w:r>
          </w:p>
        </w:tc>
      </w:tr>
      <w:tr w14:paraId="27E16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DF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CF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B75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山东扳倒井股份有限公司等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8B7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8CD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0D4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淄博市</w:t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工业和信息化局</w:t>
            </w:r>
          </w:p>
        </w:tc>
      </w:tr>
      <w:tr w14:paraId="60192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D5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CFC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新医药产业链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B6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山东新华制药、山东新华医疗器械、荣昌制药（淄博）等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456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256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405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淄博市</w:t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工业和信息化局</w:t>
            </w:r>
          </w:p>
        </w:tc>
      </w:tr>
      <w:tr w14:paraId="058FF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82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9E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纺织服装</w:t>
            </w:r>
            <w:r>
              <w:rPr>
                <w:rStyle w:val="7"/>
                <w:rFonts w:hAnsi="宋体"/>
                <w:lang w:val="en-US" w:eastAsia="zh-CN" w:bidi="ar"/>
              </w:rPr>
              <w:t>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C6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山东海之杰纺织、山东正凯新材料、山东联润新材料科技、青纺联（枣庄）纤维科技、山东锦海伦服饰等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95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A8B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1FB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枣庄市</w:t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工业和信息化局</w:t>
            </w:r>
          </w:p>
        </w:tc>
      </w:tr>
      <w:tr w14:paraId="64899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31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18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橡胶轮胎暨产业链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B61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赛轮轮胎、玲珑轮胎、优科豪马、兴达钢帘线等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B7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E9A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EB97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东营市</w:t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工业和信息化局</w:t>
            </w:r>
          </w:p>
        </w:tc>
      </w:tr>
      <w:tr w14:paraId="75543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AB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04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节能环保产业链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3A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潍坊富源增压器等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B8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552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39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潍坊市</w:t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工业和信息化局</w:t>
            </w:r>
          </w:p>
        </w:tc>
      </w:tr>
      <w:tr w14:paraId="49395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95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31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E2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高端化工产业链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35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合力泰化工、汉威集团、联合农药、飞扬化工、华阳农药等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72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B6A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3D3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泰安市</w:t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工业和信息化局</w:t>
            </w:r>
          </w:p>
        </w:tc>
      </w:tr>
      <w:tr w14:paraId="4D99F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48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32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2E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纺织服装产业链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39C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迪尚集团、联桥集团等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7B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37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4F5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威海市</w:t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工业和信息化局</w:t>
            </w:r>
          </w:p>
        </w:tc>
      </w:tr>
      <w:tr w14:paraId="6F7AC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73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33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3C4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C5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日照钢铁控股集团、日照市一鸣新材料科技等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23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E4B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0DAC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日照市</w:t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工业和信息化局</w:t>
            </w:r>
          </w:p>
        </w:tc>
      </w:tr>
      <w:tr w14:paraId="551F3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52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34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546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42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临沂利信铝业、豪门铝业、金马汽车装备、济南比亚迪汽车、费斯托气动、曼胡默尔滤清器（济南）等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80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268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33A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临沂市</w:t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工业和信息化局</w:t>
            </w:r>
          </w:p>
        </w:tc>
      </w:tr>
      <w:tr w14:paraId="52438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55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35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15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健身器材产业链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FD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深圳市天步技术；山东迈宝赫健身器材、山东布莱特威健身器材、山东宝德龙健身器材、山东美能达健身器材等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04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81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EA5B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德州市</w:t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工业和信息化局</w:t>
            </w:r>
          </w:p>
        </w:tc>
      </w:tr>
      <w:tr w14:paraId="1E04F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65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36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1C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高端装备产业链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44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江苏沃得集团、湖州生力液压（浙江）、盛邦电子（江苏）、龙口龙泵燃油喷射、石家庄市均益电子等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28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43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A42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聊城市</w:t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工业和信息化局</w:t>
            </w:r>
          </w:p>
        </w:tc>
      </w:tr>
      <w:tr w14:paraId="4C1EF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18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37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66D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绿色肉牛全产业链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119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阳信华阳集团、华胜集团、福安集团、亿利源、鸿安集团等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3F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67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C7C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滨州市</w:t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工业和信息化局</w:t>
            </w:r>
          </w:p>
        </w:tc>
      </w:tr>
      <w:tr w14:paraId="5C028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2E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3EE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生物医药产业链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C52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步长制药等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72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6B8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33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菏泽市</w:t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工业和信息化局</w:t>
            </w:r>
          </w:p>
        </w:tc>
      </w:tr>
      <w:tr w14:paraId="023DA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150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00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36"/>
                <w:szCs w:val="36"/>
                <w:highlight w:val="none"/>
                <w:u w:val="none"/>
                <w:lang w:val="en-US" w:eastAsia="zh-CN" w:bidi="ar-SA"/>
              </w:rPr>
              <w:t>大型民营企业融链固链对接活动清单</w:t>
            </w:r>
          </w:p>
        </w:tc>
      </w:tr>
      <w:tr w14:paraId="423D2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87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序号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7C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拟对接的产业链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C33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拟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参加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的龙头企业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56E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拟举办时间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E61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拟举办地点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D5FB58">
            <w:pPr>
              <w:keepNext w:val="0"/>
              <w:keepLines w:val="0"/>
              <w:pageBreakBefore w:val="0"/>
              <w:widowControl/>
              <w:tabs>
                <w:tab w:val="left" w:pos="29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left"/>
              <w:textAlignment w:val="auto"/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拟负责单位</w:t>
            </w:r>
          </w:p>
        </w:tc>
      </w:tr>
      <w:tr w14:paraId="5B14A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B3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1E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绳网产业链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409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山东金冠网具有限公司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610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B933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滨州市</w:t>
            </w:r>
          </w:p>
        </w:tc>
        <w:tc>
          <w:tcPr>
            <w:tcW w:w="280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FCF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山东省工商业联合会</w:t>
            </w:r>
          </w:p>
        </w:tc>
      </w:tr>
      <w:tr w14:paraId="34A0A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05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51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磁电产业链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342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山东华特磁电科技股份有限公司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B94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282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潍坊市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E51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56E37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F0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A2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汽车专用装备产业链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23E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青岛国赫通供应链有限公司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93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E9C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青岛市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07A4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52DE2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A7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1B8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食品产业链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653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山东椹树下生物科技有限公司、山东夏津古桑产业研究院等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AF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2DD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德州市</w:t>
            </w:r>
          </w:p>
        </w:tc>
        <w:tc>
          <w:tcPr>
            <w:tcW w:w="280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DCFE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79012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3C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CB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工业潜水电泵产业链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8D6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济宁安泰矿山设备制造有限公司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CA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5EA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济宁市</w:t>
            </w:r>
          </w:p>
        </w:tc>
        <w:tc>
          <w:tcPr>
            <w:tcW w:w="280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CCEB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789D0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BD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549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trike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机械设备、五金建材、新能源等产业链</w:t>
            </w:r>
          </w:p>
        </w:tc>
        <w:tc>
          <w:tcPr>
            <w:tcW w:w="5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0A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trike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易运盈等国际贸易供应链头部企业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6E3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trike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10月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5F98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strike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广州市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C1C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Cs/>
                <w:strike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山东省商务厅</w:t>
            </w:r>
          </w:p>
        </w:tc>
      </w:tr>
      <w:tr w14:paraId="76734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D3F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left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注：根据工作实际动态调整</w:t>
            </w:r>
          </w:p>
        </w:tc>
      </w:tr>
    </w:tbl>
    <w:p w14:paraId="32D2529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 Light">
    <w:panose1 w:val="020B0502040204020203"/>
    <w:charset w:val="86"/>
    <w:family w:val="modern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57371E"/>
    <w:rsid w:val="28F46B50"/>
    <w:rsid w:val="2F3F130C"/>
    <w:rsid w:val="3D1C377E"/>
    <w:rsid w:val="4B4F394F"/>
    <w:rsid w:val="7562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21"/>
    <w:basedOn w:val="4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7">
    <w:name w:val="font31"/>
    <w:basedOn w:val="4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paragraph" w:customStyle="1" w:styleId="8">
    <w:name w:val="无间距1"/>
    <w:qFormat/>
    <w:uiPriority w:val="0"/>
    <w:pPr>
      <w:widowControl w:val="0"/>
      <w:jc w:val="both"/>
    </w:pPr>
    <w:rPr>
      <w:rFonts w:ascii="Times New Roman" w:hAnsi="Times New Roman" w:eastAsia="微软雅黑 Light" w:cs="Times New Roman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2120</Words>
  <Characters>2160</Characters>
  <Lines>0</Lines>
  <Paragraphs>0</Paragraphs>
  <TotalTime>5</TotalTime>
  <ScaleCrop>false</ScaleCrop>
  <LinksUpToDate>false</LinksUpToDate>
  <CharactersWithSpaces>2160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2025-03-22T17:21:00Z</dcterms:created>
  <dc:creator>31492</dc:creator>
  <cp:lastModifiedBy>Caroline</cp:lastModifiedBy>
  <dcterms:modified xsi:type="dcterms:W3CDTF">2025-05-08T02:32:33Z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89B6264B15E741ABBB2E250F357D4F24_12</vt:lpwstr>
  </property>
  <property fmtid="{D5CDD505-2E9C-101B-9397-08002B2CF9AE}" pid="4" name="KSOTemplateDocerSaveRecord">
    <vt:lpwstr>eyJoZGlkIjoiZmY5Yzg2Yzg4YTM4NGJjZjg2YzFiMWUyM2NlNGQwZmEiLCJ1c2VySWQiOiIyODQ5MTkzODUifQ==</vt:lpwstr>
  </property>
</Properties>
</file>